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6A" w:rsidRDefault="00F66672" w:rsidP="00F66672">
      <w:pPr>
        <w:jc w:val="center"/>
        <w:rPr>
          <w:szCs w:val="28"/>
        </w:rPr>
      </w:pPr>
      <w:r w:rsidRPr="00F66672">
        <w:rPr>
          <w:noProof/>
          <w:szCs w:val="28"/>
          <w:lang w:eastAsia="ru-RU"/>
        </w:rPr>
        <w:drawing>
          <wp:inline distT="0" distB="0" distL="0" distR="0">
            <wp:extent cx="742950" cy="1057275"/>
            <wp:effectExtent l="19050" t="0" r="0" b="0"/>
            <wp:docPr id="1" name="Рисунок 1" descr="5"/>
            <wp:cNvGraphicFramePr/>
            <a:graphic xmlns:a="http://schemas.openxmlformats.org/drawingml/2006/main">
              <a:graphicData uri="http://schemas.openxmlformats.org/drawingml/2006/picture">
                <pic:pic xmlns:pic="http://schemas.openxmlformats.org/drawingml/2006/picture">
                  <pic:nvPicPr>
                    <pic:cNvPr id="5" name="Picture 2" descr="5"/>
                    <pic:cNvPicPr>
                      <a:picLocks noChangeAspect="1" noChangeArrowheads="1"/>
                    </pic:cNvPicPr>
                  </pic:nvPicPr>
                  <pic:blipFill>
                    <a:blip r:embed="rId8" cstate="print"/>
                    <a:srcRect/>
                    <a:stretch>
                      <a:fillRect/>
                    </a:stretch>
                  </pic:blipFill>
                  <pic:spPr bwMode="auto">
                    <a:xfrm>
                      <a:off x="0" y="0"/>
                      <a:ext cx="743377" cy="1057882"/>
                    </a:xfrm>
                    <a:prstGeom prst="rect">
                      <a:avLst/>
                    </a:prstGeom>
                    <a:noFill/>
                    <a:ln w="9525">
                      <a:noFill/>
                      <a:miter lim="800000"/>
                      <a:headEnd/>
                      <a:tailEnd/>
                    </a:ln>
                  </pic:spPr>
                </pic:pic>
              </a:graphicData>
            </a:graphic>
          </wp:inline>
        </w:drawing>
      </w:r>
    </w:p>
    <w:p w:rsidR="00F66672" w:rsidRDefault="00F66672" w:rsidP="00F66672">
      <w:pPr>
        <w:jc w:val="center"/>
        <w:rPr>
          <w:szCs w:val="28"/>
        </w:rPr>
      </w:pPr>
    </w:p>
    <w:p w:rsidR="00F66672" w:rsidRDefault="00F66672" w:rsidP="00F66672">
      <w:pPr>
        <w:jc w:val="center"/>
        <w:rPr>
          <w:szCs w:val="28"/>
        </w:rPr>
      </w:pPr>
    </w:p>
    <w:p w:rsidR="00F66672" w:rsidRDefault="00F66672" w:rsidP="00F66672">
      <w:pPr>
        <w:jc w:val="center"/>
        <w:rPr>
          <w:szCs w:val="28"/>
        </w:rPr>
      </w:pPr>
    </w:p>
    <w:p w:rsidR="00F66672" w:rsidRDefault="00F66672" w:rsidP="00F66672">
      <w:pPr>
        <w:jc w:val="center"/>
        <w:rPr>
          <w:sz w:val="40"/>
          <w:szCs w:val="40"/>
        </w:rPr>
      </w:pPr>
      <w:r>
        <w:rPr>
          <w:sz w:val="40"/>
          <w:szCs w:val="40"/>
        </w:rPr>
        <w:t>«Бюджет для граждан»</w:t>
      </w:r>
    </w:p>
    <w:p w:rsidR="00F66672" w:rsidRDefault="00F66672" w:rsidP="00F66672">
      <w:pPr>
        <w:jc w:val="center"/>
        <w:rPr>
          <w:sz w:val="40"/>
          <w:szCs w:val="40"/>
        </w:rPr>
      </w:pPr>
      <w:r>
        <w:rPr>
          <w:sz w:val="40"/>
          <w:szCs w:val="40"/>
        </w:rPr>
        <w:t>к проекту решения</w:t>
      </w:r>
    </w:p>
    <w:p w:rsidR="00F66672" w:rsidRDefault="00F66672" w:rsidP="00F66672">
      <w:pPr>
        <w:jc w:val="center"/>
        <w:rPr>
          <w:sz w:val="40"/>
          <w:szCs w:val="40"/>
        </w:rPr>
      </w:pPr>
      <w:proofErr w:type="spellStart"/>
      <w:r>
        <w:rPr>
          <w:sz w:val="40"/>
          <w:szCs w:val="40"/>
        </w:rPr>
        <w:t>Губахинской</w:t>
      </w:r>
      <w:proofErr w:type="spellEnd"/>
      <w:r>
        <w:rPr>
          <w:sz w:val="40"/>
          <w:szCs w:val="40"/>
        </w:rPr>
        <w:t xml:space="preserve"> городской Думы</w:t>
      </w:r>
    </w:p>
    <w:p w:rsidR="00F66672" w:rsidRDefault="00F66672" w:rsidP="00F66672">
      <w:pPr>
        <w:jc w:val="center"/>
        <w:rPr>
          <w:sz w:val="40"/>
          <w:szCs w:val="40"/>
        </w:rPr>
      </w:pPr>
      <w:r>
        <w:rPr>
          <w:sz w:val="40"/>
          <w:szCs w:val="40"/>
        </w:rPr>
        <w:t xml:space="preserve">«О бюджете </w:t>
      </w:r>
      <w:proofErr w:type="spellStart"/>
      <w:r>
        <w:rPr>
          <w:sz w:val="40"/>
          <w:szCs w:val="40"/>
        </w:rPr>
        <w:t>Губа</w:t>
      </w:r>
      <w:r w:rsidR="00BA25BC">
        <w:rPr>
          <w:sz w:val="40"/>
          <w:szCs w:val="40"/>
        </w:rPr>
        <w:t>хинского</w:t>
      </w:r>
      <w:proofErr w:type="spellEnd"/>
      <w:r w:rsidR="00BA25BC">
        <w:rPr>
          <w:sz w:val="40"/>
          <w:szCs w:val="40"/>
        </w:rPr>
        <w:t xml:space="preserve"> городского округа на 20</w:t>
      </w:r>
      <w:r>
        <w:rPr>
          <w:sz w:val="40"/>
          <w:szCs w:val="40"/>
        </w:rPr>
        <w:t>15 год и на плановый период 2016 и 2017 годов»</w:t>
      </w:r>
    </w:p>
    <w:p w:rsidR="00F66672" w:rsidRDefault="00F66672" w:rsidP="00F66672">
      <w:pPr>
        <w:jc w:val="center"/>
        <w:rPr>
          <w:sz w:val="40"/>
          <w:szCs w:val="40"/>
        </w:rPr>
      </w:pPr>
    </w:p>
    <w:p w:rsidR="00F66672" w:rsidRDefault="00F66672" w:rsidP="00F66672">
      <w:pPr>
        <w:jc w:val="center"/>
        <w:rPr>
          <w:sz w:val="40"/>
          <w:szCs w:val="40"/>
        </w:rPr>
      </w:pPr>
    </w:p>
    <w:p w:rsidR="00F66672" w:rsidRDefault="00F66672" w:rsidP="00F66672">
      <w:pPr>
        <w:jc w:val="center"/>
        <w:rPr>
          <w:sz w:val="40"/>
          <w:szCs w:val="40"/>
        </w:rPr>
      </w:pPr>
    </w:p>
    <w:p w:rsidR="00F66672" w:rsidRDefault="00F66672" w:rsidP="00F66672">
      <w:pPr>
        <w:jc w:val="center"/>
        <w:rPr>
          <w:sz w:val="40"/>
          <w:szCs w:val="40"/>
        </w:rPr>
      </w:pPr>
    </w:p>
    <w:p w:rsidR="00F66672" w:rsidRDefault="00F66672" w:rsidP="00F66672">
      <w:pPr>
        <w:jc w:val="center"/>
        <w:rPr>
          <w:sz w:val="40"/>
          <w:szCs w:val="40"/>
        </w:rPr>
      </w:pPr>
    </w:p>
    <w:p w:rsidR="00F66672" w:rsidRDefault="00F66672" w:rsidP="00F66672">
      <w:pPr>
        <w:jc w:val="center"/>
        <w:rPr>
          <w:sz w:val="40"/>
          <w:szCs w:val="40"/>
        </w:rPr>
      </w:pPr>
    </w:p>
    <w:p w:rsidR="00F66672" w:rsidRDefault="00F66672" w:rsidP="00F66672">
      <w:pPr>
        <w:jc w:val="center"/>
        <w:rPr>
          <w:sz w:val="40"/>
          <w:szCs w:val="40"/>
        </w:rPr>
      </w:pPr>
    </w:p>
    <w:p w:rsidR="00F66672" w:rsidRDefault="00F66672" w:rsidP="00F66672">
      <w:pPr>
        <w:jc w:val="center"/>
        <w:rPr>
          <w:sz w:val="40"/>
          <w:szCs w:val="40"/>
        </w:rPr>
      </w:pPr>
    </w:p>
    <w:p w:rsidR="00F66672" w:rsidRDefault="000C3285" w:rsidP="000C3285">
      <w:pPr>
        <w:jc w:val="center"/>
        <w:rPr>
          <w:sz w:val="28"/>
          <w:szCs w:val="28"/>
        </w:rPr>
      </w:pPr>
      <w:r>
        <w:rPr>
          <w:sz w:val="28"/>
          <w:szCs w:val="28"/>
        </w:rPr>
        <w:t>г</w:t>
      </w:r>
      <w:r w:rsidR="00F66672">
        <w:rPr>
          <w:sz w:val="28"/>
          <w:szCs w:val="28"/>
        </w:rPr>
        <w:t>.Губаха</w:t>
      </w:r>
    </w:p>
    <w:p w:rsidR="000C3285" w:rsidRDefault="000C3285" w:rsidP="000C3285">
      <w:pPr>
        <w:jc w:val="center"/>
        <w:rPr>
          <w:sz w:val="28"/>
          <w:szCs w:val="28"/>
        </w:rPr>
      </w:pPr>
      <w:r>
        <w:rPr>
          <w:sz w:val="28"/>
          <w:szCs w:val="28"/>
        </w:rPr>
        <w:t>Ноябрь 2014</w:t>
      </w:r>
    </w:p>
    <w:p w:rsidR="000B5516" w:rsidRPr="00AA454A" w:rsidRDefault="000B5516" w:rsidP="000C3285">
      <w:pPr>
        <w:jc w:val="center"/>
        <w:rPr>
          <w:b/>
          <w:sz w:val="28"/>
          <w:szCs w:val="28"/>
        </w:rPr>
      </w:pPr>
      <w:r w:rsidRPr="00AA454A">
        <w:rPr>
          <w:b/>
          <w:sz w:val="28"/>
          <w:szCs w:val="28"/>
        </w:rPr>
        <w:lastRenderedPageBreak/>
        <w:t>ОГЛАВЛЕНИЕ</w:t>
      </w:r>
    </w:p>
    <w:p w:rsidR="00AA454A" w:rsidRDefault="00AA454A" w:rsidP="000C328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67C4A">
        <w:rPr>
          <w:sz w:val="28"/>
          <w:szCs w:val="28"/>
        </w:rPr>
        <w:t xml:space="preserve">                  </w:t>
      </w:r>
      <w:r>
        <w:rPr>
          <w:sz w:val="28"/>
          <w:szCs w:val="28"/>
        </w:rPr>
        <w:t>Стр.</w:t>
      </w:r>
    </w:p>
    <w:p w:rsidR="000B5516" w:rsidRDefault="000B5516" w:rsidP="000B5516">
      <w:pPr>
        <w:jc w:val="both"/>
        <w:rPr>
          <w:sz w:val="28"/>
          <w:szCs w:val="28"/>
        </w:rPr>
      </w:pPr>
      <w:r>
        <w:rPr>
          <w:sz w:val="28"/>
          <w:szCs w:val="28"/>
        </w:rPr>
        <w:tab/>
        <w:t>1.Значение бюджета для гражданина</w:t>
      </w:r>
      <w:r w:rsidR="001A5505">
        <w:rPr>
          <w:sz w:val="28"/>
          <w:szCs w:val="28"/>
        </w:rPr>
        <w:t>……………………</w:t>
      </w:r>
      <w:r>
        <w:rPr>
          <w:sz w:val="28"/>
          <w:szCs w:val="28"/>
        </w:rPr>
        <w:tab/>
      </w:r>
      <w:r w:rsidR="001A5505">
        <w:rPr>
          <w:sz w:val="28"/>
          <w:szCs w:val="28"/>
        </w:rPr>
        <w:tab/>
      </w:r>
      <w:r w:rsidR="00FB1BFB">
        <w:rPr>
          <w:sz w:val="28"/>
          <w:szCs w:val="28"/>
        </w:rPr>
        <w:tab/>
      </w:r>
      <w:r w:rsidR="00AA454A">
        <w:rPr>
          <w:sz w:val="28"/>
          <w:szCs w:val="28"/>
        </w:rPr>
        <w:t>3</w:t>
      </w:r>
    </w:p>
    <w:p w:rsidR="000B5516" w:rsidRDefault="000B5516" w:rsidP="000B5516">
      <w:pPr>
        <w:jc w:val="both"/>
        <w:rPr>
          <w:sz w:val="28"/>
          <w:szCs w:val="28"/>
        </w:rPr>
      </w:pPr>
      <w:r>
        <w:rPr>
          <w:sz w:val="28"/>
          <w:szCs w:val="28"/>
        </w:rPr>
        <w:tab/>
        <w:t xml:space="preserve">2.Основные параметры бюджета </w:t>
      </w:r>
      <w:proofErr w:type="spellStart"/>
      <w:r>
        <w:rPr>
          <w:sz w:val="28"/>
          <w:szCs w:val="28"/>
        </w:rPr>
        <w:t>Губахинского</w:t>
      </w:r>
      <w:proofErr w:type="spellEnd"/>
      <w:r>
        <w:rPr>
          <w:sz w:val="28"/>
          <w:szCs w:val="28"/>
        </w:rPr>
        <w:t xml:space="preserve"> </w:t>
      </w:r>
    </w:p>
    <w:p w:rsidR="000B5516" w:rsidRDefault="000B5516" w:rsidP="001F5FEB">
      <w:pPr>
        <w:ind w:firstLine="708"/>
        <w:jc w:val="both"/>
        <w:rPr>
          <w:sz w:val="28"/>
          <w:szCs w:val="28"/>
        </w:rPr>
      </w:pPr>
      <w:r>
        <w:rPr>
          <w:sz w:val="28"/>
          <w:szCs w:val="28"/>
        </w:rPr>
        <w:t>городского округа на 2015-2017 годы</w:t>
      </w:r>
      <w:r w:rsidR="001A5505">
        <w:rPr>
          <w:sz w:val="28"/>
          <w:szCs w:val="28"/>
        </w:rPr>
        <w:t xml:space="preserve"> …………………………..</w:t>
      </w:r>
      <w:r w:rsidR="00FB1BFB">
        <w:rPr>
          <w:sz w:val="28"/>
          <w:szCs w:val="28"/>
        </w:rPr>
        <w:tab/>
      </w:r>
      <w:r w:rsidR="00FB1BFB">
        <w:rPr>
          <w:sz w:val="28"/>
          <w:szCs w:val="28"/>
        </w:rPr>
        <w:tab/>
      </w:r>
      <w:r w:rsidR="004E6BB2">
        <w:rPr>
          <w:sz w:val="28"/>
          <w:szCs w:val="28"/>
        </w:rPr>
        <w:t>7</w:t>
      </w:r>
    </w:p>
    <w:p w:rsidR="000B5516" w:rsidRDefault="000B5516" w:rsidP="000B5516">
      <w:pPr>
        <w:jc w:val="both"/>
        <w:rPr>
          <w:sz w:val="28"/>
          <w:szCs w:val="28"/>
        </w:rPr>
      </w:pPr>
      <w:r>
        <w:rPr>
          <w:sz w:val="28"/>
          <w:szCs w:val="28"/>
        </w:rPr>
        <w:tab/>
        <w:t>3.</w:t>
      </w:r>
      <w:r w:rsidR="002B3387">
        <w:rPr>
          <w:sz w:val="28"/>
          <w:szCs w:val="28"/>
        </w:rPr>
        <w:t xml:space="preserve">Прогноз доходов бюджета </w:t>
      </w:r>
      <w:proofErr w:type="spellStart"/>
      <w:r w:rsidR="002B3387">
        <w:rPr>
          <w:sz w:val="28"/>
          <w:szCs w:val="28"/>
        </w:rPr>
        <w:t>Губахинского</w:t>
      </w:r>
      <w:proofErr w:type="spellEnd"/>
      <w:r w:rsidR="002B3387">
        <w:rPr>
          <w:sz w:val="28"/>
          <w:szCs w:val="28"/>
        </w:rPr>
        <w:t xml:space="preserve"> городского</w:t>
      </w:r>
    </w:p>
    <w:p w:rsidR="002B3387" w:rsidRDefault="002B3387" w:rsidP="000B5516">
      <w:pPr>
        <w:jc w:val="both"/>
        <w:rPr>
          <w:sz w:val="28"/>
          <w:szCs w:val="28"/>
        </w:rPr>
      </w:pPr>
      <w:r>
        <w:rPr>
          <w:sz w:val="28"/>
          <w:szCs w:val="28"/>
        </w:rPr>
        <w:tab/>
        <w:t xml:space="preserve">округа на 2015-2017 годы </w:t>
      </w:r>
      <w:r w:rsidR="001A5505">
        <w:rPr>
          <w:sz w:val="28"/>
          <w:szCs w:val="28"/>
        </w:rPr>
        <w:t>………………………………………..</w:t>
      </w:r>
      <w:r w:rsidR="00FB1BFB">
        <w:rPr>
          <w:sz w:val="28"/>
          <w:szCs w:val="28"/>
        </w:rPr>
        <w:tab/>
      </w:r>
      <w:r w:rsidR="00FB1BFB">
        <w:rPr>
          <w:sz w:val="28"/>
          <w:szCs w:val="28"/>
        </w:rPr>
        <w:tab/>
      </w:r>
      <w:r w:rsidR="004E6BB2">
        <w:rPr>
          <w:sz w:val="28"/>
          <w:szCs w:val="28"/>
        </w:rPr>
        <w:t>11</w:t>
      </w:r>
    </w:p>
    <w:p w:rsidR="004164F5" w:rsidRDefault="004164F5" w:rsidP="000B5516">
      <w:pPr>
        <w:jc w:val="both"/>
        <w:rPr>
          <w:sz w:val="28"/>
          <w:szCs w:val="28"/>
        </w:rPr>
      </w:pPr>
      <w:r>
        <w:rPr>
          <w:sz w:val="28"/>
          <w:szCs w:val="28"/>
        </w:rPr>
        <w:tab/>
        <w:t xml:space="preserve">4.Расходы бюджета </w:t>
      </w:r>
      <w:proofErr w:type="spellStart"/>
      <w:r>
        <w:rPr>
          <w:sz w:val="28"/>
          <w:szCs w:val="28"/>
        </w:rPr>
        <w:t>Губахинского</w:t>
      </w:r>
      <w:proofErr w:type="spellEnd"/>
      <w:r>
        <w:rPr>
          <w:sz w:val="28"/>
          <w:szCs w:val="28"/>
        </w:rPr>
        <w:t xml:space="preserve"> городского округа ………...</w:t>
      </w:r>
      <w:r w:rsidR="00FB1BFB">
        <w:rPr>
          <w:sz w:val="28"/>
          <w:szCs w:val="28"/>
        </w:rPr>
        <w:tab/>
      </w:r>
      <w:r w:rsidR="00FB1BFB">
        <w:rPr>
          <w:sz w:val="28"/>
          <w:szCs w:val="28"/>
        </w:rPr>
        <w:tab/>
      </w:r>
      <w:r w:rsidR="004E6BB2">
        <w:rPr>
          <w:sz w:val="28"/>
          <w:szCs w:val="28"/>
        </w:rPr>
        <w:t>19</w:t>
      </w:r>
    </w:p>
    <w:p w:rsidR="00EA3BBA" w:rsidRDefault="00EA3BBA" w:rsidP="00EA3BBA">
      <w:pPr>
        <w:jc w:val="both"/>
        <w:rPr>
          <w:sz w:val="28"/>
          <w:szCs w:val="28"/>
        </w:rPr>
      </w:pPr>
      <w:r>
        <w:rPr>
          <w:sz w:val="28"/>
          <w:szCs w:val="28"/>
        </w:rPr>
        <w:tab/>
      </w:r>
      <w:r w:rsidR="00477F45">
        <w:rPr>
          <w:sz w:val="28"/>
          <w:szCs w:val="28"/>
        </w:rPr>
        <w:t>4.1</w:t>
      </w:r>
      <w:r>
        <w:rPr>
          <w:sz w:val="28"/>
          <w:szCs w:val="28"/>
        </w:rPr>
        <w:t>.</w:t>
      </w:r>
      <w:r w:rsidRPr="00EA3BBA">
        <w:rPr>
          <w:b/>
          <w:sz w:val="28"/>
          <w:szCs w:val="28"/>
        </w:rPr>
        <w:t xml:space="preserve"> </w:t>
      </w:r>
      <w:r w:rsidRPr="00EA3BBA">
        <w:rPr>
          <w:sz w:val="28"/>
          <w:szCs w:val="28"/>
        </w:rPr>
        <w:t xml:space="preserve">Муниципальная программа «Благоустройство территории </w:t>
      </w:r>
    </w:p>
    <w:p w:rsidR="009A4466" w:rsidRPr="00EA3BBA" w:rsidRDefault="00EA3BBA" w:rsidP="00EA3BBA">
      <w:pPr>
        <w:ind w:firstLine="708"/>
        <w:jc w:val="both"/>
        <w:rPr>
          <w:sz w:val="28"/>
          <w:szCs w:val="28"/>
        </w:rPr>
      </w:pPr>
      <w:proofErr w:type="spellStart"/>
      <w:r w:rsidRPr="00EA3BBA">
        <w:rPr>
          <w:sz w:val="28"/>
          <w:szCs w:val="28"/>
        </w:rPr>
        <w:t>Губахинского</w:t>
      </w:r>
      <w:proofErr w:type="spellEnd"/>
      <w:r w:rsidRPr="00EA3BBA">
        <w:rPr>
          <w:sz w:val="28"/>
          <w:szCs w:val="28"/>
        </w:rPr>
        <w:t xml:space="preserve"> городского округа Пермского края»</w:t>
      </w:r>
      <w:r>
        <w:rPr>
          <w:sz w:val="28"/>
          <w:szCs w:val="28"/>
        </w:rPr>
        <w:t>…………….</w:t>
      </w:r>
      <w:r w:rsidR="00FB1BFB">
        <w:rPr>
          <w:sz w:val="28"/>
          <w:szCs w:val="28"/>
        </w:rPr>
        <w:tab/>
      </w:r>
      <w:r w:rsidR="00FB1BFB">
        <w:rPr>
          <w:sz w:val="28"/>
          <w:szCs w:val="28"/>
        </w:rPr>
        <w:tab/>
      </w:r>
      <w:r w:rsidR="00B67C4A">
        <w:rPr>
          <w:sz w:val="28"/>
          <w:szCs w:val="28"/>
        </w:rPr>
        <w:t>2</w:t>
      </w:r>
      <w:r w:rsidR="004E6BB2">
        <w:rPr>
          <w:sz w:val="28"/>
          <w:szCs w:val="28"/>
        </w:rPr>
        <w:t>0</w:t>
      </w:r>
    </w:p>
    <w:p w:rsidR="00FB1BFB" w:rsidRDefault="00FB1BFB" w:rsidP="00477F45">
      <w:pPr>
        <w:tabs>
          <w:tab w:val="left" w:pos="6480"/>
        </w:tabs>
        <w:rPr>
          <w:sz w:val="28"/>
          <w:szCs w:val="28"/>
        </w:rPr>
      </w:pPr>
      <w:r>
        <w:rPr>
          <w:sz w:val="28"/>
          <w:szCs w:val="28"/>
        </w:rPr>
        <w:t xml:space="preserve">          </w:t>
      </w:r>
      <w:r w:rsidR="00477F45">
        <w:rPr>
          <w:sz w:val="28"/>
          <w:szCs w:val="28"/>
        </w:rPr>
        <w:t xml:space="preserve">4.2.Муниципальная программа «Развитие образования </w:t>
      </w:r>
    </w:p>
    <w:p w:rsidR="00477F45" w:rsidRDefault="00FB1BFB" w:rsidP="00477F45">
      <w:pPr>
        <w:tabs>
          <w:tab w:val="left" w:pos="6480"/>
        </w:tabs>
        <w:rPr>
          <w:sz w:val="28"/>
          <w:szCs w:val="28"/>
        </w:rPr>
      </w:pPr>
      <w:r>
        <w:rPr>
          <w:sz w:val="28"/>
          <w:szCs w:val="28"/>
        </w:rPr>
        <w:t xml:space="preserve">           </w:t>
      </w:r>
      <w:r w:rsidR="00477F45">
        <w:rPr>
          <w:sz w:val="28"/>
          <w:szCs w:val="28"/>
        </w:rPr>
        <w:t xml:space="preserve">в </w:t>
      </w:r>
      <w:proofErr w:type="spellStart"/>
      <w:r w:rsidR="00477F45">
        <w:rPr>
          <w:sz w:val="28"/>
          <w:szCs w:val="28"/>
        </w:rPr>
        <w:t>Губахинском</w:t>
      </w:r>
      <w:proofErr w:type="spellEnd"/>
      <w:r w:rsidR="00477F45">
        <w:rPr>
          <w:sz w:val="28"/>
          <w:szCs w:val="28"/>
        </w:rPr>
        <w:t xml:space="preserve"> городском округе»</w:t>
      </w:r>
      <w:r w:rsidR="004E6BB2">
        <w:rPr>
          <w:sz w:val="28"/>
          <w:szCs w:val="28"/>
        </w:rPr>
        <w:t xml:space="preserve"> …………………………………</w:t>
      </w:r>
      <w:r w:rsidR="004E6BB2">
        <w:rPr>
          <w:sz w:val="28"/>
          <w:szCs w:val="28"/>
        </w:rPr>
        <w:tab/>
        <w:t>22</w:t>
      </w:r>
    </w:p>
    <w:p w:rsidR="00011F44" w:rsidRDefault="00011F44" w:rsidP="00011F44">
      <w:pPr>
        <w:tabs>
          <w:tab w:val="left" w:pos="6480"/>
        </w:tabs>
        <w:rPr>
          <w:sz w:val="28"/>
          <w:szCs w:val="28"/>
        </w:rPr>
      </w:pPr>
      <w:r>
        <w:rPr>
          <w:sz w:val="28"/>
          <w:szCs w:val="28"/>
        </w:rPr>
        <w:t xml:space="preserve">          </w:t>
      </w:r>
      <w:r w:rsidRPr="00011F44">
        <w:rPr>
          <w:sz w:val="28"/>
          <w:szCs w:val="28"/>
        </w:rPr>
        <w:t>4.3.Муниципальная программа «Социальная поддержка граждан</w:t>
      </w:r>
    </w:p>
    <w:p w:rsidR="00011F44" w:rsidRPr="00011F44" w:rsidRDefault="00011F44" w:rsidP="00011F44">
      <w:pPr>
        <w:tabs>
          <w:tab w:val="left" w:pos="6480"/>
        </w:tabs>
        <w:rPr>
          <w:sz w:val="28"/>
          <w:szCs w:val="28"/>
        </w:rPr>
      </w:pPr>
      <w:r>
        <w:rPr>
          <w:sz w:val="28"/>
          <w:szCs w:val="28"/>
        </w:rPr>
        <w:t xml:space="preserve">          </w:t>
      </w:r>
      <w:r w:rsidRPr="00011F44">
        <w:rPr>
          <w:sz w:val="28"/>
          <w:szCs w:val="28"/>
        </w:rPr>
        <w:t xml:space="preserve"> </w:t>
      </w:r>
      <w:proofErr w:type="spellStart"/>
      <w:r w:rsidRPr="00011F44">
        <w:rPr>
          <w:sz w:val="28"/>
          <w:szCs w:val="28"/>
        </w:rPr>
        <w:t>Губахинского</w:t>
      </w:r>
      <w:proofErr w:type="spellEnd"/>
      <w:r w:rsidRPr="00011F44">
        <w:rPr>
          <w:sz w:val="28"/>
          <w:szCs w:val="28"/>
        </w:rPr>
        <w:t xml:space="preserve"> городского округа Пермского края» </w:t>
      </w:r>
      <w:r w:rsidR="004E6BB2">
        <w:rPr>
          <w:sz w:val="28"/>
          <w:szCs w:val="28"/>
        </w:rPr>
        <w:t xml:space="preserve"> …………………....24</w:t>
      </w:r>
    </w:p>
    <w:p w:rsidR="00B64CD6" w:rsidRDefault="000E720E" w:rsidP="00477F45">
      <w:pPr>
        <w:tabs>
          <w:tab w:val="left" w:pos="6480"/>
        </w:tabs>
        <w:rPr>
          <w:sz w:val="28"/>
          <w:szCs w:val="28"/>
        </w:rPr>
      </w:pPr>
      <w:r>
        <w:rPr>
          <w:sz w:val="28"/>
          <w:szCs w:val="28"/>
        </w:rPr>
        <w:t xml:space="preserve">         </w:t>
      </w:r>
      <w:r w:rsidR="00A7797B">
        <w:rPr>
          <w:sz w:val="28"/>
          <w:szCs w:val="28"/>
        </w:rPr>
        <w:t>4.4</w:t>
      </w:r>
      <w:r w:rsidR="007A04CF">
        <w:rPr>
          <w:sz w:val="28"/>
          <w:szCs w:val="28"/>
        </w:rPr>
        <w:t>. Муниципальная программа «Куль</w:t>
      </w:r>
      <w:r w:rsidR="00A7797B">
        <w:rPr>
          <w:sz w:val="28"/>
          <w:szCs w:val="28"/>
        </w:rPr>
        <w:t>тура» …………………………...</w:t>
      </w:r>
      <w:r w:rsidR="007A04CF">
        <w:rPr>
          <w:sz w:val="28"/>
          <w:szCs w:val="28"/>
        </w:rPr>
        <w:t xml:space="preserve">   </w:t>
      </w:r>
      <w:r w:rsidR="004E6BB2">
        <w:rPr>
          <w:sz w:val="28"/>
          <w:szCs w:val="28"/>
        </w:rPr>
        <w:t>26</w:t>
      </w:r>
    </w:p>
    <w:p w:rsidR="00FB1BFB" w:rsidRPr="00477F45" w:rsidRDefault="00B64CD6" w:rsidP="00477F45">
      <w:pPr>
        <w:tabs>
          <w:tab w:val="left" w:pos="6480"/>
        </w:tabs>
        <w:rPr>
          <w:sz w:val="28"/>
          <w:szCs w:val="28"/>
        </w:rPr>
      </w:pPr>
      <w:r>
        <w:rPr>
          <w:sz w:val="28"/>
          <w:szCs w:val="28"/>
        </w:rPr>
        <w:t xml:space="preserve">         4.5. Муниципальная программа «Физическая куль</w:t>
      </w:r>
      <w:r w:rsidR="004E6BB2">
        <w:rPr>
          <w:sz w:val="28"/>
          <w:szCs w:val="28"/>
        </w:rPr>
        <w:t>тура и спорт»……….29</w:t>
      </w:r>
      <w:r w:rsidR="00FB1BFB">
        <w:rPr>
          <w:sz w:val="28"/>
          <w:szCs w:val="28"/>
        </w:rPr>
        <w:tab/>
      </w:r>
    </w:p>
    <w:p w:rsidR="007A04CF" w:rsidRDefault="007A04CF" w:rsidP="007A04CF">
      <w:pPr>
        <w:tabs>
          <w:tab w:val="left" w:pos="6480"/>
        </w:tabs>
        <w:jc w:val="both"/>
        <w:rPr>
          <w:sz w:val="28"/>
          <w:szCs w:val="28"/>
        </w:rPr>
      </w:pPr>
      <w:r>
        <w:rPr>
          <w:sz w:val="28"/>
          <w:szCs w:val="28"/>
        </w:rPr>
        <w:t xml:space="preserve">         </w:t>
      </w:r>
      <w:r w:rsidRPr="007A04CF">
        <w:rPr>
          <w:sz w:val="28"/>
          <w:szCs w:val="28"/>
        </w:rPr>
        <w:t xml:space="preserve">4.6.Муниципальная программа «Обеспечение безопасности </w:t>
      </w:r>
    </w:p>
    <w:p w:rsidR="007A04CF" w:rsidRPr="007A04CF" w:rsidRDefault="007A04CF" w:rsidP="007A04CF">
      <w:pPr>
        <w:tabs>
          <w:tab w:val="left" w:pos="6480"/>
        </w:tabs>
        <w:jc w:val="both"/>
        <w:rPr>
          <w:sz w:val="28"/>
          <w:szCs w:val="28"/>
        </w:rPr>
      </w:pPr>
      <w:r>
        <w:rPr>
          <w:sz w:val="28"/>
          <w:szCs w:val="28"/>
        </w:rPr>
        <w:t xml:space="preserve">        </w:t>
      </w:r>
      <w:r w:rsidRPr="007A04CF">
        <w:rPr>
          <w:sz w:val="28"/>
          <w:szCs w:val="28"/>
        </w:rPr>
        <w:t xml:space="preserve">жизнедеятельности населения </w:t>
      </w:r>
      <w:proofErr w:type="spellStart"/>
      <w:r w:rsidRPr="007A04CF">
        <w:rPr>
          <w:sz w:val="28"/>
          <w:szCs w:val="28"/>
        </w:rPr>
        <w:t>Губахинского</w:t>
      </w:r>
      <w:proofErr w:type="spellEnd"/>
      <w:r>
        <w:rPr>
          <w:sz w:val="28"/>
          <w:szCs w:val="28"/>
        </w:rPr>
        <w:t xml:space="preserve"> </w:t>
      </w:r>
      <w:r w:rsidRPr="007A04CF">
        <w:rPr>
          <w:sz w:val="28"/>
          <w:szCs w:val="28"/>
        </w:rPr>
        <w:t>городского округа»</w:t>
      </w:r>
      <w:r w:rsidR="004E6BB2">
        <w:rPr>
          <w:sz w:val="28"/>
          <w:szCs w:val="28"/>
        </w:rPr>
        <w:t>…….3</w:t>
      </w:r>
      <w:r w:rsidR="00B67C4A">
        <w:rPr>
          <w:sz w:val="28"/>
          <w:szCs w:val="28"/>
        </w:rPr>
        <w:t>1</w:t>
      </w:r>
    </w:p>
    <w:p w:rsidR="00B53BE3" w:rsidRDefault="003C6E8B" w:rsidP="003C6E8B">
      <w:pPr>
        <w:tabs>
          <w:tab w:val="left" w:pos="6480"/>
        </w:tabs>
        <w:jc w:val="both"/>
        <w:rPr>
          <w:sz w:val="28"/>
          <w:szCs w:val="28"/>
        </w:rPr>
      </w:pPr>
      <w:r>
        <w:rPr>
          <w:sz w:val="28"/>
          <w:szCs w:val="28"/>
        </w:rPr>
        <w:t xml:space="preserve">        </w:t>
      </w:r>
      <w:r w:rsidRPr="003C6E8B">
        <w:rPr>
          <w:sz w:val="28"/>
          <w:szCs w:val="28"/>
        </w:rPr>
        <w:t>4.7.Муниципальная программа «Развитие малого</w:t>
      </w:r>
    </w:p>
    <w:p w:rsidR="00AA454A" w:rsidRDefault="00B53BE3" w:rsidP="00D16C87">
      <w:pPr>
        <w:tabs>
          <w:tab w:val="left" w:pos="6480"/>
        </w:tabs>
        <w:jc w:val="both"/>
        <w:rPr>
          <w:sz w:val="28"/>
          <w:szCs w:val="28"/>
        </w:rPr>
      </w:pPr>
      <w:r>
        <w:rPr>
          <w:sz w:val="28"/>
          <w:szCs w:val="28"/>
        </w:rPr>
        <w:t xml:space="preserve">        </w:t>
      </w:r>
      <w:r w:rsidR="003C6E8B" w:rsidRPr="003C6E8B">
        <w:rPr>
          <w:sz w:val="28"/>
          <w:szCs w:val="28"/>
        </w:rPr>
        <w:t xml:space="preserve">и среднего предпринимательства» </w:t>
      </w:r>
      <w:r>
        <w:rPr>
          <w:sz w:val="28"/>
          <w:szCs w:val="28"/>
        </w:rPr>
        <w:t>……………</w:t>
      </w:r>
      <w:r w:rsidR="004E6BB2">
        <w:rPr>
          <w:sz w:val="28"/>
          <w:szCs w:val="28"/>
        </w:rPr>
        <w:t>………………………….3</w:t>
      </w:r>
      <w:r w:rsidR="00453B30">
        <w:rPr>
          <w:sz w:val="28"/>
          <w:szCs w:val="28"/>
        </w:rPr>
        <w:t>2</w:t>
      </w:r>
    </w:p>
    <w:p w:rsidR="00D16C87" w:rsidRDefault="00D16C87" w:rsidP="00D16C87">
      <w:pPr>
        <w:rPr>
          <w:sz w:val="28"/>
          <w:szCs w:val="28"/>
        </w:rPr>
      </w:pPr>
      <w:r>
        <w:rPr>
          <w:sz w:val="28"/>
          <w:szCs w:val="28"/>
        </w:rPr>
        <w:t xml:space="preserve">        </w:t>
      </w:r>
      <w:r w:rsidR="00FC652B">
        <w:rPr>
          <w:sz w:val="28"/>
          <w:szCs w:val="28"/>
        </w:rPr>
        <w:t>4.8.Муниципальная программа «Р</w:t>
      </w:r>
      <w:r w:rsidRPr="00D16C87">
        <w:rPr>
          <w:sz w:val="28"/>
          <w:szCs w:val="28"/>
        </w:rPr>
        <w:t xml:space="preserve">азвитие сельского хозяйства </w:t>
      </w:r>
    </w:p>
    <w:p w:rsidR="00D16C87" w:rsidRPr="00D16C87" w:rsidRDefault="00D16C87" w:rsidP="00D16C87">
      <w:pPr>
        <w:rPr>
          <w:sz w:val="28"/>
          <w:szCs w:val="28"/>
        </w:rPr>
      </w:pPr>
      <w:r>
        <w:rPr>
          <w:sz w:val="28"/>
          <w:szCs w:val="28"/>
        </w:rPr>
        <w:t xml:space="preserve">        </w:t>
      </w:r>
      <w:r w:rsidRPr="00D16C87">
        <w:rPr>
          <w:sz w:val="28"/>
          <w:szCs w:val="28"/>
        </w:rPr>
        <w:t xml:space="preserve">и регулирование </w:t>
      </w:r>
      <w:r>
        <w:rPr>
          <w:sz w:val="28"/>
          <w:szCs w:val="28"/>
        </w:rPr>
        <w:t xml:space="preserve">  </w:t>
      </w:r>
      <w:r w:rsidRPr="00D16C87">
        <w:rPr>
          <w:sz w:val="28"/>
          <w:szCs w:val="28"/>
        </w:rPr>
        <w:t xml:space="preserve">рынков сельхозпродукции» </w:t>
      </w:r>
      <w:r w:rsidR="004E6BB2">
        <w:rPr>
          <w:sz w:val="28"/>
          <w:szCs w:val="28"/>
        </w:rPr>
        <w:t>……………………………3</w:t>
      </w:r>
      <w:r w:rsidR="00453B30">
        <w:rPr>
          <w:sz w:val="28"/>
          <w:szCs w:val="28"/>
        </w:rPr>
        <w:t>3</w:t>
      </w:r>
    </w:p>
    <w:p w:rsidR="00B642D7" w:rsidRDefault="00D67822" w:rsidP="00D67822">
      <w:pPr>
        <w:tabs>
          <w:tab w:val="left" w:pos="3870"/>
        </w:tabs>
        <w:rPr>
          <w:sz w:val="28"/>
          <w:szCs w:val="28"/>
        </w:rPr>
      </w:pPr>
      <w:r w:rsidRPr="00D67822">
        <w:rPr>
          <w:sz w:val="28"/>
          <w:szCs w:val="28"/>
        </w:rPr>
        <w:t xml:space="preserve">        4.</w:t>
      </w:r>
      <w:r w:rsidR="009305E3">
        <w:rPr>
          <w:sz w:val="28"/>
          <w:szCs w:val="28"/>
        </w:rPr>
        <w:t>9</w:t>
      </w:r>
      <w:r w:rsidRPr="00D67822">
        <w:rPr>
          <w:sz w:val="28"/>
          <w:szCs w:val="28"/>
        </w:rPr>
        <w:t xml:space="preserve">.Муниципальная программа «Обеспечение качественным жильем и </w:t>
      </w:r>
    </w:p>
    <w:p w:rsidR="00D67822" w:rsidRDefault="00B642D7" w:rsidP="00D67822">
      <w:pPr>
        <w:tabs>
          <w:tab w:val="left" w:pos="3870"/>
        </w:tabs>
        <w:rPr>
          <w:sz w:val="28"/>
          <w:szCs w:val="28"/>
        </w:rPr>
      </w:pPr>
      <w:r>
        <w:rPr>
          <w:sz w:val="28"/>
          <w:szCs w:val="28"/>
        </w:rPr>
        <w:t xml:space="preserve">        </w:t>
      </w:r>
      <w:r w:rsidR="00D67822" w:rsidRPr="00D67822">
        <w:rPr>
          <w:sz w:val="28"/>
          <w:szCs w:val="28"/>
        </w:rPr>
        <w:t xml:space="preserve">услугами ЖКХ населения </w:t>
      </w:r>
      <w:proofErr w:type="spellStart"/>
      <w:r w:rsidR="00D67822" w:rsidRPr="00D67822">
        <w:rPr>
          <w:sz w:val="28"/>
          <w:szCs w:val="28"/>
        </w:rPr>
        <w:t>Губахинского</w:t>
      </w:r>
      <w:proofErr w:type="spellEnd"/>
      <w:r w:rsidR="00D67822" w:rsidRPr="00D67822">
        <w:rPr>
          <w:sz w:val="28"/>
          <w:szCs w:val="28"/>
        </w:rPr>
        <w:t xml:space="preserve"> городского округа»</w:t>
      </w:r>
      <w:r w:rsidR="004E6BB2">
        <w:rPr>
          <w:sz w:val="28"/>
          <w:szCs w:val="28"/>
        </w:rPr>
        <w:t xml:space="preserve"> ……………3</w:t>
      </w:r>
      <w:r w:rsidR="001A48AA">
        <w:rPr>
          <w:sz w:val="28"/>
          <w:szCs w:val="28"/>
        </w:rPr>
        <w:t>4</w:t>
      </w:r>
    </w:p>
    <w:p w:rsidR="00292C2C" w:rsidRDefault="00292C2C" w:rsidP="00292C2C">
      <w:pPr>
        <w:tabs>
          <w:tab w:val="left" w:pos="3180"/>
        </w:tabs>
        <w:rPr>
          <w:sz w:val="28"/>
          <w:szCs w:val="28"/>
        </w:rPr>
      </w:pPr>
      <w:r w:rsidRPr="00292C2C">
        <w:rPr>
          <w:sz w:val="28"/>
          <w:szCs w:val="28"/>
        </w:rPr>
        <w:lastRenderedPageBreak/>
        <w:t xml:space="preserve">          4.10.Муниципальная программа «Развитие транспортной системы </w:t>
      </w:r>
      <w:proofErr w:type="spellStart"/>
      <w:r w:rsidRPr="00292C2C">
        <w:rPr>
          <w:sz w:val="28"/>
          <w:szCs w:val="28"/>
        </w:rPr>
        <w:t>Губахинского</w:t>
      </w:r>
      <w:proofErr w:type="spellEnd"/>
      <w:r w:rsidRPr="00292C2C">
        <w:rPr>
          <w:sz w:val="28"/>
          <w:szCs w:val="28"/>
        </w:rPr>
        <w:t xml:space="preserve"> городского округа»</w:t>
      </w:r>
      <w:r w:rsidR="004E6BB2">
        <w:rPr>
          <w:sz w:val="28"/>
          <w:szCs w:val="28"/>
        </w:rPr>
        <w:t xml:space="preserve"> ………………………………………………..3</w:t>
      </w:r>
      <w:r w:rsidR="001A48AA">
        <w:rPr>
          <w:sz w:val="28"/>
          <w:szCs w:val="28"/>
        </w:rPr>
        <w:t>6</w:t>
      </w:r>
    </w:p>
    <w:p w:rsidR="00D473A5" w:rsidRPr="00D473A5" w:rsidRDefault="00D473A5" w:rsidP="00D473A5">
      <w:pPr>
        <w:tabs>
          <w:tab w:val="left" w:pos="3180"/>
        </w:tabs>
        <w:rPr>
          <w:sz w:val="28"/>
          <w:szCs w:val="28"/>
        </w:rPr>
      </w:pPr>
      <w:r w:rsidRPr="00D473A5">
        <w:rPr>
          <w:sz w:val="28"/>
          <w:szCs w:val="28"/>
        </w:rPr>
        <w:t xml:space="preserve">        4.11.Муниципальная программа «Энергосбережение и повышение энергетической эффективности»</w:t>
      </w:r>
      <w:r>
        <w:rPr>
          <w:sz w:val="28"/>
          <w:szCs w:val="28"/>
        </w:rPr>
        <w:t xml:space="preserve"> …</w:t>
      </w:r>
      <w:r w:rsidR="004E6BB2">
        <w:rPr>
          <w:sz w:val="28"/>
          <w:szCs w:val="28"/>
        </w:rPr>
        <w:t>………………………………………………3</w:t>
      </w:r>
      <w:r w:rsidR="001A48AA">
        <w:rPr>
          <w:sz w:val="28"/>
          <w:szCs w:val="28"/>
        </w:rPr>
        <w:t>7</w:t>
      </w:r>
    </w:p>
    <w:p w:rsidR="00D31A12" w:rsidRDefault="00D31A12" w:rsidP="00D31A12">
      <w:pPr>
        <w:tabs>
          <w:tab w:val="left" w:pos="2385"/>
        </w:tabs>
        <w:spacing w:after="0"/>
        <w:rPr>
          <w:sz w:val="28"/>
          <w:szCs w:val="28"/>
        </w:rPr>
      </w:pPr>
      <w:r>
        <w:rPr>
          <w:sz w:val="28"/>
          <w:szCs w:val="28"/>
        </w:rPr>
        <w:t xml:space="preserve">        </w:t>
      </w:r>
      <w:r w:rsidRPr="00D31A12">
        <w:rPr>
          <w:sz w:val="28"/>
          <w:szCs w:val="28"/>
        </w:rPr>
        <w:t xml:space="preserve">4.12. Муниципальная программа «Охрана окружающей среды. Воспроизводство и использование природных ресурсов на территории </w:t>
      </w:r>
    </w:p>
    <w:p w:rsidR="00D31A12" w:rsidRPr="00D31A12" w:rsidRDefault="00D31A12" w:rsidP="00D31A12">
      <w:pPr>
        <w:tabs>
          <w:tab w:val="left" w:pos="2385"/>
        </w:tabs>
        <w:spacing w:after="0"/>
        <w:rPr>
          <w:sz w:val="28"/>
          <w:szCs w:val="28"/>
        </w:rPr>
      </w:pPr>
      <w:r w:rsidRPr="00D31A12">
        <w:rPr>
          <w:sz w:val="28"/>
          <w:szCs w:val="28"/>
        </w:rPr>
        <w:t>городского округа «Город Губаха»</w:t>
      </w:r>
      <w:r w:rsidR="004E6BB2">
        <w:rPr>
          <w:sz w:val="28"/>
          <w:szCs w:val="28"/>
        </w:rPr>
        <w:t xml:space="preserve"> ………………………………………………</w:t>
      </w:r>
      <w:r w:rsidR="001A48AA">
        <w:rPr>
          <w:sz w:val="28"/>
          <w:szCs w:val="28"/>
        </w:rPr>
        <w:t>39</w:t>
      </w:r>
    </w:p>
    <w:p w:rsidR="00EC10ED" w:rsidRDefault="00EC10ED" w:rsidP="00EC10ED">
      <w:pPr>
        <w:tabs>
          <w:tab w:val="left" w:pos="4275"/>
        </w:tabs>
        <w:rPr>
          <w:sz w:val="28"/>
          <w:szCs w:val="28"/>
        </w:rPr>
      </w:pPr>
      <w:r>
        <w:rPr>
          <w:sz w:val="28"/>
          <w:szCs w:val="28"/>
        </w:rPr>
        <w:t xml:space="preserve">        </w:t>
      </w:r>
      <w:r w:rsidRPr="00EC10ED">
        <w:rPr>
          <w:sz w:val="28"/>
          <w:szCs w:val="28"/>
        </w:rPr>
        <w:t xml:space="preserve">4.13.Муниципальная программа  «Управление земельными ресурсами и имуществом на территории </w:t>
      </w:r>
      <w:proofErr w:type="spellStart"/>
      <w:r w:rsidRPr="00EC10ED">
        <w:rPr>
          <w:sz w:val="28"/>
          <w:szCs w:val="28"/>
        </w:rPr>
        <w:t>Губахинского</w:t>
      </w:r>
      <w:proofErr w:type="spellEnd"/>
      <w:r w:rsidRPr="00EC10ED">
        <w:rPr>
          <w:sz w:val="28"/>
          <w:szCs w:val="28"/>
        </w:rPr>
        <w:t xml:space="preserve"> городского округа»</w:t>
      </w:r>
      <w:r w:rsidR="005F0FE3">
        <w:rPr>
          <w:sz w:val="28"/>
          <w:szCs w:val="28"/>
        </w:rPr>
        <w:t>………………</w:t>
      </w:r>
      <w:r w:rsidR="004E6BB2">
        <w:rPr>
          <w:sz w:val="28"/>
          <w:szCs w:val="28"/>
        </w:rPr>
        <w:t>..4</w:t>
      </w:r>
      <w:r w:rsidR="00A31ADD">
        <w:rPr>
          <w:sz w:val="28"/>
          <w:szCs w:val="28"/>
        </w:rPr>
        <w:t>0</w:t>
      </w:r>
    </w:p>
    <w:p w:rsidR="00BA52DD" w:rsidRDefault="00BA52DD" w:rsidP="00BA52DD">
      <w:pPr>
        <w:tabs>
          <w:tab w:val="left" w:pos="4260"/>
        </w:tabs>
        <w:rPr>
          <w:sz w:val="28"/>
          <w:szCs w:val="28"/>
        </w:rPr>
      </w:pPr>
      <w:r>
        <w:rPr>
          <w:sz w:val="28"/>
          <w:szCs w:val="28"/>
        </w:rPr>
        <w:t xml:space="preserve">        </w:t>
      </w:r>
      <w:r w:rsidRPr="00BA52DD">
        <w:rPr>
          <w:sz w:val="28"/>
          <w:szCs w:val="28"/>
        </w:rPr>
        <w:t xml:space="preserve">4.14.Муниципальная программа «Развитие территории городского </w:t>
      </w:r>
    </w:p>
    <w:p w:rsidR="00BA52DD" w:rsidRPr="00BA52DD" w:rsidRDefault="00BA52DD" w:rsidP="00BA52DD">
      <w:pPr>
        <w:tabs>
          <w:tab w:val="left" w:pos="4260"/>
        </w:tabs>
        <w:rPr>
          <w:sz w:val="28"/>
          <w:szCs w:val="28"/>
        </w:rPr>
      </w:pPr>
      <w:r w:rsidRPr="00BA52DD">
        <w:rPr>
          <w:sz w:val="28"/>
          <w:szCs w:val="28"/>
        </w:rPr>
        <w:t>округа «Город Губаха»</w:t>
      </w:r>
      <w:r>
        <w:rPr>
          <w:sz w:val="28"/>
          <w:szCs w:val="28"/>
        </w:rPr>
        <w:t xml:space="preserve">  …………………………………………………………</w:t>
      </w:r>
      <w:r w:rsidR="004E6BB2">
        <w:rPr>
          <w:sz w:val="28"/>
          <w:szCs w:val="28"/>
        </w:rPr>
        <w:t>..4</w:t>
      </w:r>
      <w:r w:rsidR="00121B8F">
        <w:rPr>
          <w:sz w:val="28"/>
          <w:szCs w:val="28"/>
        </w:rPr>
        <w:t>2</w:t>
      </w:r>
    </w:p>
    <w:p w:rsidR="003B5520" w:rsidRDefault="003B5520" w:rsidP="003B5520">
      <w:pPr>
        <w:jc w:val="both"/>
        <w:rPr>
          <w:sz w:val="28"/>
          <w:szCs w:val="28"/>
        </w:rPr>
      </w:pPr>
      <w:r>
        <w:rPr>
          <w:sz w:val="28"/>
          <w:szCs w:val="28"/>
        </w:rPr>
        <w:t xml:space="preserve">        </w:t>
      </w:r>
      <w:r w:rsidRPr="003B5520">
        <w:rPr>
          <w:sz w:val="28"/>
          <w:szCs w:val="28"/>
        </w:rPr>
        <w:t xml:space="preserve">4.15.Муниципальная программа «Развитие </w:t>
      </w:r>
      <w:proofErr w:type="gramStart"/>
      <w:r w:rsidRPr="003B5520">
        <w:rPr>
          <w:sz w:val="28"/>
          <w:szCs w:val="28"/>
        </w:rPr>
        <w:t>информационного</w:t>
      </w:r>
      <w:proofErr w:type="gramEnd"/>
      <w:r w:rsidRPr="003B5520">
        <w:rPr>
          <w:sz w:val="28"/>
          <w:szCs w:val="28"/>
        </w:rPr>
        <w:t xml:space="preserve"> </w:t>
      </w:r>
    </w:p>
    <w:p w:rsidR="003B5520" w:rsidRDefault="003B5520" w:rsidP="003B5520">
      <w:pPr>
        <w:jc w:val="both"/>
        <w:rPr>
          <w:sz w:val="28"/>
          <w:szCs w:val="28"/>
        </w:rPr>
      </w:pPr>
      <w:r w:rsidRPr="003B5520">
        <w:rPr>
          <w:sz w:val="28"/>
          <w:szCs w:val="28"/>
        </w:rPr>
        <w:t>общества»</w:t>
      </w:r>
      <w:r>
        <w:rPr>
          <w:sz w:val="28"/>
          <w:szCs w:val="28"/>
        </w:rPr>
        <w:t xml:space="preserve"> ………………………………………………………………………</w:t>
      </w:r>
      <w:r w:rsidR="004E6BB2">
        <w:rPr>
          <w:sz w:val="28"/>
          <w:szCs w:val="28"/>
        </w:rPr>
        <w:t>..4</w:t>
      </w:r>
      <w:r w:rsidR="00121B8F">
        <w:rPr>
          <w:sz w:val="28"/>
          <w:szCs w:val="28"/>
        </w:rPr>
        <w:t>3</w:t>
      </w:r>
    </w:p>
    <w:p w:rsidR="008D1E2D" w:rsidRDefault="008D1E2D" w:rsidP="008D1E2D">
      <w:pPr>
        <w:tabs>
          <w:tab w:val="left" w:pos="4545"/>
        </w:tabs>
        <w:rPr>
          <w:sz w:val="28"/>
          <w:szCs w:val="28"/>
        </w:rPr>
      </w:pPr>
      <w:r>
        <w:rPr>
          <w:sz w:val="28"/>
          <w:szCs w:val="28"/>
        </w:rPr>
        <w:t xml:space="preserve">        </w:t>
      </w:r>
      <w:r w:rsidRPr="008D1E2D">
        <w:rPr>
          <w:sz w:val="28"/>
          <w:szCs w:val="28"/>
        </w:rPr>
        <w:t xml:space="preserve">4.16.Муниципальная программа «Совершенствование </w:t>
      </w:r>
    </w:p>
    <w:p w:rsidR="008D1E2D" w:rsidRDefault="008D1E2D" w:rsidP="008D1E2D">
      <w:pPr>
        <w:tabs>
          <w:tab w:val="left" w:pos="4545"/>
        </w:tabs>
        <w:rPr>
          <w:sz w:val="28"/>
          <w:szCs w:val="28"/>
        </w:rPr>
      </w:pPr>
      <w:proofErr w:type="gramStart"/>
      <w:r w:rsidRPr="008D1E2D">
        <w:rPr>
          <w:sz w:val="28"/>
          <w:szCs w:val="28"/>
        </w:rPr>
        <w:t>муниципального</w:t>
      </w:r>
      <w:proofErr w:type="gramEnd"/>
      <w:r w:rsidRPr="008D1E2D">
        <w:rPr>
          <w:sz w:val="28"/>
          <w:szCs w:val="28"/>
        </w:rPr>
        <w:t xml:space="preserve"> управления в городском округе «Город Губаха»</w:t>
      </w:r>
      <w:r>
        <w:rPr>
          <w:sz w:val="28"/>
          <w:szCs w:val="28"/>
        </w:rPr>
        <w:t>……………</w:t>
      </w:r>
      <w:r w:rsidR="004E6BB2">
        <w:rPr>
          <w:sz w:val="28"/>
          <w:szCs w:val="28"/>
        </w:rPr>
        <w:t>4</w:t>
      </w:r>
      <w:r w:rsidR="00121B8F">
        <w:rPr>
          <w:sz w:val="28"/>
          <w:szCs w:val="28"/>
        </w:rPr>
        <w:t>5</w:t>
      </w:r>
    </w:p>
    <w:p w:rsidR="00302113" w:rsidRPr="008D1E2D" w:rsidRDefault="00050828" w:rsidP="008D1E2D">
      <w:pPr>
        <w:tabs>
          <w:tab w:val="left" w:pos="4545"/>
        </w:tabs>
        <w:rPr>
          <w:sz w:val="28"/>
          <w:szCs w:val="28"/>
        </w:rPr>
      </w:pPr>
      <w:r>
        <w:rPr>
          <w:sz w:val="28"/>
          <w:szCs w:val="28"/>
        </w:rPr>
        <w:t xml:space="preserve">        4.17.Непрограммные мероприятия…………………………………………</w:t>
      </w:r>
      <w:r w:rsidR="004E6BB2">
        <w:rPr>
          <w:sz w:val="28"/>
          <w:szCs w:val="28"/>
        </w:rPr>
        <w:t>46</w:t>
      </w:r>
    </w:p>
    <w:p w:rsidR="006E0A1F" w:rsidRPr="006E0A1F" w:rsidRDefault="006E0A1F" w:rsidP="006E0A1F">
      <w:pPr>
        <w:rPr>
          <w:sz w:val="28"/>
          <w:szCs w:val="28"/>
        </w:rPr>
      </w:pPr>
      <w:r>
        <w:rPr>
          <w:sz w:val="28"/>
          <w:szCs w:val="28"/>
        </w:rPr>
        <w:t xml:space="preserve">        5.</w:t>
      </w:r>
      <w:r w:rsidRPr="006E0A1F">
        <w:rPr>
          <w:b/>
          <w:sz w:val="28"/>
          <w:szCs w:val="28"/>
        </w:rPr>
        <w:t xml:space="preserve"> </w:t>
      </w:r>
      <w:r w:rsidRPr="006E0A1F">
        <w:rPr>
          <w:sz w:val="28"/>
          <w:szCs w:val="28"/>
        </w:rPr>
        <w:t>Обеспечение сбалансированности бюджета городского округа и обслуживание муниципального долга</w:t>
      </w:r>
      <w:r>
        <w:rPr>
          <w:sz w:val="28"/>
          <w:szCs w:val="28"/>
        </w:rPr>
        <w:t xml:space="preserve"> …………………………………………</w:t>
      </w:r>
      <w:r w:rsidR="004E6BB2">
        <w:rPr>
          <w:sz w:val="28"/>
          <w:szCs w:val="28"/>
        </w:rPr>
        <w:t>.49</w:t>
      </w:r>
    </w:p>
    <w:p w:rsidR="003B5520" w:rsidRPr="003B5520" w:rsidRDefault="003B5520" w:rsidP="003B5520">
      <w:pPr>
        <w:jc w:val="both"/>
        <w:rPr>
          <w:sz w:val="28"/>
          <w:szCs w:val="28"/>
        </w:rPr>
      </w:pPr>
    </w:p>
    <w:p w:rsidR="005F0FE3" w:rsidRPr="00EC10ED" w:rsidRDefault="005F0FE3" w:rsidP="00EC10ED">
      <w:pPr>
        <w:tabs>
          <w:tab w:val="left" w:pos="4275"/>
        </w:tabs>
        <w:rPr>
          <w:sz w:val="28"/>
          <w:szCs w:val="28"/>
        </w:rPr>
      </w:pPr>
    </w:p>
    <w:p w:rsidR="00292C2C" w:rsidRPr="00292C2C" w:rsidRDefault="00292C2C" w:rsidP="00292C2C">
      <w:pPr>
        <w:tabs>
          <w:tab w:val="left" w:pos="3180"/>
        </w:tabs>
        <w:rPr>
          <w:sz w:val="28"/>
          <w:szCs w:val="28"/>
        </w:rPr>
      </w:pPr>
    </w:p>
    <w:p w:rsidR="00292C2C" w:rsidRPr="00D67822" w:rsidRDefault="00292C2C" w:rsidP="00D67822">
      <w:pPr>
        <w:tabs>
          <w:tab w:val="left" w:pos="3870"/>
        </w:tabs>
        <w:rPr>
          <w:sz w:val="28"/>
          <w:szCs w:val="28"/>
        </w:rPr>
      </w:pPr>
    </w:p>
    <w:p w:rsidR="00AA454A" w:rsidRPr="00D67822" w:rsidRDefault="00AA454A" w:rsidP="000B5516">
      <w:pPr>
        <w:jc w:val="both"/>
        <w:rPr>
          <w:b/>
          <w:sz w:val="28"/>
          <w:szCs w:val="28"/>
        </w:rPr>
      </w:pPr>
    </w:p>
    <w:p w:rsidR="00AA454A" w:rsidRDefault="00AA454A" w:rsidP="000B5516">
      <w:pPr>
        <w:jc w:val="both"/>
        <w:rPr>
          <w:sz w:val="28"/>
          <w:szCs w:val="28"/>
        </w:rPr>
      </w:pPr>
    </w:p>
    <w:p w:rsidR="00AA454A" w:rsidRDefault="00AA454A" w:rsidP="000B5516">
      <w:pPr>
        <w:jc w:val="both"/>
        <w:rPr>
          <w:sz w:val="28"/>
          <w:szCs w:val="28"/>
        </w:rPr>
      </w:pPr>
    </w:p>
    <w:p w:rsidR="00AA454A" w:rsidRDefault="00AA454A" w:rsidP="000B5516">
      <w:pPr>
        <w:jc w:val="both"/>
        <w:rPr>
          <w:sz w:val="28"/>
          <w:szCs w:val="28"/>
        </w:rPr>
      </w:pPr>
    </w:p>
    <w:p w:rsidR="005B278C" w:rsidRDefault="005B278C" w:rsidP="005B278C">
      <w:pPr>
        <w:jc w:val="both"/>
        <w:rPr>
          <w:b/>
          <w:sz w:val="28"/>
          <w:szCs w:val="28"/>
          <w:highlight w:val="green"/>
        </w:rPr>
      </w:pPr>
    </w:p>
    <w:p w:rsidR="00AA454A" w:rsidRDefault="00AA454A" w:rsidP="005B278C">
      <w:pPr>
        <w:jc w:val="center"/>
        <w:rPr>
          <w:b/>
          <w:sz w:val="28"/>
          <w:szCs w:val="28"/>
        </w:rPr>
      </w:pPr>
      <w:r w:rsidRPr="001F5FEB">
        <w:rPr>
          <w:b/>
          <w:sz w:val="28"/>
          <w:szCs w:val="28"/>
          <w:highlight w:val="green"/>
        </w:rPr>
        <w:lastRenderedPageBreak/>
        <w:t>1.Значение бюджета для гражданина</w:t>
      </w:r>
    </w:p>
    <w:p w:rsidR="00882762" w:rsidRDefault="00882762" w:rsidP="000B5516">
      <w:pPr>
        <w:jc w:val="both"/>
        <w:rPr>
          <w:sz w:val="28"/>
          <w:szCs w:val="28"/>
        </w:rPr>
      </w:pPr>
      <w:r>
        <w:rPr>
          <w:b/>
          <w:sz w:val="28"/>
          <w:szCs w:val="28"/>
        </w:rPr>
        <w:tab/>
        <w:t xml:space="preserve">Обеспечение достойных условий жизни в стране – </w:t>
      </w:r>
      <w:r w:rsidRPr="00882762">
        <w:rPr>
          <w:sz w:val="28"/>
          <w:szCs w:val="28"/>
        </w:rPr>
        <w:t xml:space="preserve">смысл деятельности современного демократического государства. В сфере его прямой ответственности </w:t>
      </w:r>
      <w:r>
        <w:rPr>
          <w:sz w:val="28"/>
          <w:szCs w:val="28"/>
        </w:rPr>
        <w:t>–</w:t>
      </w:r>
      <w:r w:rsidRPr="00882762">
        <w:rPr>
          <w:sz w:val="28"/>
          <w:szCs w:val="28"/>
        </w:rPr>
        <w:t xml:space="preserve"> уд</w:t>
      </w:r>
      <w:r>
        <w:rPr>
          <w:sz w:val="28"/>
          <w:szCs w:val="28"/>
        </w:rPr>
        <w:t xml:space="preserve">овлетворение потребностей граждан в медицинской помощи, образовании, качественном и доступном жилье, культурном и духовном развитии, получении информации. </w:t>
      </w:r>
    </w:p>
    <w:p w:rsidR="00173678" w:rsidRDefault="00173678" w:rsidP="000B5516">
      <w:pPr>
        <w:jc w:val="both"/>
        <w:rPr>
          <w:sz w:val="28"/>
          <w:szCs w:val="28"/>
        </w:rPr>
      </w:pPr>
      <w:r>
        <w:rPr>
          <w:sz w:val="28"/>
          <w:szCs w:val="28"/>
        </w:rPr>
        <w:tab/>
        <w:t xml:space="preserve">Для выполнения своих задач государству необходим </w:t>
      </w:r>
      <w:r>
        <w:rPr>
          <w:b/>
          <w:sz w:val="28"/>
          <w:szCs w:val="28"/>
        </w:rPr>
        <w:t xml:space="preserve">бюджет, </w:t>
      </w:r>
      <w:r>
        <w:rPr>
          <w:sz w:val="28"/>
          <w:szCs w:val="28"/>
        </w:rPr>
        <w:t>который формирует</w:t>
      </w:r>
      <w:r w:rsidRPr="00173678">
        <w:rPr>
          <w:sz w:val="28"/>
          <w:szCs w:val="28"/>
        </w:rPr>
        <w:t xml:space="preserve">ся за счет сбора налогов и других платежей. </w:t>
      </w:r>
      <w:r>
        <w:rPr>
          <w:sz w:val="28"/>
          <w:szCs w:val="28"/>
        </w:rPr>
        <w:t xml:space="preserve">Фактически на эти средства общество «приобретает» у государства общественные блага – образование, здравоохранение, </w:t>
      </w:r>
      <w:r w:rsidR="00CE18E3">
        <w:rPr>
          <w:sz w:val="28"/>
          <w:szCs w:val="28"/>
        </w:rPr>
        <w:t>социальное обеспечение, регулирование экономики</w:t>
      </w:r>
      <w:r w:rsidR="00292C2C">
        <w:rPr>
          <w:sz w:val="28"/>
          <w:szCs w:val="28"/>
        </w:rPr>
        <w:t>, гарантии безопасности и правоп</w:t>
      </w:r>
      <w:r w:rsidR="00CE18E3">
        <w:rPr>
          <w:sz w:val="28"/>
          <w:szCs w:val="28"/>
        </w:rPr>
        <w:t xml:space="preserve">орядка, защиту общественных интересов, гражданских прав и свобод. Это те услуги, </w:t>
      </w:r>
      <w:r w:rsidR="00562D86">
        <w:rPr>
          <w:sz w:val="28"/>
          <w:szCs w:val="28"/>
        </w:rPr>
        <w:t>которые не могут быть эффективно предоставлены рынком либо оплачены каждым из нас в отдельности. С этой точки зрения весь бюджет можно назвать бюджетом для граждан.</w:t>
      </w:r>
    </w:p>
    <w:p w:rsidR="00CD6AD0" w:rsidRDefault="00CD6AD0" w:rsidP="000B5516">
      <w:pPr>
        <w:jc w:val="both"/>
        <w:rPr>
          <w:sz w:val="28"/>
          <w:szCs w:val="28"/>
        </w:rPr>
      </w:pPr>
      <w:r>
        <w:rPr>
          <w:sz w:val="28"/>
          <w:szCs w:val="28"/>
        </w:rPr>
        <w:tab/>
        <w:t>Чтобы упорядочить системы предоставления общественных благ, полномочия по их обеспечению разделены между публично-правовыми образованиями, поэтому финансирование происходит из разных бюджетов (федерального бюджета, региональных и местных бюджетов).</w:t>
      </w:r>
    </w:p>
    <w:p w:rsidR="006A6741" w:rsidRDefault="006A6741" w:rsidP="000B5516">
      <w:pPr>
        <w:jc w:val="both"/>
        <w:rPr>
          <w:sz w:val="28"/>
          <w:szCs w:val="28"/>
        </w:rPr>
      </w:pPr>
      <w:r>
        <w:rPr>
          <w:sz w:val="28"/>
          <w:szCs w:val="28"/>
        </w:rPr>
        <w:tab/>
        <w:t>Значительная часть бюджетных услуг и социальных гарантий, оказываемых или предоставляемых гражданам индивидуально (</w:t>
      </w:r>
      <w:proofErr w:type="spellStart"/>
      <w:r>
        <w:rPr>
          <w:sz w:val="28"/>
          <w:szCs w:val="28"/>
        </w:rPr>
        <w:t>адресно</w:t>
      </w:r>
      <w:proofErr w:type="spellEnd"/>
      <w:r>
        <w:rPr>
          <w:sz w:val="28"/>
          <w:szCs w:val="28"/>
        </w:rPr>
        <w:t>), находится в сфере ответственности региональных и местных органов власти.</w:t>
      </w:r>
    </w:p>
    <w:p w:rsidR="006A6741" w:rsidRDefault="006A6741" w:rsidP="000B5516">
      <w:pPr>
        <w:jc w:val="both"/>
        <w:rPr>
          <w:b/>
          <w:sz w:val="28"/>
          <w:szCs w:val="28"/>
        </w:rPr>
      </w:pPr>
      <w:r>
        <w:rPr>
          <w:sz w:val="28"/>
          <w:szCs w:val="28"/>
        </w:rPr>
        <w:tab/>
      </w:r>
      <w:r w:rsidR="00A06755">
        <w:rPr>
          <w:sz w:val="28"/>
          <w:szCs w:val="28"/>
        </w:rPr>
        <w:t xml:space="preserve">При этом обеспечение коллективных благ, таких как национальная оборона и безопасность, правоохранительная деятельность, предупреждение и ликвидация последствий чрезвычайных ситуаций и стихийных бедствий, практически полностью финансируется из </w:t>
      </w:r>
      <w:r w:rsidR="00A06755">
        <w:rPr>
          <w:b/>
          <w:sz w:val="28"/>
          <w:szCs w:val="28"/>
        </w:rPr>
        <w:t>федерального бюджета.</w:t>
      </w:r>
    </w:p>
    <w:p w:rsidR="0015434C" w:rsidRDefault="00A06755">
      <w:pPr>
        <w:widowControl w:val="0"/>
        <w:autoSpaceDE w:val="0"/>
        <w:autoSpaceDN w:val="0"/>
        <w:adjustRightInd w:val="0"/>
        <w:spacing w:after="0" w:line="240" w:lineRule="auto"/>
        <w:ind w:firstLine="540"/>
        <w:jc w:val="both"/>
        <w:rPr>
          <w:rFonts w:cs="Times New Roman"/>
          <w:sz w:val="28"/>
          <w:szCs w:val="28"/>
        </w:rPr>
      </w:pPr>
      <w:r>
        <w:rPr>
          <w:b/>
          <w:sz w:val="28"/>
          <w:szCs w:val="28"/>
        </w:rPr>
        <w:tab/>
      </w:r>
      <w:r>
        <w:rPr>
          <w:sz w:val="28"/>
          <w:szCs w:val="28"/>
        </w:rPr>
        <w:t>Расходные п</w:t>
      </w:r>
      <w:r w:rsidR="00895B58">
        <w:rPr>
          <w:sz w:val="28"/>
          <w:szCs w:val="28"/>
        </w:rPr>
        <w:t>олномочия муниципали</w:t>
      </w:r>
      <w:r>
        <w:rPr>
          <w:sz w:val="28"/>
          <w:szCs w:val="28"/>
        </w:rPr>
        <w:t xml:space="preserve">тетов установлены </w:t>
      </w:r>
      <w:r w:rsidR="00895B58">
        <w:rPr>
          <w:sz w:val="28"/>
          <w:szCs w:val="28"/>
        </w:rPr>
        <w:t xml:space="preserve">статьей 16 Федерального закона </w:t>
      </w:r>
      <w:r w:rsidR="00895B58">
        <w:rPr>
          <w:rFonts w:cs="Times New Roman"/>
          <w:sz w:val="28"/>
          <w:szCs w:val="28"/>
        </w:rPr>
        <w:t>Федеральный закон от 06.10.2003 N 131-ФЗ</w:t>
      </w:r>
      <w:r w:rsidR="00895B58">
        <w:rPr>
          <w:rFonts w:cs="Times New Roman"/>
          <w:sz w:val="28"/>
          <w:szCs w:val="28"/>
        </w:rPr>
        <w:br/>
        <w:t>"Об общих принципах организации местного самоуп</w:t>
      </w:r>
      <w:r w:rsidR="0015434C">
        <w:rPr>
          <w:rFonts w:cs="Times New Roman"/>
          <w:sz w:val="28"/>
          <w:szCs w:val="28"/>
        </w:rPr>
        <w:t>равлен</w:t>
      </w:r>
      <w:r w:rsidR="00F409C2">
        <w:rPr>
          <w:rFonts w:cs="Times New Roman"/>
          <w:sz w:val="28"/>
          <w:szCs w:val="28"/>
        </w:rPr>
        <w:t>ия в Российской Федерации».</w:t>
      </w:r>
    </w:p>
    <w:p w:rsidR="0015434C" w:rsidRPr="0026485A" w:rsidRDefault="007065D9">
      <w:pPr>
        <w:widowControl w:val="0"/>
        <w:autoSpaceDE w:val="0"/>
        <w:autoSpaceDN w:val="0"/>
        <w:adjustRightInd w:val="0"/>
        <w:spacing w:after="0" w:line="240" w:lineRule="auto"/>
        <w:ind w:firstLine="540"/>
        <w:jc w:val="both"/>
        <w:rPr>
          <w:rFonts w:cs="Times New Roman"/>
          <w:b/>
          <w:sz w:val="28"/>
          <w:szCs w:val="28"/>
        </w:rPr>
      </w:pPr>
      <w:r w:rsidRPr="0026485A">
        <w:rPr>
          <w:rFonts w:cs="Times New Roman"/>
          <w:b/>
          <w:sz w:val="28"/>
          <w:szCs w:val="28"/>
        </w:rPr>
        <w:t xml:space="preserve">К основным </w:t>
      </w:r>
      <w:r w:rsidR="0015434C" w:rsidRPr="0026485A">
        <w:rPr>
          <w:rFonts w:cs="Times New Roman"/>
          <w:b/>
          <w:sz w:val="28"/>
          <w:szCs w:val="28"/>
        </w:rPr>
        <w:t xml:space="preserve"> вопросам местного значения городского округа относятся:</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Pr>
          <w:rFonts w:cs="Times New Roman"/>
          <w:sz w:val="28"/>
          <w:szCs w:val="28"/>
        </w:rPr>
        <w:t>контроля за</w:t>
      </w:r>
      <w:proofErr w:type="gramEnd"/>
      <w:r>
        <w:rPr>
          <w:rFonts w:cs="Times New Roman"/>
          <w:sz w:val="28"/>
          <w:szCs w:val="28"/>
        </w:rPr>
        <w:t xml:space="preserve"> его исполнением, составление и утверждение отчета об исполнении бюджета городского округа;</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2) установление, изменение и отмена местных налогов и сборов городского </w:t>
      </w:r>
      <w:r>
        <w:rPr>
          <w:rFonts w:cs="Times New Roman"/>
          <w:sz w:val="28"/>
          <w:szCs w:val="28"/>
        </w:rPr>
        <w:lastRenderedPageBreak/>
        <w:t>округа;</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3) владение, пользование и распоряжение имуществом, находящимся в муниципальной собственности городского округа;</w:t>
      </w:r>
    </w:p>
    <w:p w:rsidR="005B278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4) организация в границах городского округа </w:t>
      </w:r>
      <w:proofErr w:type="spellStart"/>
      <w:r>
        <w:rPr>
          <w:rFonts w:cs="Times New Roman"/>
          <w:sz w:val="28"/>
          <w:szCs w:val="28"/>
        </w:rPr>
        <w:t>электро</w:t>
      </w:r>
      <w:proofErr w:type="spellEnd"/>
      <w:r>
        <w:rPr>
          <w:rFonts w:cs="Times New Roman"/>
          <w:sz w:val="28"/>
          <w:szCs w:val="28"/>
        </w:rPr>
        <w:t>-, тепл</w:t>
      </w:r>
      <w:proofErr w:type="gramStart"/>
      <w:r>
        <w:rPr>
          <w:rFonts w:cs="Times New Roman"/>
          <w:sz w:val="28"/>
          <w:szCs w:val="28"/>
        </w:rPr>
        <w:t>о-</w:t>
      </w:r>
      <w:proofErr w:type="gramEnd"/>
      <w:r>
        <w:rPr>
          <w:rFonts w:cs="Times New Roman"/>
          <w:sz w:val="28"/>
          <w:szCs w:val="28"/>
        </w:rPr>
        <w:t xml:space="preserve">, </w:t>
      </w:r>
      <w:proofErr w:type="spellStart"/>
      <w:r>
        <w:rPr>
          <w:rFonts w:cs="Times New Roman"/>
          <w:sz w:val="28"/>
          <w:szCs w:val="28"/>
        </w:rPr>
        <w:t>газо</w:t>
      </w:r>
      <w:proofErr w:type="spellEnd"/>
      <w:r>
        <w:rPr>
          <w:rFonts w:cs="Times New Roman"/>
          <w:sz w:val="28"/>
          <w:szCs w:val="28"/>
        </w:rPr>
        <w:t xml:space="preserve">- и </w:t>
      </w:r>
    </w:p>
    <w:p w:rsidR="005B278C" w:rsidRDefault="005B278C">
      <w:pPr>
        <w:widowControl w:val="0"/>
        <w:autoSpaceDE w:val="0"/>
        <w:autoSpaceDN w:val="0"/>
        <w:adjustRightInd w:val="0"/>
        <w:spacing w:after="0" w:line="240" w:lineRule="auto"/>
        <w:ind w:firstLine="540"/>
        <w:jc w:val="both"/>
        <w:rPr>
          <w:rFonts w:cs="Times New Roman"/>
          <w:sz w:val="28"/>
          <w:szCs w:val="28"/>
        </w:rPr>
      </w:pP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5) дорожная деятельность в отношении автомобильных дорог местного значения в границах городского </w:t>
      </w:r>
      <w:r w:rsidR="00F87C49">
        <w:rPr>
          <w:rFonts w:cs="Times New Roman"/>
          <w:sz w:val="28"/>
          <w:szCs w:val="28"/>
        </w:rPr>
        <w:t>округа;</w:t>
      </w:r>
    </w:p>
    <w:p w:rsidR="0015434C" w:rsidRDefault="0015434C" w:rsidP="00BE5A62">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w:t>
      </w:r>
      <w:r w:rsidR="00BA594D">
        <w:rPr>
          <w:rFonts w:cs="Times New Roman"/>
          <w:sz w:val="28"/>
          <w:szCs w:val="28"/>
        </w:rPr>
        <w:t>ниципального жилищного контроля</w:t>
      </w:r>
      <w:r>
        <w:rPr>
          <w:rFonts w:cs="Times New Roman"/>
          <w:sz w:val="28"/>
          <w:szCs w:val="28"/>
        </w:rPr>
        <w:t xml:space="preserve"> а также иных полномочий органов местного самоуправления</w:t>
      </w:r>
      <w:r w:rsidR="00BA594D">
        <w:rPr>
          <w:rFonts w:cs="Times New Roman"/>
          <w:sz w:val="28"/>
          <w:szCs w:val="28"/>
        </w:rPr>
        <w:t>;</w:t>
      </w:r>
      <w:r>
        <w:rPr>
          <w:rFonts w:cs="Times New Roman"/>
          <w:sz w:val="28"/>
          <w:szCs w:val="28"/>
        </w:rPr>
        <w:t xml:space="preserve"> </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8) участие в предупреждении и ликвидации последствий чрезвычайных ситуаций в границах городского округа;</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9) организация охраны общественного порядка на территории городского округа муниципальной милицией;</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10) обеспечение первичных мер пожарной безопасности в границах городского округа;</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11) организация мероприятий по охране окружающей среды в границах городского округа;</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AD5111">
        <w:rPr>
          <w:rFonts w:cs="Times New Roman"/>
          <w:sz w:val="28"/>
          <w:szCs w:val="28"/>
        </w:rPr>
        <w:t xml:space="preserve">, </w:t>
      </w:r>
      <w:r>
        <w:rPr>
          <w:rFonts w:cs="Times New Roman"/>
          <w:sz w:val="28"/>
          <w:szCs w:val="28"/>
        </w:rPr>
        <w:t xml:space="preserve"> а также организация отдыха детей в каникулярное время;</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14) создание условий для оказания медицинской помощи населению на территории городского;</w:t>
      </w:r>
    </w:p>
    <w:p w:rsidR="0015434C" w:rsidRDefault="0015434C" w:rsidP="007065D9">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5434C" w:rsidRDefault="0015434C">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15434C" w:rsidRDefault="0026485A">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18</w:t>
      </w:r>
      <w:r w:rsidR="0015434C">
        <w:rPr>
          <w:rFonts w:cs="Times New Roman"/>
          <w:sz w:val="28"/>
          <w:szCs w:val="28"/>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5434C" w:rsidRDefault="0026485A" w:rsidP="00030D0A">
      <w:pPr>
        <w:widowControl w:val="0"/>
        <w:autoSpaceDE w:val="0"/>
        <w:autoSpaceDN w:val="0"/>
        <w:adjustRightInd w:val="0"/>
        <w:spacing w:after="0" w:line="240" w:lineRule="auto"/>
        <w:ind w:firstLine="540"/>
        <w:jc w:val="center"/>
        <w:rPr>
          <w:rFonts w:cs="Times New Roman"/>
          <w:sz w:val="28"/>
          <w:szCs w:val="28"/>
        </w:rPr>
      </w:pPr>
      <w:r>
        <w:rPr>
          <w:rFonts w:cs="Times New Roman"/>
          <w:sz w:val="28"/>
          <w:szCs w:val="28"/>
        </w:rPr>
        <w:t>19</w:t>
      </w:r>
      <w:r w:rsidR="0015434C">
        <w:rPr>
          <w:rFonts w:cs="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15434C" w:rsidRDefault="0026485A">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20</w:t>
      </w:r>
      <w:r w:rsidR="0015434C">
        <w:rPr>
          <w:rFonts w:cs="Times New Roman"/>
          <w:sz w:val="28"/>
          <w:szCs w:val="28"/>
        </w:rPr>
        <w:t>) формирование и содержание муниципального архива;</w:t>
      </w:r>
    </w:p>
    <w:p w:rsidR="0015434C" w:rsidRDefault="0026485A">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21</w:t>
      </w:r>
      <w:r w:rsidR="0015434C">
        <w:rPr>
          <w:rFonts w:cs="Times New Roman"/>
          <w:sz w:val="28"/>
          <w:szCs w:val="28"/>
        </w:rPr>
        <w:t>) организация ритуальных услуг и содержание мест захоронения;</w:t>
      </w:r>
    </w:p>
    <w:p w:rsidR="0015434C" w:rsidRDefault="0026485A">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lastRenderedPageBreak/>
        <w:t>22</w:t>
      </w:r>
      <w:r w:rsidR="0015434C">
        <w:rPr>
          <w:rFonts w:cs="Times New Roman"/>
          <w:sz w:val="28"/>
          <w:szCs w:val="28"/>
        </w:rPr>
        <w:t>) организация сбора, вывоза, утилизации и переработки бытовых и промышленных отходов;</w:t>
      </w:r>
    </w:p>
    <w:p w:rsidR="002C6C10" w:rsidRDefault="002C6C10">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23</w:t>
      </w:r>
      <w:r w:rsidR="0015434C">
        <w:rPr>
          <w:rFonts w:cs="Times New Roman"/>
          <w:sz w:val="28"/>
          <w:szCs w:val="28"/>
        </w:rPr>
        <w:t>) утверждение правил благоустройства территории городс</w:t>
      </w:r>
      <w:r w:rsidR="0026485A">
        <w:rPr>
          <w:rFonts w:cs="Times New Roman"/>
          <w:sz w:val="28"/>
          <w:szCs w:val="28"/>
        </w:rPr>
        <w:t xml:space="preserve">кого округа, </w:t>
      </w:r>
      <w:r w:rsidR="0015434C">
        <w:rPr>
          <w:rFonts w:cs="Times New Roman"/>
          <w:sz w:val="28"/>
          <w:szCs w:val="28"/>
        </w:rPr>
        <w:t>организация благоустройства территории городского округа</w:t>
      </w:r>
      <w:r>
        <w:rPr>
          <w:rFonts w:cs="Times New Roman"/>
          <w:sz w:val="28"/>
          <w:szCs w:val="28"/>
        </w:rPr>
        <w:t>;</w:t>
      </w:r>
      <w:r w:rsidR="0015434C">
        <w:rPr>
          <w:rFonts w:cs="Times New Roman"/>
          <w:sz w:val="28"/>
          <w:szCs w:val="28"/>
        </w:rPr>
        <w:t xml:space="preserve"> </w:t>
      </w:r>
    </w:p>
    <w:p w:rsidR="002C6C10" w:rsidRDefault="002C6C10">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24</w:t>
      </w:r>
      <w:r w:rsidR="0015434C">
        <w:rPr>
          <w:rFonts w:cs="Times New Roman"/>
          <w:sz w:val="28"/>
          <w:szCs w:val="28"/>
        </w:rPr>
        <w:t>) утверждение генеральных планов городского округа, прав</w:t>
      </w:r>
      <w:r>
        <w:rPr>
          <w:rFonts w:cs="Times New Roman"/>
          <w:sz w:val="28"/>
          <w:szCs w:val="28"/>
        </w:rPr>
        <w:t>ил землепользования и застройки;</w:t>
      </w:r>
      <w:r w:rsidR="0015434C">
        <w:rPr>
          <w:rFonts w:cs="Times New Roman"/>
          <w:sz w:val="28"/>
          <w:szCs w:val="28"/>
        </w:rPr>
        <w:t xml:space="preserve"> </w:t>
      </w:r>
    </w:p>
    <w:p w:rsidR="0015434C" w:rsidRDefault="002C6C10" w:rsidP="002C6C10">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25</w:t>
      </w:r>
      <w:r w:rsidR="0015434C">
        <w:rPr>
          <w:rFonts w:cs="Times New Roman"/>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w:t>
      </w:r>
      <w:r>
        <w:rPr>
          <w:rFonts w:cs="Times New Roman"/>
          <w:sz w:val="28"/>
          <w:szCs w:val="28"/>
        </w:rPr>
        <w:t>одного и техногенного характера;</w:t>
      </w:r>
      <w:r w:rsidR="0015434C">
        <w:rPr>
          <w:rFonts w:cs="Times New Roman"/>
          <w:sz w:val="28"/>
          <w:szCs w:val="28"/>
        </w:rPr>
        <w:t xml:space="preserve"> </w:t>
      </w:r>
    </w:p>
    <w:p w:rsidR="0015434C" w:rsidRDefault="002C6C10">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26</w:t>
      </w:r>
      <w:r w:rsidR="0015434C">
        <w:rPr>
          <w:rFonts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5434C" w:rsidRDefault="00BA594D">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27</w:t>
      </w:r>
      <w:r w:rsidR="0015434C">
        <w:rPr>
          <w:rFonts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w:t>
      </w:r>
      <w:r w:rsidR="00196694">
        <w:rPr>
          <w:rFonts w:cs="Times New Roman"/>
          <w:sz w:val="28"/>
          <w:szCs w:val="28"/>
        </w:rPr>
        <w:t>ства</w:t>
      </w:r>
      <w:r w:rsidR="0015434C">
        <w:rPr>
          <w:rFonts w:cs="Times New Roman"/>
          <w:sz w:val="28"/>
          <w:szCs w:val="28"/>
        </w:rPr>
        <w:t>;</w:t>
      </w:r>
    </w:p>
    <w:p w:rsidR="0015434C" w:rsidRDefault="00BA594D">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28</w:t>
      </w:r>
      <w:r w:rsidR="0015434C">
        <w:rPr>
          <w:rFonts w:cs="Times New Roman"/>
          <w:sz w:val="28"/>
          <w:szCs w:val="28"/>
        </w:rPr>
        <w:t>) организация и осуществление мероприятий по работе с детьми</w:t>
      </w:r>
      <w:r w:rsidR="002C6C10">
        <w:rPr>
          <w:rFonts w:cs="Times New Roman"/>
          <w:sz w:val="28"/>
          <w:szCs w:val="28"/>
        </w:rPr>
        <w:t xml:space="preserve"> и молодежью в городском округе.</w:t>
      </w:r>
    </w:p>
    <w:p w:rsidR="004A0740" w:rsidRDefault="004A0740">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Для решения всех названных задач, стоящих перед органами местного самоуправления </w:t>
      </w:r>
      <w:proofErr w:type="spellStart"/>
      <w:r>
        <w:rPr>
          <w:rFonts w:cs="Times New Roman"/>
          <w:sz w:val="28"/>
          <w:szCs w:val="28"/>
        </w:rPr>
        <w:t>Губахинского</w:t>
      </w:r>
      <w:proofErr w:type="spellEnd"/>
      <w:r>
        <w:rPr>
          <w:rFonts w:cs="Times New Roman"/>
          <w:sz w:val="28"/>
          <w:szCs w:val="28"/>
        </w:rPr>
        <w:t xml:space="preserve"> городского округа служит бюджет городского округа</w:t>
      </w:r>
      <w:r w:rsidR="00F14C43">
        <w:rPr>
          <w:rFonts w:cs="Times New Roman"/>
          <w:sz w:val="28"/>
          <w:szCs w:val="28"/>
        </w:rPr>
        <w:t>.</w:t>
      </w:r>
    </w:p>
    <w:p w:rsidR="00F14C43" w:rsidRDefault="00F14C43" w:rsidP="00F14C43">
      <w:pPr>
        <w:autoSpaceDE w:val="0"/>
        <w:autoSpaceDN w:val="0"/>
        <w:adjustRightInd w:val="0"/>
        <w:spacing w:after="0" w:line="240" w:lineRule="auto"/>
        <w:ind w:firstLine="540"/>
        <w:jc w:val="both"/>
        <w:rPr>
          <w:rFonts w:cs="Times New Roman"/>
          <w:sz w:val="28"/>
          <w:szCs w:val="28"/>
        </w:rPr>
      </w:pPr>
      <w:r>
        <w:rPr>
          <w:rFonts w:cs="Times New Roman"/>
          <w:sz w:val="28"/>
          <w:szCs w:val="28"/>
        </w:rPr>
        <w:tab/>
        <w:t xml:space="preserve">По определению, данному в Бюджетном кодексе Российской Федерации, </w:t>
      </w:r>
      <w:r w:rsidR="00196694">
        <w:rPr>
          <w:rFonts w:cs="Times New Roman"/>
          <w:b/>
          <w:sz w:val="32"/>
          <w:szCs w:val="32"/>
        </w:rPr>
        <w:t>БЮДЖЕТ</w:t>
      </w:r>
      <w:r>
        <w:rPr>
          <w:rFonts w:cs="Times New Roman"/>
          <w:sz w:val="28"/>
          <w:szCs w:val="28"/>
        </w:rPr>
        <w:t xml:space="preserve"> </w:t>
      </w:r>
      <w:r w:rsidR="00196694">
        <w:rPr>
          <w:rFonts w:cs="Times New Roman"/>
          <w:sz w:val="28"/>
          <w:szCs w:val="28"/>
        </w:rPr>
        <w:t>–</w:t>
      </w:r>
      <w:r>
        <w:rPr>
          <w:rFonts w:cs="Times New Roman"/>
          <w:sz w:val="28"/>
          <w:szCs w:val="28"/>
        </w:rPr>
        <w:t xml:space="preserve"> </w:t>
      </w:r>
      <w:r w:rsidR="00196694">
        <w:rPr>
          <w:rFonts w:cs="Times New Roman"/>
          <w:sz w:val="28"/>
          <w:szCs w:val="28"/>
        </w:rPr>
        <w:t xml:space="preserve">это </w:t>
      </w:r>
      <w:r>
        <w:rPr>
          <w:rFonts w:cs="Times New Roman"/>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895B58" w:rsidRDefault="00895B58"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895B58">
      <w:pPr>
        <w:autoSpaceDE w:val="0"/>
        <w:autoSpaceDN w:val="0"/>
        <w:adjustRightInd w:val="0"/>
        <w:spacing w:after="0" w:line="240" w:lineRule="auto"/>
        <w:jc w:val="both"/>
        <w:rPr>
          <w:rFonts w:cs="Times New Roman"/>
          <w:sz w:val="28"/>
          <w:szCs w:val="28"/>
        </w:rPr>
      </w:pPr>
    </w:p>
    <w:p w:rsidR="001F5FEB" w:rsidRDefault="001F5FEB" w:rsidP="005B278C">
      <w:pPr>
        <w:autoSpaceDE w:val="0"/>
        <w:autoSpaceDN w:val="0"/>
        <w:adjustRightInd w:val="0"/>
        <w:spacing w:after="0" w:line="240" w:lineRule="auto"/>
        <w:jc w:val="center"/>
        <w:rPr>
          <w:rFonts w:cs="Times New Roman"/>
          <w:sz w:val="28"/>
          <w:szCs w:val="28"/>
        </w:rPr>
      </w:pPr>
    </w:p>
    <w:p w:rsidR="001F5FEB" w:rsidRPr="001F5FEB" w:rsidRDefault="001F5FEB" w:rsidP="005B278C">
      <w:pPr>
        <w:autoSpaceDE w:val="0"/>
        <w:autoSpaceDN w:val="0"/>
        <w:adjustRightInd w:val="0"/>
        <w:spacing w:after="0" w:line="240" w:lineRule="auto"/>
        <w:ind w:firstLine="708"/>
        <w:jc w:val="center"/>
        <w:rPr>
          <w:rFonts w:cs="Times New Roman"/>
          <w:b/>
          <w:sz w:val="28"/>
          <w:szCs w:val="28"/>
        </w:rPr>
      </w:pPr>
      <w:r w:rsidRPr="001F5FEB">
        <w:rPr>
          <w:rFonts w:cs="Times New Roman"/>
          <w:b/>
          <w:sz w:val="28"/>
          <w:szCs w:val="28"/>
          <w:highlight w:val="green"/>
        </w:rPr>
        <w:t xml:space="preserve">2.Основные параметры бюджета </w:t>
      </w:r>
      <w:proofErr w:type="spellStart"/>
      <w:r w:rsidRPr="001F5FEB">
        <w:rPr>
          <w:rFonts w:cs="Times New Roman"/>
          <w:b/>
          <w:sz w:val="28"/>
          <w:szCs w:val="28"/>
          <w:highlight w:val="green"/>
        </w:rPr>
        <w:t>Губахинского</w:t>
      </w:r>
      <w:proofErr w:type="spellEnd"/>
      <w:r w:rsidRPr="001F5FEB">
        <w:rPr>
          <w:rFonts w:cs="Times New Roman"/>
          <w:b/>
          <w:sz w:val="28"/>
          <w:szCs w:val="28"/>
          <w:highlight w:val="green"/>
        </w:rPr>
        <w:t xml:space="preserve"> городского округа на 2015-2017 годы</w:t>
      </w:r>
    </w:p>
    <w:p w:rsidR="00A06755" w:rsidRDefault="001F5FEB" w:rsidP="000B5516">
      <w:pPr>
        <w:jc w:val="both"/>
        <w:rPr>
          <w:sz w:val="28"/>
          <w:szCs w:val="28"/>
        </w:rPr>
      </w:pPr>
      <w:r>
        <w:rPr>
          <w:sz w:val="28"/>
          <w:szCs w:val="28"/>
        </w:rPr>
        <w:tab/>
      </w:r>
    </w:p>
    <w:p w:rsidR="0085108D" w:rsidRDefault="0085108D" w:rsidP="000B5516">
      <w:pPr>
        <w:jc w:val="both"/>
        <w:rPr>
          <w:sz w:val="28"/>
          <w:szCs w:val="28"/>
        </w:rPr>
      </w:pPr>
      <w:r>
        <w:rPr>
          <w:sz w:val="28"/>
          <w:szCs w:val="28"/>
        </w:rPr>
        <w:tab/>
        <w:t xml:space="preserve">Бюджет </w:t>
      </w:r>
      <w:proofErr w:type="spellStart"/>
      <w:r>
        <w:rPr>
          <w:sz w:val="28"/>
          <w:szCs w:val="28"/>
        </w:rPr>
        <w:t>Губахинского</w:t>
      </w:r>
      <w:proofErr w:type="spellEnd"/>
      <w:r>
        <w:rPr>
          <w:sz w:val="28"/>
          <w:szCs w:val="28"/>
        </w:rPr>
        <w:t xml:space="preserve"> городского округа ежегодно утверждается на трёхлетний период: очередной финансовый год и 2 года планового периода. Формирование бюджета происходит по принципу скользящей трёхлетки, как представлено на схеме.</w:t>
      </w:r>
    </w:p>
    <w:p w:rsidR="0085108D" w:rsidRDefault="005221E5" w:rsidP="00030D0A">
      <w:pPr>
        <w:ind w:firstLine="708"/>
        <w:jc w:val="center"/>
        <w:rPr>
          <w:sz w:val="28"/>
          <w:szCs w:val="28"/>
        </w:rPr>
      </w:pPr>
      <w:r>
        <w:rPr>
          <w:sz w:val="28"/>
          <w:szCs w:val="28"/>
        </w:rPr>
        <w:t xml:space="preserve">Проект бюджета </w:t>
      </w:r>
      <w:proofErr w:type="spellStart"/>
      <w:r>
        <w:rPr>
          <w:sz w:val="28"/>
          <w:szCs w:val="28"/>
        </w:rPr>
        <w:t>Губахинского</w:t>
      </w:r>
      <w:proofErr w:type="spellEnd"/>
      <w:r>
        <w:rPr>
          <w:sz w:val="28"/>
          <w:szCs w:val="28"/>
        </w:rPr>
        <w:t xml:space="preserve"> городского округа </w:t>
      </w:r>
      <w:r w:rsidR="00006FAD">
        <w:rPr>
          <w:noProof/>
          <w:sz w:val="28"/>
          <w:szCs w:val="28"/>
          <w:lang w:eastAsia="ru-RU"/>
        </w:rPr>
        <w:drawing>
          <wp:inline distT="0" distB="0" distL="0" distR="0">
            <wp:extent cx="5486400" cy="1295400"/>
            <wp:effectExtent l="3810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21E5" w:rsidRDefault="005221E5" w:rsidP="005221E5">
      <w:pPr>
        <w:ind w:firstLine="708"/>
        <w:jc w:val="both"/>
        <w:rPr>
          <w:sz w:val="28"/>
          <w:szCs w:val="28"/>
        </w:rPr>
      </w:pPr>
      <w:r>
        <w:rPr>
          <w:sz w:val="28"/>
          <w:szCs w:val="28"/>
        </w:rPr>
        <w:t xml:space="preserve">Проект бюджета </w:t>
      </w:r>
      <w:proofErr w:type="spellStart"/>
      <w:r>
        <w:rPr>
          <w:sz w:val="28"/>
          <w:szCs w:val="28"/>
        </w:rPr>
        <w:t>Губахинского</w:t>
      </w:r>
      <w:proofErr w:type="spellEnd"/>
      <w:r>
        <w:rPr>
          <w:sz w:val="28"/>
          <w:szCs w:val="28"/>
        </w:rPr>
        <w:t xml:space="preserve"> городского округа на 2015-2017 годы (далее – бюджет городского округа) составлялся исходя из прогноза социально-экономического развития </w:t>
      </w:r>
      <w:proofErr w:type="spellStart"/>
      <w:r>
        <w:rPr>
          <w:sz w:val="28"/>
          <w:szCs w:val="28"/>
        </w:rPr>
        <w:t>Губахинского</w:t>
      </w:r>
      <w:proofErr w:type="spellEnd"/>
      <w:r>
        <w:rPr>
          <w:sz w:val="28"/>
          <w:szCs w:val="28"/>
        </w:rPr>
        <w:t xml:space="preserve"> муниципального района, основных направлений бюджетной и налоговой политики, </w:t>
      </w:r>
      <w:r w:rsidR="00627E99">
        <w:rPr>
          <w:sz w:val="28"/>
          <w:szCs w:val="28"/>
        </w:rPr>
        <w:t xml:space="preserve">утвержденных </w:t>
      </w:r>
      <w:r>
        <w:rPr>
          <w:sz w:val="28"/>
          <w:szCs w:val="28"/>
        </w:rPr>
        <w:t>муниципальных программ.</w:t>
      </w:r>
    </w:p>
    <w:p w:rsidR="00627E99" w:rsidRDefault="00627E99" w:rsidP="005221E5">
      <w:pPr>
        <w:ind w:firstLine="708"/>
        <w:jc w:val="both"/>
        <w:rPr>
          <w:sz w:val="28"/>
          <w:szCs w:val="28"/>
        </w:rPr>
      </w:pPr>
      <w:r>
        <w:rPr>
          <w:sz w:val="28"/>
          <w:szCs w:val="28"/>
        </w:rPr>
        <w:t xml:space="preserve">Экономические условия, в которых </w:t>
      </w:r>
      <w:proofErr w:type="gramStart"/>
      <w:r>
        <w:rPr>
          <w:sz w:val="28"/>
          <w:szCs w:val="28"/>
        </w:rPr>
        <w:t>формировался бюджет 2015-2017 года заметно усложнилис</w:t>
      </w:r>
      <w:r w:rsidR="006935D7">
        <w:rPr>
          <w:sz w:val="28"/>
          <w:szCs w:val="28"/>
        </w:rPr>
        <w:t>ь</w:t>
      </w:r>
      <w:proofErr w:type="gramEnd"/>
      <w:r w:rsidR="006935D7">
        <w:rPr>
          <w:sz w:val="28"/>
          <w:szCs w:val="28"/>
        </w:rPr>
        <w:t xml:space="preserve"> по сравнению с прошлым годом.</w:t>
      </w:r>
    </w:p>
    <w:p w:rsidR="006935D7" w:rsidRDefault="006935D7" w:rsidP="006935D7">
      <w:pPr>
        <w:ind w:firstLine="720"/>
        <w:jc w:val="both"/>
        <w:rPr>
          <w:sz w:val="28"/>
          <w:szCs w:val="28"/>
        </w:rPr>
      </w:pPr>
      <w:proofErr w:type="spellStart"/>
      <w:proofErr w:type="gramStart"/>
      <w:r w:rsidRPr="00F86F5E">
        <w:rPr>
          <w:sz w:val="28"/>
          <w:szCs w:val="28"/>
        </w:rPr>
        <w:t>Губахинский</w:t>
      </w:r>
      <w:proofErr w:type="spellEnd"/>
      <w:r w:rsidRPr="00F86F5E">
        <w:rPr>
          <w:sz w:val="28"/>
          <w:szCs w:val="28"/>
        </w:rPr>
        <w:t xml:space="preserve"> городской округ принадлежит в числу промышленных территорий Пермского края.</w:t>
      </w:r>
      <w:proofErr w:type="gramEnd"/>
      <w:r w:rsidRPr="00F86F5E">
        <w:rPr>
          <w:sz w:val="28"/>
          <w:szCs w:val="28"/>
        </w:rPr>
        <w:t xml:space="preserve"> Основные промышленные предприятия: ОАО «</w:t>
      </w:r>
      <w:proofErr w:type="spellStart"/>
      <w:r w:rsidRPr="00F86F5E">
        <w:rPr>
          <w:sz w:val="28"/>
          <w:szCs w:val="28"/>
        </w:rPr>
        <w:t>Метафракс</w:t>
      </w:r>
      <w:proofErr w:type="spellEnd"/>
      <w:r w:rsidRPr="00F86F5E">
        <w:rPr>
          <w:sz w:val="28"/>
          <w:szCs w:val="28"/>
        </w:rPr>
        <w:t>» основной вид выпускаемой продукции метанол и ОАО «</w:t>
      </w:r>
      <w:proofErr w:type="spellStart"/>
      <w:r w:rsidRPr="00F86F5E">
        <w:rPr>
          <w:sz w:val="28"/>
          <w:szCs w:val="28"/>
        </w:rPr>
        <w:t>Губахинский</w:t>
      </w:r>
      <w:proofErr w:type="spellEnd"/>
      <w:r w:rsidRPr="00F86F5E">
        <w:rPr>
          <w:sz w:val="28"/>
          <w:szCs w:val="28"/>
        </w:rPr>
        <w:t xml:space="preserve"> кокс» основной вид продукции кокс металлургический. За последние три года социально-экономическое развитие ОАО «</w:t>
      </w:r>
      <w:proofErr w:type="spellStart"/>
      <w:r w:rsidRPr="00F86F5E">
        <w:rPr>
          <w:sz w:val="28"/>
          <w:szCs w:val="28"/>
        </w:rPr>
        <w:t>Метафракс</w:t>
      </w:r>
      <w:proofErr w:type="spellEnd"/>
      <w:r w:rsidRPr="00F86F5E">
        <w:rPr>
          <w:sz w:val="28"/>
          <w:szCs w:val="28"/>
        </w:rPr>
        <w:t xml:space="preserve">» стабильное.  По предварительному прогнозу развития </w:t>
      </w:r>
      <w:r>
        <w:rPr>
          <w:sz w:val="28"/>
          <w:szCs w:val="28"/>
        </w:rPr>
        <w:t>на 2014-2017</w:t>
      </w:r>
      <w:r w:rsidRPr="00F86F5E">
        <w:rPr>
          <w:sz w:val="28"/>
          <w:szCs w:val="28"/>
        </w:rPr>
        <w:t xml:space="preserve"> годы наблюдается рост объема инвестиций в основной капитал  за счет всех источников фин</w:t>
      </w:r>
      <w:r>
        <w:rPr>
          <w:sz w:val="28"/>
          <w:szCs w:val="28"/>
        </w:rPr>
        <w:t>ансированию приблизительно на 262%, из 152% за счет прибыли предприятия.</w:t>
      </w:r>
      <w:r w:rsidRPr="00F86F5E">
        <w:rPr>
          <w:sz w:val="28"/>
          <w:szCs w:val="28"/>
        </w:rPr>
        <w:t xml:space="preserve"> Прогноз социально-экономического развития ОАО «</w:t>
      </w:r>
      <w:proofErr w:type="spellStart"/>
      <w:r w:rsidRPr="00F86F5E">
        <w:rPr>
          <w:sz w:val="28"/>
          <w:szCs w:val="28"/>
        </w:rPr>
        <w:t>Метафракс</w:t>
      </w:r>
      <w:proofErr w:type="spellEnd"/>
      <w:r w:rsidRPr="00F86F5E">
        <w:rPr>
          <w:sz w:val="28"/>
          <w:szCs w:val="28"/>
        </w:rPr>
        <w:t xml:space="preserve">» разработан по базовому варианту развития экономики. На финансовые результаты деятельности предприятия значительно влияет ситуация, складывающаяся на внешнем рынке по спросу и цене на экспортную продукцию. Изменение цены и спроса на внешнем рынке может существенно повлиять на ожидаемые результаты. </w:t>
      </w:r>
    </w:p>
    <w:p w:rsidR="006935D7" w:rsidRDefault="006935D7" w:rsidP="006935D7">
      <w:pPr>
        <w:ind w:firstLine="720"/>
        <w:jc w:val="both"/>
        <w:rPr>
          <w:sz w:val="28"/>
          <w:szCs w:val="28"/>
        </w:rPr>
      </w:pPr>
      <w:r>
        <w:rPr>
          <w:sz w:val="28"/>
          <w:szCs w:val="28"/>
        </w:rPr>
        <w:lastRenderedPageBreak/>
        <w:t xml:space="preserve">У </w:t>
      </w:r>
      <w:r w:rsidRPr="00F86F5E">
        <w:rPr>
          <w:sz w:val="28"/>
          <w:szCs w:val="28"/>
        </w:rPr>
        <w:t xml:space="preserve"> ОАО «</w:t>
      </w:r>
      <w:proofErr w:type="spellStart"/>
      <w:r w:rsidRPr="00F86F5E">
        <w:rPr>
          <w:sz w:val="28"/>
          <w:szCs w:val="28"/>
        </w:rPr>
        <w:t>Губахинский</w:t>
      </w:r>
      <w:proofErr w:type="spellEnd"/>
      <w:r w:rsidRPr="00F86F5E">
        <w:rPr>
          <w:sz w:val="28"/>
          <w:szCs w:val="28"/>
        </w:rPr>
        <w:t xml:space="preserve"> кокс» </w:t>
      </w:r>
      <w:r>
        <w:rPr>
          <w:sz w:val="28"/>
          <w:szCs w:val="28"/>
        </w:rPr>
        <w:t>с</w:t>
      </w:r>
      <w:r w:rsidRPr="00F86F5E">
        <w:rPr>
          <w:sz w:val="28"/>
          <w:szCs w:val="28"/>
        </w:rPr>
        <w:t>реднесрочная программа р</w:t>
      </w:r>
      <w:r>
        <w:rPr>
          <w:sz w:val="28"/>
          <w:szCs w:val="28"/>
        </w:rPr>
        <w:t>азвития предприятия на 2015-2017</w:t>
      </w:r>
      <w:r w:rsidRPr="00F86F5E">
        <w:rPr>
          <w:sz w:val="28"/>
          <w:szCs w:val="28"/>
        </w:rPr>
        <w:t xml:space="preserve"> г</w:t>
      </w:r>
      <w:r>
        <w:rPr>
          <w:sz w:val="28"/>
          <w:szCs w:val="28"/>
        </w:rPr>
        <w:t>оды отсутствует. В период с 2012</w:t>
      </w:r>
      <w:r w:rsidRPr="00F86F5E">
        <w:rPr>
          <w:sz w:val="28"/>
          <w:szCs w:val="28"/>
        </w:rPr>
        <w:t xml:space="preserve"> по 2013 год на ОАО «</w:t>
      </w:r>
      <w:proofErr w:type="spellStart"/>
      <w:r w:rsidRPr="00F86F5E">
        <w:rPr>
          <w:sz w:val="28"/>
          <w:szCs w:val="28"/>
        </w:rPr>
        <w:t>Губахинский</w:t>
      </w:r>
      <w:proofErr w:type="spellEnd"/>
      <w:r w:rsidRPr="00F86F5E">
        <w:rPr>
          <w:sz w:val="28"/>
          <w:szCs w:val="28"/>
        </w:rPr>
        <w:t xml:space="preserve"> кокс» наблюдается ухудшение положения предприятия. В 2013 году произошло снижение </w:t>
      </w:r>
      <w:r>
        <w:rPr>
          <w:sz w:val="28"/>
          <w:szCs w:val="28"/>
        </w:rPr>
        <w:t>производства основных видов продукции на 68</w:t>
      </w:r>
      <w:r w:rsidRPr="00F86F5E">
        <w:rPr>
          <w:sz w:val="28"/>
          <w:szCs w:val="28"/>
        </w:rPr>
        <w:t>% по отношению к 20</w:t>
      </w:r>
      <w:r>
        <w:rPr>
          <w:sz w:val="28"/>
          <w:szCs w:val="28"/>
        </w:rPr>
        <w:t xml:space="preserve">12 году, в 2014 году прогнозируется небольшой рост производства </w:t>
      </w:r>
      <w:r w:rsidRPr="00F86F5E">
        <w:rPr>
          <w:sz w:val="28"/>
          <w:szCs w:val="28"/>
        </w:rPr>
        <w:t xml:space="preserve"> </w:t>
      </w:r>
      <w:r>
        <w:rPr>
          <w:sz w:val="28"/>
          <w:szCs w:val="28"/>
        </w:rPr>
        <w:t xml:space="preserve">на 22% по отношению </w:t>
      </w:r>
      <w:proofErr w:type="gramStart"/>
      <w:r>
        <w:rPr>
          <w:sz w:val="28"/>
          <w:szCs w:val="28"/>
        </w:rPr>
        <w:t>к</w:t>
      </w:r>
      <w:proofErr w:type="gramEnd"/>
      <w:r>
        <w:rPr>
          <w:sz w:val="28"/>
          <w:szCs w:val="28"/>
        </w:rPr>
        <w:t xml:space="preserve"> 2013году.</w:t>
      </w:r>
    </w:p>
    <w:p w:rsidR="006935D7" w:rsidRPr="00F86F5E" w:rsidRDefault="006935D7" w:rsidP="006935D7">
      <w:pPr>
        <w:ind w:firstLine="720"/>
        <w:jc w:val="both"/>
        <w:rPr>
          <w:sz w:val="28"/>
          <w:szCs w:val="28"/>
        </w:rPr>
      </w:pPr>
      <w:r w:rsidRPr="00F86F5E">
        <w:rPr>
          <w:sz w:val="28"/>
          <w:szCs w:val="28"/>
        </w:rPr>
        <w:t xml:space="preserve">Социально-экономическое состояние городского округа зависит от экономико-финансового положения </w:t>
      </w:r>
      <w:proofErr w:type="spellStart"/>
      <w:r w:rsidRPr="00F86F5E">
        <w:rPr>
          <w:sz w:val="28"/>
          <w:szCs w:val="28"/>
        </w:rPr>
        <w:t>бюджетообразующих</w:t>
      </w:r>
      <w:proofErr w:type="spellEnd"/>
      <w:r w:rsidRPr="00F86F5E">
        <w:rPr>
          <w:sz w:val="28"/>
          <w:szCs w:val="28"/>
        </w:rPr>
        <w:t xml:space="preserve"> предприятий. Ухудшение показателей хозяйственной деятельности предприятий отразится на социально-экономической политике города. </w:t>
      </w:r>
    </w:p>
    <w:p w:rsidR="006935D7" w:rsidRPr="00C46B8E" w:rsidRDefault="006935D7" w:rsidP="006935D7">
      <w:pPr>
        <w:ind w:firstLine="708"/>
        <w:jc w:val="both"/>
        <w:rPr>
          <w:sz w:val="28"/>
          <w:szCs w:val="28"/>
        </w:rPr>
      </w:pPr>
      <w:r w:rsidRPr="00C46B8E">
        <w:rPr>
          <w:sz w:val="28"/>
          <w:szCs w:val="28"/>
        </w:rPr>
        <w:t>Объем производства товаров, работ и услуг в 2013 году составил 19,2 млрд</w:t>
      </w:r>
      <w:proofErr w:type="gramStart"/>
      <w:r w:rsidRPr="00C46B8E">
        <w:rPr>
          <w:sz w:val="28"/>
          <w:szCs w:val="28"/>
        </w:rPr>
        <w:t>.р</w:t>
      </w:r>
      <w:proofErr w:type="gramEnd"/>
      <w:r w:rsidRPr="00C46B8E">
        <w:rPr>
          <w:sz w:val="28"/>
          <w:szCs w:val="28"/>
        </w:rPr>
        <w:t xml:space="preserve">уб. или 114,3% к </w:t>
      </w:r>
      <w:r>
        <w:rPr>
          <w:sz w:val="28"/>
          <w:szCs w:val="28"/>
        </w:rPr>
        <w:t xml:space="preserve">уровню 2012 года (16,8-2012г.), в 2014 году прогнозируется снижение объемов производства на 1%. </w:t>
      </w:r>
    </w:p>
    <w:p w:rsidR="006935D7" w:rsidRPr="00F86F5E" w:rsidRDefault="006935D7" w:rsidP="006935D7">
      <w:pPr>
        <w:ind w:firstLine="720"/>
        <w:jc w:val="both"/>
        <w:rPr>
          <w:sz w:val="28"/>
          <w:szCs w:val="28"/>
        </w:rPr>
      </w:pPr>
      <w:r w:rsidRPr="00C46B8E">
        <w:rPr>
          <w:sz w:val="28"/>
          <w:szCs w:val="28"/>
        </w:rPr>
        <w:t>Производство основных видов продукции</w:t>
      </w:r>
      <w:r w:rsidRPr="00F75B71">
        <w:rPr>
          <w:sz w:val="28"/>
          <w:szCs w:val="28"/>
        </w:rPr>
        <w:t xml:space="preserve">: </w:t>
      </w:r>
      <w:r>
        <w:rPr>
          <w:sz w:val="28"/>
          <w:szCs w:val="28"/>
        </w:rPr>
        <w:t xml:space="preserve">метанол – 1016 </w:t>
      </w:r>
      <w:proofErr w:type="spellStart"/>
      <w:r>
        <w:rPr>
          <w:sz w:val="28"/>
          <w:szCs w:val="28"/>
        </w:rPr>
        <w:t>тыс</w:t>
      </w:r>
      <w:proofErr w:type="gramStart"/>
      <w:r>
        <w:rPr>
          <w:sz w:val="28"/>
          <w:szCs w:val="28"/>
        </w:rPr>
        <w:t>.т</w:t>
      </w:r>
      <w:proofErr w:type="gramEnd"/>
      <w:r>
        <w:rPr>
          <w:sz w:val="28"/>
          <w:szCs w:val="28"/>
        </w:rPr>
        <w:t>он.в</w:t>
      </w:r>
      <w:proofErr w:type="spellEnd"/>
      <w:r>
        <w:rPr>
          <w:sz w:val="28"/>
          <w:szCs w:val="28"/>
        </w:rPr>
        <w:t xml:space="preserve"> 2013 году, прогноз на 2014 год 965 т.тонн, что составляет 95%</w:t>
      </w:r>
      <w:r w:rsidRPr="00F86F5E">
        <w:rPr>
          <w:sz w:val="28"/>
          <w:szCs w:val="28"/>
        </w:rPr>
        <w:t>;</w:t>
      </w:r>
    </w:p>
    <w:p w:rsidR="006935D7" w:rsidRDefault="006935D7" w:rsidP="006935D7">
      <w:pPr>
        <w:jc w:val="both"/>
        <w:rPr>
          <w:sz w:val="28"/>
          <w:szCs w:val="28"/>
        </w:rPr>
      </w:pPr>
      <w:r w:rsidRPr="00F86F5E">
        <w:rPr>
          <w:sz w:val="28"/>
          <w:szCs w:val="28"/>
        </w:rPr>
        <w:t>Кокс 6</w:t>
      </w:r>
      <w:r>
        <w:rPr>
          <w:sz w:val="28"/>
          <w:szCs w:val="28"/>
        </w:rPr>
        <w:t>% влажности прогноз на 2014 год – 457,8 тыс. тонн (122% уровня 2013 года – 374 тыс</w:t>
      </w:r>
      <w:proofErr w:type="gramStart"/>
      <w:r>
        <w:rPr>
          <w:sz w:val="28"/>
          <w:szCs w:val="28"/>
        </w:rPr>
        <w:t>.</w:t>
      </w:r>
      <w:r w:rsidRPr="00F86F5E">
        <w:rPr>
          <w:sz w:val="28"/>
          <w:szCs w:val="28"/>
        </w:rPr>
        <w:t>т</w:t>
      </w:r>
      <w:proofErr w:type="gramEnd"/>
      <w:r w:rsidRPr="00F86F5E">
        <w:rPr>
          <w:sz w:val="28"/>
          <w:szCs w:val="28"/>
        </w:rPr>
        <w:t>он</w:t>
      </w:r>
      <w:r>
        <w:rPr>
          <w:sz w:val="28"/>
          <w:szCs w:val="28"/>
        </w:rPr>
        <w:t>н.). О</w:t>
      </w:r>
      <w:r w:rsidRPr="00F86F5E">
        <w:rPr>
          <w:sz w:val="28"/>
          <w:szCs w:val="28"/>
        </w:rPr>
        <w:t>бъем инвестиций в основной ка</w:t>
      </w:r>
      <w:r>
        <w:rPr>
          <w:sz w:val="28"/>
          <w:szCs w:val="28"/>
        </w:rPr>
        <w:t>питал в 2014 году составит 1 360</w:t>
      </w:r>
      <w:r w:rsidRPr="00F86F5E">
        <w:rPr>
          <w:sz w:val="28"/>
          <w:szCs w:val="28"/>
        </w:rPr>
        <w:t xml:space="preserve"> млн</w:t>
      </w:r>
      <w:proofErr w:type="gramStart"/>
      <w:r w:rsidRPr="00F86F5E">
        <w:rPr>
          <w:sz w:val="28"/>
          <w:szCs w:val="28"/>
        </w:rPr>
        <w:t>.р</w:t>
      </w:r>
      <w:proofErr w:type="gramEnd"/>
      <w:r w:rsidRPr="00F86F5E">
        <w:rPr>
          <w:sz w:val="28"/>
          <w:szCs w:val="28"/>
        </w:rPr>
        <w:t>уб. или в сопоставимых ценах</w:t>
      </w:r>
      <w:r>
        <w:rPr>
          <w:sz w:val="28"/>
          <w:szCs w:val="28"/>
        </w:rPr>
        <w:t xml:space="preserve"> 208% уровня прошлого года (651</w:t>
      </w:r>
      <w:r w:rsidRPr="00F86F5E">
        <w:rPr>
          <w:sz w:val="28"/>
          <w:szCs w:val="28"/>
        </w:rPr>
        <w:t xml:space="preserve">млн.руб). Основным источником инвестиций </w:t>
      </w:r>
      <w:r>
        <w:rPr>
          <w:sz w:val="28"/>
          <w:szCs w:val="28"/>
        </w:rPr>
        <w:t>является ОАО «</w:t>
      </w:r>
      <w:proofErr w:type="spellStart"/>
      <w:r>
        <w:rPr>
          <w:sz w:val="28"/>
          <w:szCs w:val="28"/>
        </w:rPr>
        <w:t>Метафракс</w:t>
      </w:r>
      <w:proofErr w:type="spellEnd"/>
      <w:r>
        <w:rPr>
          <w:sz w:val="28"/>
          <w:szCs w:val="28"/>
        </w:rPr>
        <w:t>» за счет прибыли предприятия 867 млн</w:t>
      </w:r>
      <w:proofErr w:type="gramStart"/>
      <w:r>
        <w:rPr>
          <w:sz w:val="28"/>
          <w:szCs w:val="28"/>
        </w:rPr>
        <w:t>.р</w:t>
      </w:r>
      <w:proofErr w:type="gramEnd"/>
      <w:r>
        <w:rPr>
          <w:sz w:val="28"/>
          <w:szCs w:val="28"/>
        </w:rPr>
        <w:t>уб., в 2013 году инвестиции за счет прибыли предприятий отсутствовали, от общего объема инвестиций 37 % - за счет амортизации.</w:t>
      </w:r>
    </w:p>
    <w:p w:rsidR="006935D7" w:rsidRPr="00F86F5E" w:rsidRDefault="006935D7" w:rsidP="006935D7">
      <w:pPr>
        <w:ind w:firstLine="720"/>
        <w:jc w:val="both"/>
        <w:rPr>
          <w:sz w:val="28"/>
          <w:szCs w:val="28"/>
        </w:rPr>
      </w:pPr>
      <w:r>
        <w:rPr>
          <w:sz w:val="28"/>
          <w:szCs w:val="28"/>
        </w:rPr>
        <w:t>Фонд начисленной заработной платы</w:t>
      </w:r>
      <w:r w:rsidRPr="00F86F5E">
        <w:rPr>
          <w:sz w:val="28"/>
          <w:szCs w:val="28"/>
        </w:rPr>
        <w:t xml:space="preserve"> по городскому окр</w:t>
      </w:r>
      <w:r>
        <w:rPr>
          <w:sz w:val="28"/>
          <w:szCs w:val="28"/>
        </w:rPr>
        <w:t>угу за 2014 год  предположительно составит 3 720 млн</w:t>
      </w:r>
      <w:proofErr w:type="gramStart"/>
      <w:r>
        <w:rPr>
          <w:sz w:val="28"/>
          <w:szCs w:val="28"/>
        </w:rPr>
        <w:t>.р</w:t>
      </w:r>
      <w:proofErr w:type="gramEnd"/>
      <w:r>
        <w:rPr>
          <w:sz w:val="28"/>
          <w:szCs w:val="28"/>
        </w:rPr>
        <w:t>уб., что составляет 109</w:t>
      </w:r>
      <w:r w:rsidRPr="00F86F5E">
        <w:rPr>
          <w:sz w:val="28"/>
          <w:szCs w:val="28"/>
        </w:rPr>
        <w:t>% аналогичного периода прошлого года (</w:t>
      </w:r>
      <w:r>
        <w:rPr>
          <w:sz w:val="28"/>
          <w:szCs w:val="28"/>
        </w:rPr>
        <w:t>3 422 млн. руб.</w:t>
      </w:r>
      <w:r w:rsidRPr="00F86F5E">
        <w:rPr>
          <w:sz w:val="28"/>
          <w:szCs w:val="28"/>
        </w:rPr>
        <w:t xml:space="preserve">), </w:t>
      </w:r>
      <w:r>
        <w:rPr>
          <w:sz w:val="28"/>
          <w:szCs w:val="28"/>
        </w:rPr>
        <w:t>Среднемесячная начисленная заработная плата по округу  на 01.06.2014 года  составляет 21 683 рублей, что составляет 107% уровня прошлого года (20 214 рублей).</w:t>
      </w:r>
    </w:p>
    <w:p w:rsidR="006935D7" w:rsidRPr="00F86F5E" w:rsidRDefault="006935D7" w:rsidP="006935D7">
      <w:pPr>
        <w:ind w:firstLine="720"/>
        <w:jc w:val="both"/>
        <w:rPr>
          <w:sz w:val="28"/>
          <w:szCs w:val="28"/>
        </w:rPr>
      </w:pPr>
      <w:r>
        <w:rPr>
          <w:sz w:val="28"/>
          <w:szCs w:val="28"/>
        </w:rPr>
        <w:t>На 01.10</w:t>
      </w:r>
      <w:r w:rsidRPr="00F86F5E">
        <w:rPr>
          <w:sz w:val="28"/>
          <w:szCs w:val="28"/>
        </w:rPr>
        <w:t>.2014 официально зарегистриро</w:t>
      </w:r>
      <w:r>
        <w:rPr>
          <w:sz w:val="28"/>
          <w:szCs w:val="28"/>
        </w:rPr>
        <w:t>ванная безработица составила 1,35 %,</w:t>
      </w:r>
      <w:r w:rsidRPr="00F86F5E">
        <w:rPr>
          <w:sz w:val="28"/>
          <w:szCs w:val="28"/>
        </w:rPr>
        <w:t xml:space="preserve">  </w:t>
      </w:r>
      <w:r>
        <w:rPr>
          <w:sz w:val="28"/>
          <w:szCs w:val="28"/>
        </w:rPr>
        <w:t xml:space="preserve">или  139% к соответствующему периоду 2013 года, </w:t>
      </w:r>
      <w:r w:rsidRPr="00F86F5E">
        <w:rPr>
          <w:sz w:val="28"/>
          <w:szCs w:val="28"/>
        </w:rPr>
        <w:t>уровень безработ</w:t>
      </w:r>
      <w:r>
        <w:rPr>
          <w:sz w:val="28"/>
          <w:szCs w:val="28"/>
        </w:rPr>
        <w:t>ицы соответственно составлял 0,97</w:t>
      </w:r>
      <w:r w:rsidRPr="00F86F5E">
        <w:rPr>
          <w:sz w:val="28"/>
          <w:szCs w:val="28"/>
        </w:rPr>
        <w:t xml:space="preserve"> %.</w:t>
      </w:r>
    </w:p>
    <w:p w:rsidR="006935D7" w:rsidRDefault="006935D7" w:rsidP="006935D7">
      <w:pPr>
        <w:jc w:val="both"/>
        <w:rPr>
          <w:sz w:val="28"/>
          <w:szCs w:val="28"/>
        </w:rPr>
      </w:pPr>
    </w:p>
    <w:p w:rsidR="006935D7" w:rsidRPr="00F86F5E" w:rsidRDefault="006935D7" w:rsidP="006935D7">
      <w:pPr>
        <w:jc w:val="both"/>
        <w:rPr>
          <w:sz w:val="28"/>
          <w:szCs w:val="28"/>
        </w:rPr>
      </w:pPr>
      <w:r w:rsidRPr="00F86F5E">
        <w:rPr>
          <w:sz w:val="28"/>
          <w:szCs w:val="28"/>
        </w:rPr>
        <w:t>Динамика уровня безработицы по округу.</w:t>
      </w:r>
    </w:p>
    <w:p w:rsidR="006935D7" w:rsidRPr="00F86F5E" w:rsidRDefault="006935D7" w:rsidP="006935D7">
      <w:pPr>
        <w:jc w:val="both"/>
        <w:rPr>
          <w:sz w:val="28"/>
          <w:szCs w:val="28"/>
        </w:rPr>
      </w:pPr>
    </w:p>
    <w:tbl>
      <w:tblPr>
        <w:tblW w:w="0" w:type="auto"/>
        <w:tblLayout w:type="fixed"/>
        <w:tblCellMar>
          <w:left w:w="70" w:type="dxa"/>
          <w:right w:w="70" w:type="dxa"/>
        </w:tblCellMar>
        <w:tblLook w:val="0000"/>
      </w:tblPr>
      <w:tblGrid>
        <w:gridCol w:w="2905"/>
        <w:gridCol w:w="1560"/>
        <w:gridCol w:w="1417"/>
        <w:gridCol w:w="1276"/>
        <w:gridCol w:w="1842"/>
      </w:tblGrid>
      <w:tr w:rsidR="006935D7" w:rsidRPr="00F86F5E" w:rsidTr="00994DD5">
        <w:trPr>
          <w:cantSplit/>
          <w:trHeight w:val="240"/>
        </w:trPr>
        <w:tc>
          <w:tcPr>
            <w:tcW w:w="2905"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lastRenderedPageBreak/>
              <w:t xml:space="preserve">Показатель    </w:t>
            </w:r>
          </w:p>
        </w:tc>
        <w:tc>
          <w:tcPr>
            <w:tcW w:w="1560"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2011 г.</w:t>
            </w:r>
          </w:p>
        </w:tc>
        <w:tc>
          <w:tcPr>
            <w:tcW w:w="1417"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2012 г.</w:t>
            </w:r>
          </w:p>
        </w:tc>
        <w:tc>
          <w:tcPr>
            <w:tcW w:w="1276"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2013</w:t>
            </w:r>
          </w:p>
        </w:tc>
        <w:tc>
          <w:tcPr>
            <w:tcW w:w="1842"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Pr>
                <w:sz w:val="28"/>
                <w:szCs w:val="28"/>
              </w:rPr>
              <w:t>На 01.10.2014</w:t>
            </w:r>
          </w:p>
        </w:tc>
      </w:tr>
      <w:tr w:rsidR="006935D7" w:rsidRPr="00F86F5E" w:rsidTr="00994DD5">
        <w:trPr>
          <w:cantSplit/>
          <w:trHeight w:val="480"/>
        </w:trPr>
        <w:tc>
          <w:tcPr>
            <w:tcW w:w="2905"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Уровень зарегистрированной безработицы, %.</w:t>
            </w:r>
          </w:p>
        </w:tc>
        <w:tc>
          <w:tcPr>
            <w:tcW w:w="1560"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 xml:space="preserve">1,31  </w:t>
            </w:r>
          </w:p>
        </w:tc>
        <w:tc>
          <w:tcPr>
            <w:tcW w:w="1417"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 xml:space="preserve">1,12  </w:t>
            </w:r>
          </w:p>
        </w:tc>
        <w:tc>
          <w:tcPr>
            <w:tcW w:w="1276"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Pr>
                <w:sz w:val="28"/>
                <w:szCs w:val="28"/>
              </w:rPr>
              <w:t>1,05</w:t>
            </w:r>
          </w:p>
        </w:tc>
        <w:tc>
          <w:tcPr>
            <w:tcW w:w="1842" w:type="dxa"/>
            <w:tcBorders>
              <w:top w:val="single" w:sz="6" w:space="0" w:color="auto"/>
              <w:left w:val="single" w:sz="6" w:space="0" w:color="auto"/>
              <w:bottom w:val="single" w:sz="6" w:space="0" w:color="auto"/>
              <w:right w:val="single" w:sz="6" w:space="0" w:color="auto"/>
            </w:tcBorders>
          </w:tcPr>
          <w:p w:rsidR="006935D7" w:rsidRDefault="006935D7" w:rsidP="00994DD5">
            <w:pPr>
              <w:jc w:val="both"/>
              <w:rPr>
                <w:sz w:val="28"/>
                <w:szCs w:val="28"/>
              </w:rPr>
            </w:pPr>
            <w:r>
              <w:rPr>
                <w:sz w:val="28"/>
                <w:szCs w:val="28"/>
              </w:rPr>
              <w:t>1,35</w:t>
            </w:r>
          </w:p>
        </w:tc>
      </w:tr>
      <w:tr w:rsidR="006935D7" w:rsidRPr="00F86F5E" w:rsidTr="00994DD5">
        <w:trPr>
          <w:cantSplit/>
          <w:trHeight w:val="480"/>
        </w:trPr>
        <w:tc>
          <w:tcPr>
            <w:tcW w:w="2905"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Пермский край</w:t>
            </w:r>
          </w:p>
        </w:tc>
        <w:tc>
          <w:tcPr>
            <w:tcW w:w="1560"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1,91</w:t>
            </w:r>
          </w:p>
        </w:tc>
        <w:tc>
          <w:tcPr>
            <w:tcW w:w="1417"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sidRPr="00F86F5E">
              <w:rPr>
                <w:sz w:val="28"/>
                <w:szCs w:val="28"/>
              </w:rPr>
              <w:t>1,55</w:t>
            </w:r>
          </w:p>
        </w:tc>
        <w:tc>
          <w:tcPr>
            <w:tcW w:w="1276" w:type="dxa"/>
            <w:tcBorders>
              <w:top w:val="single" w:sz="6" w:space="0" w:color="auto"/>
              <w:left w:val="single" w:sz="6" w:space="0" w:color="auto"/>
              <w:bottom w:val="single" w:sz="6" w:space="0" w:color="auto"/>
              <w:right w:val="single" w:sz="6" w:space="0" w:color="auto"/>
            </w:tcBorders>
          </w:tcPr>
          <w:p w:rsidR="006935D7" w:rsidRPr="00F86F5E" w:rsidRDefault="006935D7" w:rsidP="00994DD5">
            <w:pPr>
              <w:jc w:val="both"/>
              <w:rPr>
                <w:sz w:val="28"/>
                <w:szCs w:val="28"/>
              </w:rPr>
            </w:pPr>
            <w:r>
              <w:rPr>
                <w:sz w:val="28"/>
                <w:szCs w:val="28"/>
              </w:rPr>
              <w:t>1,5</w:t>
            </w:r>
          </w:p>
        </w:tc>
        <w:tc>
          <w:tcPr>
            <w:tcW w:w="1842" w:type="dxa"/>
            <w:tcBorders>
              <w:top w:val="single" w:sz="6" w:space="0" w:color="auto"/>
              <w:left w:val="single" w:sz="6" w:space="0" w:color="auto"/>
              <w:bottom w:val="single" w:sz="6" w:space="0" w:color="auto"/>
              <w:right w:val="single" w:sz="6" w:space="0" w:color="auto"/>
            </w:tcBorders>
          </w:tcPr>
          <w:p w:rsidR="006935D7" w:rsidRDefault="006935D7" w:rsidP="00994DD5">
            <w:pPr>
              <w:jc w:val="both"/>
              <w:rPr>
                <w:sz w:val="28"/>
                <w:szCs w:val="28"/>
              </w:rPr>
            </w:pPr>
            <w:r>
              <w:rPr>
                <w:sz w:val="28"/>
                <w:szCs w:val="28"/>
              </w:rPr>
              <w:t>1,28</w:t>
            </w:r>
          </w:p>
        </w:tc>
      </w:tr>
    </w:tbl>
    <w:p w:rsidR="006935D7" w:rsidRPr="00F86F5E" w:rsidRDefault="006935D7" w:rsidP="006935D7">
      <w:pPr>
        <w:jc w:val="both"/>
        <w:rPr>
          <w:sz w:val="28"/>
          <w:szCs w:val="28"/>
        </w:rPr>
      </w:pPr>
    </w:p>
    <w:p w:rsidR="006935D7" w:rsidRPr="00F86F5E" w:rsidRDefault="006935D7" w:rsidP="006935D7">
      <w:pPr>
        <w:ind w:firstLine="708"/>
        <w:jc w:val="both"/>
        <w:rPr>
          <w:sz w:val="28"/>
          <w:szCs w:val="28"/>
        </w:rPr>
      </w:pPr>
      <w:r>
        <w:rPr>
          <w:sz w:val="28"/>
          <w:szCs w:val="28"/>
        </w:rPr>
        <w:t>Среднесписочная численность работающих граждан на предприятиях городского округа на 01.06.2014 составила 12 215 человек, в сравнении с аналогичным периодом прошлого года численность работающих увеличилась на 40 человек, что составило  100,3% к 01.06.2013 года (12 175 человек). На 01.10.2014 с  начала года з</w:t>
      </w:r>
      <w:r w:rsidRPr="00C04677">
        <w:rPr>
          <w:sz w:val="28"/>
          <w:szCs w:val="28"/>
        </w:rPr>
        <w:t>а содействием в поиске п</w:t>
      </w:r>
      <w:r>
        <w:rPr>
          <w:sz w:val="28"/>
          <w:szCs w:val="28"/>
        </w:rPr>
        <w:t>одходящей работы обратились 1 729 (из них уволены по сокращению штата 188 чел)</w:t>
      </w:r>
      <w:r w:rsidRPr="00C04677">
        <w:rPr>
          <w:sz w:val="28"/>
          <w:szCs w:val="28"/>
        </w:rPr>
        <w:t xml:space="preserve"> граждан или </w:t>
      </w:r>
      <w:r>
        <w:rPr>
          <w:sz w:val="28"/>
          <w:szCs w:val="28"/>
        </w:rPr>
        <w:t>83,8</w:t>
      </w:r>
      <w:r w:rsidRPr="008A02FB">
        <w:rPr>
          <w:sz w:val="28"/>
          <w:szCs w:val="28"/>
        </w:rPr>
        <w:t>% уровня аналогичного периода прошлого года (</w:t>
      </w:r>
      <w:r>
        <w:rPr>
          <w:sz w:val="28"/>
          <w:szCs w:val="28"/>
        </w:rPr>
        <w:t>2013 год – 2 063</w:t>
      </w:r>
      <w:r w:rsidRPr="008A02FB">
        <w:rPr>
          <w:sz w:val="28"/>
          <w:szCs w:val="28"/>
        </w:rPr>
        <w:t xml:space="preserve"> граждан</w:t>
      </w:r>
      <w:r>
        <w:rPr>
          <w:sz w:val="28"/>
          <w:szCs w:val="28"/>
        </w:rPr>
        <w:t xml:space="preserve"> из них 183 уволены по сокращению штата</w:t>
      </w:r>
      <w:r w:rsidRPr="008A02FB">
        <w:rPr>
          <w:sz w:val="28"/>
          <w:szCs w:val="28"/>
        </w:rPr>
        <w:t>).</w:t>
      </w:r>
      <w:r w:rsidRPr="00C04677">
        <w:rPr>
          <w:sz w:val="28"/>
          <w:szCs w:val="28"/>
        </w:rPr>
        <w:t xml:space="preserve"> С на</w:t>
      </w:r>
      <w:r>
        <w:rPr>
          <w:sz w:val="28"/>
          <w:szCs w:val="28"/>
        </w:rPr>
        <w:t>чала года услуги по профессиональной ориентации получили 664 чел, по психологической поддержке – 48 чел.</w:t>
      </w:r>
      <w:r w:rsidRPr="00C04677">
        <w:rPr>
          <w:sz w:val="28"/>
          <w:szCs w:val="28"/>
        </w:rPr>
        <w:t xml:space="preserve"> </w:t>
      </w:r>
      <w:r>
        <w:rPr>
          <w:sz w:val="28"/>
          <w:szCs w:val="28"/>
        </w:rPr>
        <w:t>В целях развития малого и среднего предпринимательства е</w:t>
      </w:r>
      <w:r w:rsidRPr="00C04677">
        <w:rPr>
          <w:sz w:val="28"/>
          <w:szCs w:val="28"/>
        </w:rPr>
        <w:t>диновременную финансовую п</w:t>
      </w:r>
      <w:r>
        <w:rPr>
          <w:sz w:val="28"/>
          <w:szCs w:val="28"/>
        </w:rPr>
        <w:t xml:space="preserve">омощь на </w:t>
      </w:r>
      <w:proofErr w:type="spellStart"/>
      <w:r>
        <w:rPr>
          <w:sz w:val="28"/>
          <w:szCs w:val="28"/>
        </w:rPr>
        <w:t>самозанятось</w:t>
      </w:r>
      <w:proofErr w:type="spellEnd"/>
      <w:r>
        <w:rPr>
          <w:sz w:val="28"/>
          <w:szCs w:val="28"/>
        </w:rPr>
        <w:t xml:space="preserve"> получили 5</w:t>
      </w:r>
      <w:r w:rsidRPr="00C04677">
        <w:rPr>
          <w:sz w:val="28"/>
          <w:szCs w:val="28"/>
        </w:rPr>
        <w:t xml:space="preserve"> человек</w:t>
      </w:r>
      <w:r>
        <w:rPr>
          <w:sz w:val="28"/>
          <w:szCs w:val="28"/>
        </w:rPr>
        <w:t xml:space="preserve"> в сумме 107 800 рублей</w:t>
      </w:r>
      <w:r w:rsidRPr="00C04677">
        <w:rPr>
          <w:sz w:val="28"/>
          <w:szCs w:val="28"/>
        </w:rPr>
        <w:t>, которые прошли регистрацию в качестве ИП и открыли собственное дело.</w:t>
      </w:r>
    </w:p>
    <w:p w:rsidR="006935D7" w:rsidRPr="002A28B1" w:rsidRDefault="006935D7" w:rsidP="006935D7">
      <w:pPr>
        <w:ind w:firstLine="708"/>
        <w:jc w:val="both"/>
        <w:rPr>
          <w:sz w:val="28"/>
          <w:szCs w:val="28"/>
        </w:rPr>
      </w:pPr>
      <w:r w:rsidRPr="002A28B1">
        <w:rPr>
          <w:sz w:val="28"/>
          <w:szCs w:val="28"/>
        </w:rPr>
        <w:t>Основными факторами риска, которые могут повли</w:t>
      </w:r>
      <w:r>
        <w:rPr>
          <w:sz w:val="28"/>
          <w:szCs w:val="28"/>
        </w:rPr>
        <w:t>ять на деятельность предприятий</w:t>
      </w:r>
      <w:r w:rsidRPr="002A28B1">
        <w:rPr>
          <w:sz w:val="28"/>
          <w:szCs w:val="28"/>
        </w:rPr>
        <w:t>, можно определить следующие:</w:t>
      </w:r>
    </w:p>
    <w:p w:rsidR="006935D7" w:rsidRPr="002A28B1" w:rsidRDefault="006935D7" w:rsidP="006935D7">
      <w:pPr>
        <w:shd w:val="clear" w:color="auto" w:fill="FFFFFF"/>
        <w:autoSpaceDE w:val="0"/>
        <w:autoSpaceDN w:val="0"/>
        <w:adjustRightInd w:val="0"/>
        <w:jc w:val="both"/>
        <w:rPr>
          <w:sz w:val="28"/>
          <w:szCs w:val="28"/>
        </w:rPr>
      </w:pPr>
      <w:r w:rsidRPr="002A28B1">
        <w:rPr>
          <w:bCs/>
          <w:sz w:val="28"/>
          <w:szCs w:val="28"/>
        </w:rPr>
        <w:t xml:space="preserve">- отраслевые риски. </w:t>
      </w:r>
      <w:r w:rsidRPr="002A28B1">
        <w:rPr>
          <w:sz w:val="28"/>
          <w:szCs w:val="28"/>
        </w:rPr>
        <w:t>Отраслевые риски определяют конкурентная борьба, процессы на внутренних и внешних отраслевых рынках, внутренние и внешние цены на сырьё, услуги, продукцию, динамика развития общества и конкурентов. Прочное и уверенное положение среди конкурентов на внутреннем рынке уменьшают до приемлемо безопасного уровня возможное негативное воздействие вышеперечисленных рисков. Действия общества в отношении отраслевых рисков зависят от ситуации в каждом конкретном случае и направлены на обеспечение исполнения обществом своих обязательств;</w:t>
      </w:r>
    </w:p>
    <w:p w:rsidR="006935D7" w:rsidRPr="002A28B1" w:rsidRDefault="006935D7" w:rsidP="006935D7">
      <w:pPr>
        <w:shd w:val="clear" w:color="auto" w:fill="FFFFFF"/>
        <w:autoSpaceDE w:val="0"/>
        <w:autoSpaceDN w:val="0"/>
        <w:adjustRightInd w:val="0"/>
        <w:jc w:val="both"/>
        <w:rPr>
          <w:sz w:val="28"/>
          <w:szCs w:val="28"/>
        </w:rPr>
      </w:pPr>
      <w:r w:rsidRPr="002A28B1">
        <w:rPr>
          <w:sz w:val="28"/>
          <w:szCs w:val="28"/>
        </w:rPr>
        <w:t xml:space="preserve">- финансовые риски. В соответствии с планом стратегического развития общество  наращивает и расширяет свою деловую активность, привлекая для этих целей как собственные, так и заемные средства. Текущее положение общества и ситуация на рынке позволяют привлекать заемные средства с приемлемой стоимостью капитала, поэтому связанный с потребностью в капитале риск незначителен. Общество </w:t>
      </w:r>
      <w:r w:rsidRPr="002A28B1">
        <w:rPr>
          <w:sz w:val="28"/>
          <w:szCs w:val="28"/>
        </w:rPr>
        <w:lastRenderedPageBreak/>
        <w:t>подвержено валютным рискам, поскольку имеет экспорт и импорт продукции. Вследствие этого результаты деятельности общества подвержены колебаниям обменного курса рубля к иностранным валютам, однако связанный с такими колебаниями риск незначителен. Негативное воздействие оказывает изменение тарифов на энергоресурсы и вспомогательные услуги, увеличение налоговой нагрузки, что находится практически вне контроля общества.</w:t>
      </w:r>
      <w:r w:rsidR="00146D61">
        <w:rPr>
          <w:sz w:val="28"/>
          <w:szCs w:val="28"/>
        </w:rPr>
        <w:t xml:space="preserve"> </w:t>
      </w:r>
      <w:r w:rsidRPr="002A28B1">
        <w:rPr>
          <w:sz w:val="28"/>
          <w:szCs w:val="28"/>
        </w:rPr>
        <w:t>К негативным факторам относится инфляция, которая, несмотря на некоторую стабилизацию, вызывает рост затрат и уменьшение прибыли общества, однако существующие и прогнозируемые уровни инфляции далеки от критических для отрасли и общества значений;</w:t>
      </w:r>
    </w:p>
    <w:p w:rsidR="006935D7" w:rsidRPr="002A28B1" w:rsidRDefault="006935D7" w:rsidP="006935D7">
      <w:pPr>
        <w:shd w:val="clear" w:color="auto" w:fill="FFFFFF"/>
        <w:autoSpaceDE w:val="0"/>
        <w:autoSpaceDN w:val="0"/>
        <w:adjustRightInd w:val="0"/>
        <w:jc w:val="both"/>
        <w:rPr>
          <w:sz w:val="28"/>
          <w:szCs w:val="28"/>
        </w:rPr>
      </w:pPr>
      <w:r w:rsidRPr="002A28B1">
        <w:rPr>
          <w:sz w:val="28"/>
          <w:szCs w:val="28"/>
        </w:rPr>
        <w:t>- правовые риски. На деятельность общества безусловное влияние оказывают проводимые в России реформы валютного регулирования, банковской, судебной, таможенной, налоговой систем, законодательства о землепользовании и т.д.;</w:t>
      </w:r>
    </w:p>
    <w:p w:rsidR="006935D7" w:rsidRPr="002A28B1" w:rsidRDefault="006935D7" w:rsidP="006935D7">
      <w:pPr>
        <w:shd w:val="clear" w:color="auto" w:fill="FFFFFF"/>
        <w:autoSpaceDE w:val="0"/>
        <w:autoSpaceDN w:val="0"/>
        <w:adjustRightInd w:val="0"/>
        <w:jc w:val="both"/>
        <w:rPr>
          <w:sz w:val="28"/>
          <w:szCs w:val="28"/>
        </w:rPr>
      </w:pPr>
      <w:r w:rsidRPr="002A28B1">
        <w:rPr>
          <w:bCs/>
          <w:sz w:val="28"/>
          <w:szCs w:val="28"/>
        </w:rPr>
        <w:t>- риски, связанные с деятельностью общества.</w:t>
      </w:r>
      <w:r w:rsidRPr="002A28B1">
        <w:rPr>
          <w:sz w:val="28"/>
          <w:szCs w:val="28"/>
        </w:rPr>
        <w:t xml:space="preserve"> Деятельность общества подвержена рискам аварии и повреждения основного производственного оборудования. Для снижения этих рисков общество реализует обширный комплекс предупредительных мероприятий, программу обновления оборудования.  Общество проводит комплекс мероприятий по уменьшению вредного воздействия на окружающую среду, по снижению выбросов и выполняет требования действующего законодательства в области экологии и защиты окружающей среды. Риски, связанные с основной деятельностью общества, с</w:t>
      </w:r>
      <w:r w:rsidR="00146D61">
        <w:rPr>
          <w:sz w:val="28"/>
          <w:szCs w:val="28"/>
        </w:rPr>
        <w:t xml:space="preserve"> </w:t>
      </w:r>
      <w:r w:rsidRPr="002A28B1">
        <w:rPr>
          <w:sz w:val="28"/>
          <w:szCs w:val="28"/>
        </w:rPr>
        <w:t xml:space="preserve"> экологией и охраной окружающей среды, незначительны в масштабах общества.</w:t>
      </w:r>
    </w:p>
    <w:p w:rsidR="00020EC3" w:rsidRDefault="00020EC3" w:rsidP="00020EC3">
      <w:pPr>
        <w:jc w:val="both"/>
        <w:rPr>
          <w:sz w:val="28"/>
          <w:szCs w:val="28"/>
        </w:rPr>
      </w:pPr>
      <w:r w:rsidRPr="00020EC3">
        <w:rPr>
          <w:b/>
          <w:sz w:val="28"/>
          <w:szCs w:val="28"/>
        </w:rPr>
        <w:t>Основные характеристики бюджета</w:t>
      </w:r>
      <w:r>
        <w:rPr>
          <w:sz w:val="28"/>
          <w:szCs w:val="28"/>
        </w:rPr>
        <w:t xml:space="preserve"> городского округа на 2015-2017</w:t>
      </w:r>
      <w:r w:rsidRPr="003857D3">
        <w:rPr>
          <w:sz w:val="28"/>
          <w:szCs w:val="28"/>
        </w:rPr>
        <w:t xml:space="preserve"> </w:t>
      </w:r>
      <w:r>
        <w:rPr>
          <w:sz w:val="28"/>
          <w:szCs w:val="28"/>
        </w:rPr>
        <w:t>годы представлены в таблице 1</w:t>
      </w:r>
      <w:r w:rsidRPr="003857D3">
        <w:rPr>
          <w:sz w:val="28"/>
          <w:szCs w:val="28"/>
        </w:rPr>
        <w:t>:</w:t>
      </w:r>
      <w:r w:rsidRPr="003857D3">
        <w:rPr>
          <w:sz w:val="28"/>
          <w:szCs w:val="28"/>
        </w:rPr>
        <w:tab/>
      </w:r>
      <w:r w:rsidRPr="003857D3">
        <w:rPr>
          <w:sz w:val="28"/>
          <w:szCs w:val="28"/>
        </w:rPr>
        <w:tab/>
      </w:r>
      <w:r w:rsidRPr="003857D3">
        <w:rPr>
          <w:sz w:val="28"/>
          <w:szCs w:val="28"/>
        </w:rPr>
        <w:tab/>
      </w:r>
      <w:r w:rsidRPr="003857D3">
        <w:rPr>
          <w:sz w:val="28"/>
          <w:szCs w:val="28"/>
        </w:rPr>
        <w:tab/>
      </w:r>
      <w:r w:rsidRPr="003857D3">
        <w:rPr>
          <w:sz w:val="28"/>
          <w:szCs w:val="28"/>
        </w:rPr>
        <w:tab/>
      </w:r>
      <w:r w:rsidRPr="003857D3">
        <w:rPr>
          <w:sz w:val="28"/>
          <w:szCs w:val="28"/>
        </w:rPr>
        <w:tab/>
      </w:r>
      <w:r w:rsidRPr="003857D3">
        <w:rPr>
          <w:sz w:val="28"/>
          <w:szCs w:val="28"/>
        </w:rPr>
        <w:tab/>
      </w:r>
    </w:p>
    <w:p w:rsidR="00020EC3" w:rsidRPr="00D45C55" w:rsidRDefault="00020EC3" w:rsidP="00020EC3">
      <w:pPr>
        <w:jc w:val="right"/>
      </w:pPr>
      <w:r w:rsidRPr="00D45C55">
        <w:t>Таблица 1</w:t>
      </w:r>
    </w:p>
    <w:p w:rsidR="00020EC3" w:rsidRPr="003857D3" w:rsidRDefault="00020EC3" w:rsidP="00020EC3">
      <w:pPr>
        <w:jc w:val="right"/>
        <w:rPr>
          <w:sz w:val="28"/>
          <w:szCs w:val="28"/>
        </w:rPr>
      </w:pPr>
      <w:r w:rsidRPr="003857D3">
        <w:rPr>
          <w:sz w:val="28"/>
          <w:szCs w:val="28"/>
        </w:rPr>
        <w:t>тыс</w:t>
      </w:r>
      <w:proofErr w:type="gramStart"/>
      <w:r w:rsidRPr="003857D3">
        <w:rPr>
          <w:sz w:val="28"/>
          <w:szCs w:val="28"/>
        </w:rPr>
        <w:t>.р</w:t>
      </w:r>
      <w:proofErr w:type="gramEnd"/>
      <w:r w:rsidRPr="003857D3">
        <w:rPr>
          <w:sz w:val="28"/>
          <w:szCs w:val="28"/>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20EC3" w:rsidRPr="003857D3" w:rsidTr="00994DD5">
        <w:tc>
          <w:tcPr>
            <w:tcW w:w="2392" w:type="dxa"/>
          </w:tcPr>
          <w:p w:rsidR="00020EC3" w:rsidRPr="003857D3" w:rsidRDefault="00020EC3" w:rsidP="00994DD5">
            <w:pPr>
              <w:jc w:val="center"/>
              <w:rPr>
                <w:sz w:val="28"/>
                <w:szCs w:val="28"/>
              </w:rPr>
            </w:pPr>
            <w:r w:rsidRPr="003857D3">
              <w:rPr>
                <w:sz w:val="28"/>
                <w:szCs w:val="28"/>
              </w:rPr>
              <w:t>Год</w:t>
            </w:r>
          </w:p>
        </w:tc>
        <w:tc>
          <w:tcPr>
            <w:tcW w:w="2393" w:type="dxa"/>
          </w:tcPr>
          <w:p w:rsidR="00020EC3" w:rsidRPr="003857D3" w:rsidRDefault="00020EC3" w:rsidP="00994DD5">
            <w:pPr>
              <w:jc w:val="center"/>
              <w:rPr>
                <w:sz w:val="28"/>
                <w:szCs w:val="28"/>
              </w:rPr>
            </w:pPr>
            <w:r w:rsidRPr="003857D3">
              <w:rPr>
                <w:sz w:val="28"/>
                <w:szCs w:val="28"/>
              </w:rPr>
              <w:t>Доходы</w:t>
            </w:r>
          </w:p>
        </w:tc>
        <w:tc>
          <w:tcPr>
            <w:tcW w:w="2393" w:type="dxa"/>
          </w:tcPr>
          <w:p w:rsidR="00020EC3" w:rsidRPr="003857D3" w:rsidRDefault="00020EC3" w:rsidP="00994DD5">
            <w:pPr>
              <w:jc w:val="center"/>
              <w:rPr>
                <w:sz w:val="28"/>
                <w:szCs w:val="28"/>
              </w:rPr>
            </w:pPr>
            <w:r w:rsidRPr="003857D3">
              <w:rPr>
                <w:sz w:val="28"/>
                <w:szCs w:val="28"/>
              </w:rPr>
              <w:t>Расходы</w:t>
            </w:r>
          </w:p>
        </w:tc>
        <w:tc>
          <w:tcPr>
            <w:tcW w:w="2393" w:type="dxa"/>
          </w:tcPr>
          <w:p w:rsidR="00020EC3" w:rsidRDefault="00020EC3" w:rsidP="00994DD5">
            <w:pPr>
              <w:rPr>
                <w:sz w:val="28"/>
                <w:szCs w:val="28"/>
              </w:rPr>
            </w:pPr>
            <w:r w:rsidRPr="003857D3">
              <w:rPr>
                <w:sz w:val="28"/>
                <w:szCs w:val="28"/>
              </w:rPr>
              <w:t>Дефицит</w:t>
            </w:r>
            <w:proofErr w:type="gramStart"/>
            <w:r>
              <w:rPr>
                <w:sz w:val="28"/>
                <w:szCs w:val="28"/>
              </w:rPr>
              <w:t xml:space="preserve"> (-)</w:t>
            </w:r>
            <w:proofErr w:type="gramEnd"/>
          </w:p>
          <w:p w:rsidR="00020EC3" w:rsidRPr="003857D3" w:rsidRDefault="00020EC3" w:rsidP="00994DD5">
            <w:pPr>
              <w:rPr>
                <w:sz w:val="28"/>
                <w:szCs w:val="28"/>
              </w:rPr>
            </w:pPr>
            <w:proofErr w:type="spellStart"/>
            <w:r>
              <w:rPr>
                <w:sz w:val="28"/>
                <w:szCs w:val="28"/>
              </w:rPr>
              <w:t>Профицит</w:t>
            </w:r>
            <w:proofErr w:type="spellEnd"/>
            <w:proofErr w:type="gramStart"/>
            <w:r>
              <w:rPr>
                <w:sz w:val="28"/>
                <w:szCs w:val="28"/>
              </w:rPr>
              <w:t xml:space="preserve"> (+)</w:t>
            </w:r>
            <w:proofErr w:type="gramEnd"/>
          </w:p>
        </w:tc>
      </w:tr>
      <w:tr w:rsidR="00A863BC" w:rsidRPr="003857D3" w:rsidTr="00994DD5">
        <w:tc>
          <w:tcPr>
            <w:tcW w:w="2392" w:type="dxa"/>
          </w:tcPr>
          <w:p w:rsidR="00A863BC" w:rsidRPr="003857D3" w:rsidRDefault="00A863BC" w:rsidP="00994DD5">
            <w:pPr>
              <w:jc w:val="center"/>
              <w:rPr>
                <w:sz w:val="28"/>
                <w:szCs w:val="28"/>
              </w:rPr>
            </w:pPr>
            <w:r>
              <w:rPr>
                <w:sz w:val="28"/>
                <w:szCs w:val="28"/>
              </w:rPr>
              <w:t>2015</w:t>
            </w:r>
            <w:r w:rsidRPr="003857D3">
              <w:rPr>
                <w:sz w:val="28"/>
                <w:szCs w:val="28"/>
              </w:rPr>
              <w:t xml:space="preserve"> год</w:t>
            </w:r>
          </w:p>
        </w:tc>
        <w:tc>
          <w:tcPr>
            <w:tcW w:w="2393" w:type="dxa"/>
          </w:tcPr>
          <w:p w:rsidR="00A863BC" w:rsidRPr="0070782C" w:rsidRDefault="00A863BC" w:rsidP="00994DD5">
            <w:pPr>
              <w:jc w:val="center"/>
              <w:rPr>
                <w:sz w:val="28"/>
                <w:szCs w:val="28"/>
              </w:rPr>
            </w:pPr>
            <w:r w:rsidRPr="0070782C">
              <w:rPr>
                <w:sz w:val="28"/>
                <w:szCs w:val="28"/>
              </w:rPr>
              <w:t>688 536,1</w:t>
            </w:r>
          </w:p>
        </w:tc>
        <w:tc>
          <w:tcPr>
            <w:tcW w:w="2393" w:type="dxa"/>
          </w:tcPr>
          <w:p w:rsidR="00A863BC" w:rsidRPr="0070782C" w:rsidRDefault="00A863BC" w:rsidP="00994DD5">
            <w:pPr>
              <w:jc w:val="center"/>
              <w:rPr>
                <w:sz w:val="28"/>
                <w:szCs w:val="28"/>
              </w:rPr>
            </w:pPr>
            <w:r w:rsidRPr="0070782C">
              <w:rPr>
                <w:sz w:val="28"/>
                <w:szCs w:val="28"/>
              </w:rPr>
              <w:t>7</w:t>
            </w:r>
            <w:r>
              <w:rPr>
                <w:sz w:val="28"/>
                <w:szCs w:val="28"/>
              </w:rPr>
              <w:t>01 471,16</w:t>
            </w:r>
          </w:p>
        </w:tc>
        <w:tc>
          <w:tcPr>
            <w:tcW w:w="2393" w:type="dxa"/>
          </w:tcPr>
          <w:p w:rsidR="00A863BC" w:rsidRPr="0070782C" w:rsidRDefault="00A863BC" w:rsidP="00994DD5">
            <w:pPr>
              <w:jc w:val="center"/>
              <w:rPr>
                <w:sz w:val="28"/>
                <w:szCs w:val="28"/>
              </w:rPr>
            </w:pPr>
            <w:r>
              <w:rPr>
                <w:sz w:val="28"/>
                <w:szCs w:val="28"/>
              </w:rPr>
              <w:t>- 12 935,11</w:t>
            </w:r>
          </w:p>
        </w:tc>
      </w:tr>
      <w:tr w:rsidR="00A863BC" w:rsidRPr="003857D3" w:rsidTr="00994DD5">
        <w:tc>
          <w:tcPr>
            <w:tcW w:w="2392" w:type="dxa"/>
          </w:tcPr>
          <w:p w:rsidR="00A863BC" w:rsidRPr="003857D3" w:rsidRDefault="00A863BC" w:rsidP="00994DD5">
            <w:pPr>
              <w:jc w:val="center"/>
              <w:rPr>
                <w:sz w:val="28"/>
                <w:szCs w:val="28"/>
              </w:rPr>
            </w:pPr>
            <w:r>
              <w:rPr>
                <w:sz w:val="28"/>
                <w:szCs w:val="28"/>
              </w:rPr>
              <w:t>2016</w:t>
            </w:r>
            <w:r w:rsidRPr="003857D3">
              <w:rPr>
                <w:sz w:val="28"/>
                <w:szCs w:val="28"/>
              </w:rPr>
              <w:t xml:space="preserve"> год</w:t>
            </w:r>
          </w:p>
        </w:tc>
        <w:tc>
          <w:tcPr>
            <w:tcW w:w="2393" w:type="dxa"/>
          </w:tcPr>
          <w:p w:rsidR="00A863BC" w:rsidRPr="0070782C" w:rsidRDefault="00A863BC" w:rsidP="00994DD5">
            <w:pPr>
              <w:jc w:val="center"/>
              <w:rPr>
                <w:sz w:val="28"/>
                <w:szCs w:val="28"/>
              </w:rPr>
            </w:pPr>
            <w:r w:rsidRPr="0070782C">
              <w:rPr>
                <w:sz w:val="28"/>
                <w:szCs w:val="28"/>
              </w:rPr>
              <w:t>723 924,2</w:t>
            </w:r>
          </w:p>
        </w:tc>
        <w:tc>
          <w:tcPr>
            <w:tcW w:w="2393" w:type="dxa"/>
          </w:tcPr>
          <w:p w:rsidR="00A863BC" w:rsidRPr="0070782C" w:rsidRDefault="00A863BC" w:rsidP="00994DD5">
            <w:pPr>
              <w:jc w:val="center"/>
              <w:rPr>
                <w:sz w:val="28"/>
                <w:szCs w:val="28"/>
              </w:rPr>
            </w:pPr>
            <w:r>
              <w:rPr>
                <w:sz w:val="28"/>
                <w:szCs w:val="28"/>
              </w:rPr>
              <w:t>738 198,08</w:t>
            </w:r>
          </w:p>
        </w:tc>
        <w:tc>
          <w:tcPr>
            <w:tcW w:w="2393" w:type="dxa"/>
          </w:tcPr>
          <w:p w:rsidR="00A863BC" w:rsidRPr="0070782C" w:rsidRDefault="00A863BC" w:rsidP="00994DD5">
            <w:pPr>
              <w:jc w:val="center"/>
              <w:rPr>
                <w:sz w:val="28"/>
                <w:szCs w:val="28"/>
              </w:rPr>
            </w:pPr>
            <w:r>
              <w:rPr>
                <w:sz w:val="28"/>
                <w:szCs w:val="28"/>
              </w:rPr>
              <w:t>- 14 273,93</w:t>
            </w:r>
          </w:p>
        </w:tc>
      </w:tr>
      <w:tr w:rsidR="00A863BC" w:rsidRPr="003857D3" w:rsidTr="00994DD5">
        <w:tc>
          <w:tcPr>
            <w:tcW w:w="2392" w:type="dxa"/>
          </w:tcPr>
          <w:p w:rsidR="00A863BC" w:rsidRPr="003857D3" w:rsidRDefault="00A863BC" w:rsidP="00994DD5">
            <w:pPr>
              <w:jc w:val="center"/>
              <w:rPr>
                <w:sz w:val="28"/>
                <w:szCs w:val="28"/>
              </w:rPr>
            </w:pPr>
            <w:r>
              <w:rPr>
                <w:sz w:val="28"/>
                <w:szCs w:val="28"/>
              </w:rPr>
              <w:t>2017</w:t>
            </w:r>
            <w:r w:rsidRPr="003857D3">
              <w:rPr>
                <w:sz w:val="28"/>
                <w:szCs w:val="28"/>
              </w:rPr>
              <w:t xml:space="preserve"> год</w:t>
            </w:r>
          </w:p>
        </w:tc>
        <w:tc>
          <w:tcPr>
            <w:tcW w:w="2393" w:type="dxa"/>
          </w:tcPr>
          <w:p w:rsidR="00A863BC" w:rsidRPr="0070782C" w:rsidRDefault="00A863BC" w:rsidP="00994DD5">
            <w:pPr>
              <w:jc w:val="center"/>
              <w:rPr>
                <w:sz w:val="28"/>
                <w:szCs w:val="28"/>
              </w:rPr>
            </w:pPr>
            <w:r w:rsidRPr="0070782C">
              <w:rPr>
                <w:sz w:val="28"/>
                <w:szCs w:val="28"/>
              </w:rPr>
              <w:t>728 249,8</w:t>
            </w:r>
          </w:p>
        </w:tc>
        <w:tc>
          <w:tcPr>
            <w:tcW w:w="2393" w:type="dxa"/>
          </w:tcPr>
          <w:p w:rsidR="00A863BC" w:rsidRPr="0070782C" w:rsidRDefault="00A863BC" w:rsidP="00994DD5">
            <w:pPr>
              <w:jc w:val="center"/>
              <w:rPr>
                <w:sz w:val="28"/>
                <w:szCs w:val="28"/>
              </w:rPr>
            </w:pPr>
            <w:r>
              <w:rPr>
                <w:sz w:val="28"/>
                <w:szCs w:val="28"/>
              </w:rPr>
              <w:t>742 696,6</w:t>
            </w:r>
          </w:p>
        </w:tc>
        <w:tc>
          <w:tcPr>
            <w:tcW w:w="2393" w:type="dxa"/>
          </w:tcPr>
          <w:p w:rsidR="00A863BC" w:rsidRPr="0070782C" w:rsidRDefault="00A863BC" w:rsidP="00994DD5">
            <w:pPr>
              <w:jc w:val="center"/>
              <w:rPr>
                <w:sz w:val="28"/>
                <w:szCs w:val="28"/>
              </w:rPr>
            </w:pPr>
            <w:r>
              <w:rPr>
                <w:sz w:val="28"/>
                <w:szCs w:val="28"/>
              </w:rPr>
              <w:t>- 14 446,79</w:t>
            </w:r>
          </w:p>
        </w:tc>
      </w:tr>
    </w:tbl>
    <w:p w:rsidR="00834C00" w:rsidRDefault="00834C00" w:rsidP="006935D7">
      <w:pPr>
        <w:jc w:val="both"/>
        <w:rPr>
          <w:sz w:val="28"/>
          <w:szCs w:val="28"/>
        </w:rPr>
      </w:pPr>
      <w:r>
        <w:rPr>
          <w:sz w:val="28"/>
          <w:szCs w:val="28"/>
          <w:highlight w:val="green"/>
        </w:rPr>
        <w:lastRenderedPageBreak/>
        <w:t>3.</w:t>
      </w:r>
      <w:r w:rsidRPr="00834C00">
        <w:rPr>
          <w:sz w:val="28"/>
          <w:szCs w:val="28"/>
          <w:highlight w:val="green"/>
        </w:rPr>
        <w:t xml:space="preserve">Прогноз доходов бюджета </w:t>
      </w:r>
      <w:proofErr w:type="spellStart"/>
      <w:r w:rsidRPr="00834C00">
        <w:rPr>
          <w:sz w:val="28"/>
          <w:szCs w:val="28"/>
          <w:highlight w:val="green"/>
        </w:rPr>
        <w:t>Губахинского</w:t>
      </w:r>
      <w:proofErr w:type="spellEnd"/>
      <w:r w:rsidRPr="00834C00">
        <w:rPr>
          <w:sz w:val="28"/>
          <w:szCs w:val="28"/>
          <w:highlight w:val="green"/>
        </w:rPr>
        <w:t xml:space="preserve"> городского округа на 2015-2017 годы</w:t>
      </w:r>
    </w:p>
    <w:p w:rsidR="00C26210" w:rsidRDefault="00994DD5" w:rsidP="000272B9">
      <w:pPr>
        <w:ind w:firstLine="708"/>
        <w:jc w:val="both"/>
        <w:rPr>
          <w:sz w:val="28"/>
          <w:szCs w:val="28"/>
        </w:rPr>
      </w:pPr>
      <w:r>
        <w:rPr>
          <w:sz w:val="28"/>
          <w:szCs w:val="28"/>
        </w:rPr>
        <w:t>3.1.</w:t>
      </w:r>
      <w:r w:rsidR="0016777E">
        <w:rPr>
          <w:sz w:val="28"/>
          <w:szCs w:val="28"/>
        </w:rPr>
        <w:t>Видами доходов являются: налоговые доходы, неналоговые доходы и безвозмездные поступления.</w:t>
      </w:r>
    </w:p>
    <w:p w:rsidR="0016777E" w:rsidRDefault="0016777E" w:rsidP="006935D7">
      <w:pPr>
        <w:jc w:val="both"/>
        <w:rPr>
          <w:sz w:val="28"/>
          <w:szCs w:val="28"/>
        </w:rPr>
      </w:pPr>
      <w:r>
        <w:rPr>
          <w:sz w:val="28"/>
          <w:szCs w:val="28"/>
        </w:rPr>
        <w:t xml:space="preserve">На следующей таблице представлен прогноз поступления доходов (по видам) </w:t>
      </w:r>
      <w:r w:rsidR="0019699B">
        <w:rPr>
          <w:sz w:val="28"/>
          <w:szCs w:val="28"/>
        </w:rPr>
        <w:t xml:space="preserve">в бюджет </w:t>
      </w:r>
      <w:proofErr w:type="spellStart"/>
      <w:r w:rsidR="0019699B">
        <w:rPr>
          <w:sz w:val="28"/>
          <w:szCs w:val="28"/>
        </w:rPr>
        <w:t>Губахинского</w:t>
      </w:r>
      <w:proofErr w:type="spellEnd"/>
      <w:r w:rsidR="0019699B">
        <w:rPr>
          <w:sz w:val="28"/>
          <w:szCs w:val="28"/>
        </w:rPr>
        <w:t xml:space="preserve"> городского округа на 2015-2017 годы в сравнении с 2014 годов.</w:t>
      </w:r>
    </w:p>
    <w:p w:rsidR="00834C00" w:rsidRPr="00C26210" w:rsidRDefault="00C26210" w:rsidP="006935D7">
      <w:pPr>
        <w:jc w:val="both"/>
        <w:rPr>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6210">
        <w:rPr>
          <w:szCs w:val="24"/>
        </w:rPr>
        <w:t>в млн</w:t>
      </w:r>
      <w:proofErr w:type="gramStart"/>
      <w:r w:rsidRPr="00C26210">
        <w:rPr>
          <w:szCs w:val="24"/>
        </w:rPr>
        <w:t>.р</w:t>
      </w:r>
      <w:proofErr w:type="gramEnd"/>
      <w:r w:rsidRPr="00C26210">
        <w:rPr>
          <w:szCs w:val="24"/>
        </w:rPr>
        <w:t>уб.</w:t>
      </w:r>
    </w:p>
    <w:p w:rsidR="006935D7" w:rsidRPr="002A28B1" w:rsidRDefault="00834C00" w:rsidP="006935D7">
      <w:pPr>
        <w:jc w:val="both"/>
        <w:rPr>
          <w:sz w:val="28"/>
          <w:szCs w:val="28"/>
        </w:rPr>
      </w:pPr>
      <w:r w:rsidRPr="00834C00">
        <w:rPr>
          <w:noProof/>
          <w:sz w:val="28"/>
          <w:szCs w:val="28"/>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35D7" w:rsidRDefault="0019699B" w:rsidP="005221E5">
      <w:pPr>
        <w:ind w:firstLine="708"/>
        <w:jc w:val="both"/>
        <w:rPr>
          <w:sz w:val="28"/>
          <w:szCs w:val="28"/>
        </w:rPr>
      </w:pPr>
      <w:r>
        <w:rPr>
          <w:sz w:val="28"/>
          <w:szCs w:val="28"/>
        </w:rPr>
        <w:t xml:space="preserve">Из таблицы следует уменьшение безвозмездных поступлений в 2015 году по сравнению с 2014 годом на </w:t>
      </w:r>
      <w:r w:rsidR="00994DD5">
        <w:rPr>
          <w:sz w:val="28"/>
          <w:szCs w:val="28"/>
        </w:rPr>
        <w:t>39,9 млн</w:t>
      </w:r>
      <w:proofErr w:type="gramStart"/>
      <w:r w:rsidR="00994DD5">
        <w:rPr>
          <w:sz w:val="28"/>
          <w:szCs w:val="28"/>
        </w:rPr>
        <w:t>.р</w:t>
      </w:r>
      <w:proofErr w:type="gramEnd"/>
      <w:r w:rsidR="00994DD5">
        <w:rPr>
          <w:sz w:val="28"/>
          <w:szCs w:val="28"/>
        </w:rPr>
        <w:t>ублей, что связано, главным образом, с передачей на краевой уровень всех расходных полномочий в сфере здравоохранения.</w:t>
      </w:r>
    </w:p>
    <w:p w:rsidR="00994DD5" w:rsidRDefault="00C670FE" w:rsidP="000272B9">
      <w:pPr>
        <w:ind w:firstLine="708"/>
        <w:jc w:val="both"/>
        <w:rPr>
          <w:sz w:val="28"/>
          <w:szCs w:val="28"/>
        </w:rPr>
      </w:pPr>
      <w:r>
        <w:rPr>
          <w:sz w:val="28"/>
          <w:szCs w:val="28"/>
        </w:rPr>
        <w:t>3.2.Сравнительная структура</w:t>
      </w:r>
      <w:r w:rsidR="00994DD5">
        <w:rPr>
          <w:sz w:val="28"/>
          <w:szCs w:val="28"/>
        </w:rPr>
        <w:t xml:space="preserve"> собственных доходов бюджета </w:t>
      </w:r>
      <w:proofErr w:type="spellStart"/>
      <w:r w:rsidR="00994DD5">
        <w:rPr>
          <w:sz w:val="28"/>
          <w:szCs w:val="28"/>
        </w:rPr>
        <w:t>Губахинского</w:t>
      </w:r>
      <w:proofErr w:type="spellEnd"/>
      <w:r w:rsidR="00994DD5">
        <w:rPr>
          <w:sz w:val="28"/>
          <w:szCs w:val="28"/>
        </w:rPr>
        <w:t xml:space="preserve"> городского округа </w:t>
      </w:r>
      <w:r w:rsidR="000272B9">
        <w:rPr>
          <w:sz w:val="28"/>
          <w:szCs w:val="28"/>
        </w:rPr>
        <w:t>в 2014 году и в 2015 году</w:t>
      </w:r>
    </w:p>
    <w:p w:rsidR="000272B9" w:rsidRDefault="00C670FE" w:rsidP="000272B9">
      <w:pPr>
        <w:ind w:firstLine="708"/>
        <w:jc w:val="both"/>
        <w:rPr>
          <w:sz w:val="28"/>
          <w:szCs w:val="28"/>
        </w:rPr>
      </w:pPr>
      <w:r>
        <w:rPr>
          <w:sz w:val="28"/>
          <w:szCs w:val="28"/>
        </w:rPr>
        <w:t xml:space="preserve">Структура собственных доходов бюджета </w:t>
      </w:r>
      <w:proofErr w:type="spellStart"/>
      <w:r>
        <w:rPr>
          <w:sz w:val="28"/>
          <w:szCs w:val="28"/>
        </w:rPr>
        <w:t>Губахинского</w:t>
      </w:r>
      <w:proofErr w:type="spellEnd"/>
      <w:r>
        <w:rPr>
          <w:sz w:val="28"/>
          <w:szCs w:val="28"/>
        </w:rPr>
        <w:t xml:space="preserve"> городского округа 2014 года представлена на следующей диаграмме:</w:t>
      </w:r>
    </w:p>
    <w:p w:rsidR="00C670FE" w:rsidRDefault="00C670FE" w:rsidP="000272B9">
      <w:pPr>
        <w:ind w:firstLine="708"/>
        <w:jc w:val="both"/>
        <w:rPr>
          <w:sz w:val="28"/>
          <w:szCs w:val="28"/>
        </w:rPr>
      </w:pPr>
    </w:p>
    <w:p w:rsidR="004A7603" w:rsidRDefault="0024709E" w:rsidP="000272B9">
      <w:pPr>
        <w:ind w:firstLine="708"/>
        <w:jc w:val="both"/>
        <w:rPr>
          <w:sz w:val="28"/>
          <w:szCs w:val="28"/>
        </w:rPr>
      </w:pPr>
      <w:r w:rsidRPr="0024709E">
        <w:rPr>
          <w:noProof/>
          <w:sz w:val="28"/>
          <w:szCs w:val="28"/>
          <w:lang w:eastAsia="ru-RU"/>
        </w:rPr>
        <w:lastRenderedPageBreak/>
        <w:drawing>
          <wp:inline distT="0" distB="0" distL="0" distR="0">
            <wp:extent cx="6000750" cy="360045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7603" w:rsidRDefault="004A7603" w:rsidP="00177E4E">
      <w:pPr>
        <w:ind w:firstLine="708"/>
        <w:jc w:val="both"/>
        <w:rPr>
          <w:sz w:val="28"/>
          <w:szCs w:val="28"/>
        </w:rPr>
      </w:pPr>
      <w:proofErr w:type="gramStart"/>
      <w:r>
        <w:rPr>
          <w:sz w:val="28"/>
          <w:szCs w:val="28"/>
        </w:rPr>
        <w:t xml:space="preserve">Из данных диаграммы  следует, что </w:t>
      </w:r>
      <w:r w:rsidR="00177E4E">
        <w:rPr>
          <w:sz w:val="28"/>
          <w:szCs w:val="28"/>
        </w:rPr>
        <w:t xml:space="preserve">в 2014 году </w:t>
      </w:r>
      <w:r>
        <w:rPr>
          <w:sz w:val="28"/>
          <w:szCs w:val="28"/>
        </w:rPr>
        <w:t xml:space="preserve">наибольший удельный вес (64%) в структуре собственных доходов бюджета </w:t>
      </w:r>
      <w:proofErr w:type="spellStart"/>
      <w:r>
        <w:rPr>
          <w:sz w:val="28"/>
          <w:szCs w:val="28"/>
        </w:rPr>
        <w:t>Губахинского</w:t>
      </w:r>
      <w:proofErr w:type="spellEnd"/>
      <w:r>
        <w:rPr>
          <w:sz w:val="28"/>
          <w:szCs w:val="28"/>
        </w:rPr>
        <w:t xml:space="preserve"> городского округа занимает налог на доходы физических лиц (НДФЛ)</w:t>
      </w:r>
      <w:r w:rsidR="00D34E06">
        <w:rPr>
          <w:sz w:val="28"/>
          <w:szCs w:val="28"/>
        </w:rPr>
        <w:t>; вторым по значимости являются имущественные налоги 16,2% - это налог на имущество физических лиц, транспортный налог, земельный налог);</w:t>
      </w:r>
      <w:proofErr w:type="gramEnd"/>
      <w:r w:rsidR="00D34E06">
        <w:rPr>
          <w:sz w:val="28"/>
          <w:szCs w:val="28"/>
        </w:rPr>
        <w:t xml:space="preserve"> третьим </w:t>
      </w:r>
      <w:r w:rsidR="003B2621">
        <w:rPr>
          <w:sz w:val="28"/>
          <w:szCs w:val="28"/>
        </w:rPr>
        <w:t>–</w:t>
      </w:r>
      <w:r w:rsidR="00D34E06">
        <w:rPr>
          <w:sz w:val="28"/>
          <w:szCs w:val="28"/>
        </w:rPr>
        <w:t xml:space="preserve"> </w:t>
      </w:r>
      <w:r w:rsidR="003B2621">
        <w:rPr>
          <w:sz w:val="28"/>
          <w:szCs w:val="28"/>
        </w:rPr>
        <w:t>доходы от использования муниципального имущества – 15,5%. Далее в порядке убывания идут: доходы от продажи материальных и нематериальных активов (4,2%), акцизы от ГСМ (1,1%), госпошлина (0,99%), платежи при пользовании природными ресурсами (0,82%)</w:t>
      </w:r>
      <w:r w:rsidR="00177E4E">
        <w:rPr>
          <w:sz w:val="28"/>
          <w:szCs w:val="28"/>
        </w:rPr>
        <w:t>; штрафы, санкции, возмещение ущерба  - 0,64%).</w:t>
      </w:r>
    </w:p>
    <w:p w:rsidR="003D3885" w:rsidRDefault="007E5E1B" w:rsidP="00177E4E">
      <w:pPr>
        <w:ind w:firstLine="708"/>
        <w:jc w:val="both"/>
        <w:rPr>
          <w:sz w:val="28"/>
          <w:szCs w:val="28"/>
        </w:rPr>
      </w:pPr>
      <w:r>
        <w:rPr>
          <w:sz w:val="28"/>
          <w:szCs w:val="28"/>
        </w:rPr>
        <w:t xml:space="preserve">Структура собственных доходов 2015 года, представленная на нижеследующей диаграмме свидетельствует и незначительном изменении </w:t>
      </w:r>
      <w:r w:rsidR="00CA598E">
        <w:rPr>
          <w:sz w:val="28"/>
          <w:szCs w:val="28"/>
        </w:rPr>
        <w:t xml:space="preserve">структуры доходов, </w:t>
      </w:r>
      <w:r w:rsidR="00BB7537">
        <w:rPr>
          <w:sz w:val="28"/>
          <w:szCs w:val="28"/>
        </w:rPr>
        <w:t xml:space="preserve"> </w:t>
      </w:r>
      <w:r>
        <w:rPr>
          <w:sz w:val="28"/>
          <w:szCs w:val="28"/>
        </w:rPr>
        <w:t>как в процентном отношении</w:t>
      </w:r>
      <w:r w:rsidR="00BB7537">
        <w:rPr>
          <w:sz w:val="28"/>
          <w:szCs w:val="28"/>
        </w:rPr>
        <w:t>, так и в абсолютных цифрах. При этом ранжирование собственных доходов по значимости – осталось без изменений.</w:t>
      </w:r>
      <w:r>
        <w:rPr>
          <w:sz w:val="28"/>
          <w:szCs w:val="28"/>
        </w:rPr>
        <w:t xml:space="preserve"> </w:t>
      </w:r>
    </w:p>
    <w:p w:rsidR="00177E4E" w:rsidRPr="004A7603" w:rsidRDefault="00B43B08" w:rsidP="004A7603">
      <w:pPr>
        <w:rPr>
          <w:sz w:val="28"/>
          <w:szCs w:val="28"/>
        </w:rPr>
      </w:pPr>
      <w:r>
        <w:rPr>
          <w:sz w:val="28"/>
          <w:szCs w:val="28"/>
        </w:rPr>
        <w:tab/>
      </w:r>
    </w:p>
    <w:p w:rsidR="00BB7537" w:rsidRDefault="003D3885" w:rsidP="004A7603">
      <w:pPr>
        <w:tabs>
          <w:tab w:val="left" w:pos="3915"/>
        </w:tabs>
        <w:rPr>
          <w:sz w:val="28"/>
          <w:szCs w:val="28"/>
        </w:rPr>
      </w:pPr>
      <w:r w:rsidRPr="003D3885">
        <w:rPr>
          <w:noProof/>
          <w:sz w:val="28"/>
          <w:szCs w:val="28"/>
          <w:lang w:eastAsia="ru-RU"/>
        </w:rPr>
        <w:lastRenderedPageBreak/>
        <w:drawing>
          <wp:inline distT="0" distB="0" distL="0" distR="0">
            <wp:extent cx="6496050" cy="437197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7537" w:rsidRDefault="00CC47B3" w:rsidP="00BB7537">
      <w:pPr>
        <w:rPr>
          <w:sz w:val="28"/>
          <w:szCs w:val="28"/>
        </w:rPr>
      </w:pPr>
      <w:r>
        <w:rPr>
          <w:sz w:val="28"/>
          <w:szCs w:val="28"/>
        </w:rPr>
        <w:t>Далее,  о том,  как изменилась динамика поступлений в разрезе доходов.</w:t>
      </w:r>
    </w:p>
    <w:p w:rsidR="003D3B9E" w:rsidRDefault="00CB35F0" w:rsidP="00BB7537">
      <w:pPr>
        <w:rPr>
          <w:sz w:val="28"/>
          <w:szCs w:val="28"/>
        </w:rPr>
      </w:pPr>
      <w:r>
        <w:rPr>
          <w:sz w:val="28"/>
          <w:szCs w:val="28"/>
        </w:rPr>
        <w:t>Динамика</w:t>
      </w:r>
      <w:r w:rsidR="003D3B9E">
        <w:rPr>
          <w:sz w:val="28"/>
          <w:szCs w:val="28"/>
        </w:rPr>
        <w:t xml:space="preserve"> поступления  налога на доходы физических лиц</w:t>
      </w:r>
      <w:r w:rsidR="009808ED">
        <w:rPr>
          <w:sz w:val="28"/>
          <w:szCs w:val="28"/>
        </w:rPr>
        <w:t xml:space="preserve"> (НДФЛ) </w:t>
      </w:r>
      <w:r w:rsidR="003D3B9E">
        <w:rPr>
          <w:sz w:val="28"/>
          <w:szCs w:val="28"/>
        </w:rPr>
        <w:t xml:space="preserve"> выглядит следующим образом. </w:t>
      </w:r>
      <w:r w:rsidR="00E647D0">
        <w:rPr>
          <w:sz w:val="28"/>
          <w:szCs w:val="28"/>
        </w:rPr>
        <w:t xml:space="preserve"> Расчет  поступлений основан на прогнозном росте </w:t>
      </w:r>
      <w:r w:rsidR="00146674">
        <w:rPr>
          <w:sz w:val="28"/>
          <w:szCs w:val="28"/>
        </w:rPr>
        <w:t xml:space="preserve">фонда заработной платы и индексе роста потребительских цен. </w:t>
      </w:r>
      <w:r w:rsidR="00C64DC0">
        <w:rPr>
          <w:sz w:val="28"/>
          <w:szCs w:val="28"/>
        </w:rPr>
        <w:t xml:space="preserve">    в млн</w:t>
      </w:r>
      <w:proofErr w:type="gramStart"/>
      <w:r w:rsidR="00C64DC0">
        <w:rPr>
          <w:sz w:val="28"/>
          <w:szCs w:val="28"/>
        </w:rPr>
        <w:t>.р</w:t>
      </w:r>
      <w:proofErr w:type="gramEnd"/>
      <w:r w:rsidR="00C64DC0">
        <w:rPr>
          <w:sz w:val="28"/>
          <w:szCs w:val="28"/>
        </w:rPr>
        <w:t>уб.</w:t>
      </w:r>
    </w:p>
    <w:p w:rsidR="00CC47B3" w:rsidRDefault="003D3B9E" w:rsidP="00BB7537">
      <w:pPr>
        <w:rPr>
          <w:sz w:val="28"/>
          <w:szCs w:val="28"/>
        </w:rPr>
      </w:pPr>
      <w:r w:rsidRPr="003D3B9E">
        <w:rPr>
          <w:noProof/>
          <w:sz w:val="28"/>
          <w:szCs w:val="28"/>
          <w:lang w:eastAsia="ru-RU"/>
        </w:rPr>
        <w:drawing>
          <wp:inline distT="0" distB="0" distL="0" distR="0">
            <wp:extent cx="4572000" cy="27432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47B3" w:rsidRPr="00BB7537" w:rsidRDefault="00CC47B3" w:rsidP="00BB7537">
      <w:pPr>
        <w:rPr>
          <w:sz w:val="28"/>
          <w:szCs w:val="28"/>
        </w:rPr>
      </w:pPr>
    </w:p>
    <w:p w:rsidR="00BB7537" w:rsidRDefault="000B3C6A" w:rsidP="00BB7537">
      <w:pPr>
        <w:rPr>
          <w:sz w:val="28"/>
          <w:szCs w:val="28"/>
        </w:rPr>
      </w:pPr>
      <w:r>
        <w:rPr>
          <w:sz w:val="28"/>
          <w:szCs w:val="28"/>
        </w:rPr>
        <w:lastRenderedPageBreak/>
        <w:t>Динами</w:t>
      </w:r>
      <w:r w:rsidR="00CB35F0">
        <w:rPr>
          <w:sz w:val="28"/>
          <w:szCs w:val="28"/>
        </w:rPr>
        <w:t xml:space="preserve">ка </w:t>
      </w:r>
      <w:r>
        <w:rPr>
          <w:sz w:val="28"/>
          <w:szCs w:val="28"/>
        </w:rPr>
        <w:t xml:space="preserve"> поступлений  акцизов по подакцизным товарам </w:t>
      </w:r>
      <w:r w:rsidR="00E842CB">
        <w:rPr>
          <w:sz w:val="28"/>
          <w:szCs w:val="28"/>
        </w:rPr>
        <w:t xml:space="preserve"> (ГСМ)</w:t>
      </w:r>
    </w:p>
    <w:p w:rsidR="00E842CB" w:rsidRDefault="00E842CB" w:rsidP="00BB753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тыс</w:t>
      </w:r>
      <w:proofErr w:type="gramStart"/>
      <w:r>
        <w:rPr>
          <w:sz w:val="28"/>
          <w:szCs w:val="28"/>
        </w:rPr>
        <w:t>.р</w:t>
      </w:r>
      <w:proofErr w:type="gramEnd"/>
      <w:r>
        <w:rPr>
          <w:sz w:val="28"/>
          <w:szCs w:val="28"/>
        </w:rPr>
        <w:t>уб.</w:t>
      </w:r>
    </w:p>
    <w:p w:rsidR="000B3C6A" w:rsidRPr="00BB7537" w:rsidRDefault="00521BB8" w:rsidP="00BB7537">
      <w:pPr>
        <w:rPr>
          <w:sz w:val="28"/>
          <w:szCs w:val="28"/>
        </w:rPr>
      </w:pPr>
      <w:r w:rsidRPr="00521BB8">
        <w:rPr>
          <w:noProof/>
          <w:sz w:val="28"/>
          <w:szCs w:val="28"/>
          <w:lang w:eastAsia="ru-RU"/>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3FD4" w:rsidRDefault="00E842CB" w:rsidP="00773FD4">
      <w:pPr>
        <w:jc w:val="both"/>
        <w:rPr>
          <w:sz w:val="28"/>
          <w:szCs w:val="28"/>
        </w:rPr>
      </w:pPr>
      <w:r>
        <w:rPr>
          <w:sz w:val="28"/>
          <w:szCs w:val="28"/>
        </w:rPr>
        <w:t xml:space="preserve">В бюджет </w:t>
      </w:r>
      <w:proofErr w:type="spellStart"/>
      <w:r>
        <w:rPr>
          <w:sz w:val="28"/>
          <w:szCs w:val="28"/>
        </w:rPr>
        <w:t>Губахинского</w:t>
      </w:r>
      <w:proofErr w:type="spellEnd"/>
      <w:r>
        <w:rPr>
          <w:sz w:val="28"/>
          <w:szCs w:val="28"/>
        </w:rPr>
        <w:t xml:space="preserve"> городского </w:t>
      </w:r>
      <w:r w:rsidR="00387960">
        <w:rPr>
          <w:sz w:val="28"/>
          <w:szCs w:val="28"/>
        </w:rPr>
        <w:t xml:space="preserve">округа поступают </w:t>
      </w:r>
      <w:r w:rsidR="00DC68AE">
        <w:rPr>
          <w:sz w:val="28"/>
          <w:szCs w:val="28"/>
        </w:rPr>
        <w:t xml:space="preserve"> </w:t>
      </w:r>
      <w:r w:rsidR="00773FD4">
        <w:rPr>
          <w:sz w:val="28"/>
          <w:szCs w:val="28"/>
        </w:rPr>
        <w:t>акцизы на нефтепродукты по дифференцированным нормативам  (0,0418%), рассчитанным исходя из протяженности автомобильных дорог, находящихся в муниципальной собственности (106,3 км).</w:t>
      </w:r>
      <w:r w:rsidR="001436F8">
        <w:rPr>
          <w:sz w:val="28"/>
          <w:szCs w:val="28"/>
        </w:rPr>
        <w:t xml:space="preserve"> </w:t>
      </w:r>
    </w:p>
    <w:p w:rsidR="00403E31" w:rsidRDefault="00E4266E" w:rsidP="00773FD4">
      <w:pPr>
        <w:jc w:val="both"/>
        <w:rPr>
          <w:sz w:val="28"/>
          <w:szCs w:val="28"/>
        </w:rPr>
      </w:pPr>
      <w:r>
        <w:rPr>
          <w:sz w:val="28"/>
          <w:szCs w:val="28"/>
        </w:rPr>
        <w:t xml:space="preserve">На следующей диаграмме </w:t>
      </w:r>
      <w:r w:rsidR="00403E31">
        <w:rPr>
          <w:sz w:val="28"/>
          <w:szCs w:val="28"/>
        </w:rPr>
        <w:t xml:space="preserve"> представлена динамика поступления единого налога на вмененный доход (ЕНВД)                                   в тыс</w:t>
      </w:r>
      <w:proofErr w:type="gramStart"/>
      <w:r w:rsidR="00403E31">
        <w:rPr>
          <w:sz w:val="28"/>
          <w:szCs w:val="28"/>
        </w:rPr>
        <w:t>.р</w:t>
      </w:r>
      <w:proofErr w:type="gramEnd"/>
      <w:r w:rsidR="00403E31">
        <w:rPr>
          <w:sz w:val="28"/>
          <w:szCs w:val="28"/>
        </w:rPr>
        <w:t>уб.</w:t>
      </w:r>
    </w:p>
    <w:p w:rsidR="00403E31" w:rsidRDefault="00403E31" w:rsidP="00773FD4">
      <w:pPr>
        <w:jc w:val="both"/>
        <w:rPr>
          <w:sz w:val="28"/>
          <w:szCs w:val="28"/>
        </w:rPr>
      </w:pPr>
      <w:r w:rsidRPr="00403E31">
        <w:rPr>
          <w:noProof/>
          <w:sz w:val="28"/>
          <w:szCs w:val="28"/>
          <w:lang w:eastAsia="ru-RU"/>
        </w:rPr>
        <w:drawing>
          <wp:inline distT="0" distB="0" distL="0" distR="0">
            <wp:extent cx="4572000" cy="27432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36F8" w:rsidRPr="00BB7537" w:rsidRDefault="001436F8" w:rsidP="00773FD4">
      <w:pPr>
        <w:jc w:val="both"/>
        <w:rPr>
          <w:sz w:val="28"/>
          <w:szCs w:val="28"/>
        </w:rPr>
      </w:pPr>
    </w:p>
    <w:p w:rsidR="00BB7537" w:rsidRPr="00BB7537" w:rsidRDefault="00BB7537" w:rsidP="00BB7537">
      <w:pPr>
        <w:rPr>
          <w:sz w:val="28"/>
          <w:szCs w:val="28"/>
        </w:rPr>
      </w:pPr>
    </w:p>
    <w:p w:rsidR="00BB7537" w:rsidRDefault="00403E31" w:rsidP="00BB7537">
      <w:pPr>
        <w:rPr>
          <w:sz w:val="28"/>
          <w:szCs w:val="28"/>
        </w:rPr>
      </w:pPr>
      <w:r>
        <w:rPr>
          <w:sz w:val="28"/>
          <w:szCs w:val="28"/>
        </w:rPr>
        <w:lastRenderedPageBreak/>
        <w:t xml:space="preserve">Расчет прогнозного поступления произведен на основании ожидаемой оценки исполнения бюджета за 2014 год с учетом </w:t>
      </w:r>
      <w:r w:rsidR="006563D6">
        <w:rPr>
          <w:sz w:val="28"/>
          <w:szCs w:val="28"/>
        </w:rPr>
        <w:t>среднего индекса потребительских цен на прогнозируемый период.</w:t>
      </w:r>
    </w:p>
    <w:p w:rsidR="006563D6" w:rsidRPr="00BB7537" w:rsidRDefault="00E4266E" w:rsidP="00BB7537">
      <w:pPr>
        <w:rPr>
          <w:sz w:val="28"/>
          <w:szCs w:val="28"/>
        </w:rPr>
      </w:pPr>
      <w:r>
        <w:rPr>
          <w:sz w:val="28"/>
          <w:szCs w:val="28"/>
        </w:rPr>
        <w:t xml:space="preserve">На следующей диаграмме </w:t>
      </w:r>
      <w:r w:rsidR="00F80906">
        <w:rPr>
          <w:sz w:val="28"/>
          <w:szCs w:val="28"/>
        </w:rPr>
        <w:t xml:space="preserve">представлено поступление имущественных налогов, которое состоит из следующих поступлений: налог на имущество физических лиц, транспортный налог и земельный налог. </w:t>
      </w:r>
    </w:p>
    <w:p w:rsidR="00BB7537" w:rsidRDefault="00496C9F" w:rsidP="00BB7537">
      <w:pPr>
        <w:rPr>
          <w:sz w:val="28"/>
          <w:szCs w:val="28"/>
        </w:rPr>
      </w:pPr>
      <w:r>
        <w:rPr>
          <w:sz w:val="28"/>
          <w:szCs w:val="28"/>
        </w:rPr>
        <w:t xml:space="preserve">Поступление </w:t>
      </w:r>
      <w:proofErr w:type="gramStart"/>
      <w:r w:rsidRPr="00F0401E">
        <w:rPr>
          <w:b/>
          <w:sz w:val="28"/>
          <w:szCs w:val="28"/>
        </w:rPr>
        <w:t>налога</w:t>
      </w:r>
      <w:proofErr w:type="gramEnd"/>
      <w:r w:rsidRPr="00F0401E">
        <w:rPr>
          <w:b/>
          <w:sz w:val="28"/>
          <w:szCs w:val="28"/>
        </w:rPr>
        <w:t xml:space="preserve"> на имущество физических лиц</w:t>
      </w:r>
      <w:r>
        <w:rPr>
          <w:sz w:val="28"/>
          <w:szCs w:val="28"/>
        </w:rPr>
        <w:t xml:space="preserve"> </w:t>
      </w:r>
      <w:r w:rsidR="001B2985">
        <w:rPr>
          <w:sz w:val="28"/>
          <w:szCs w:val="28"/>
        </w:rPr>
        <w:t>рассчитано исходя из ожидаемой оценки исполнения за 2014 год с применением среднего индекса потребительских цен и норматива зачисления налога (100%) в бюджет  городского округа;</w:t>
      </w:r>
    </w:p>
    <w:p w:rsidR="001B2985" w:rsidRDefault="001B2985" w:rsidP="00BB7537">
      <w:pPr>
        <w:rPr>
          <w:sz w:val="28"/>
          <w:szCs w:val="28"/>
        </w:rPr>
      </w:pPr>
      <w:r>
        <w:rPr>
          <w:sz w:val="28"/>
          <w:szCs w:val="28"/>
        </w:rPr>
        <w:t xml:space="preserve">Поступления </w:t>
      </w:r>
      <w:r w:rsidRPr="00F0401E">
        <w:rPr>
          <w:b/>
          <w:sz w:val="28"/>
          <w:szCs w:val="28"/>
        </w:rPr>
        <w:t>по транспортному налогу</w:t>
      </w:r>
      <w:r>
        <w:rPr>
          <w:sz w:val="28"/>
          <w:szCs w:val="28"/>
        </w:rPr>
        <w:t xml:space="preserve"> рассчитаны </w:t>
      </w:r>
      <w:r w:rsidR="00B97BCC">
        <w:rPr>
          <w:sz w:val="28"/>
          <w:szCs w:val="28"/>
        </w:rPr>
        <w:t xml:space="preserve">исходя из ожидаемой оценки поступления налога  за 2014 год и норматива  зачисления </w:t>
      </w:r>
      <w:r w:rsidR="00F0401E">
        <w:rPr>
          <w:sz w:val="28"/>
          <w:szCs w:val="28"/>
        </w:rPr>
        <w:t>(100%) в бюджет городского округа.</w:t>
      </w:r>
    </w:p>
    <w:p w:rsidR="00F0401E" w:rsidRPr="00BB7537" w:rsidRDefault="00F0401E" w:rsidP="00BB7537">
      <w:pPr>
        <w:rPr>
          <w:sz w:val="28"/>
          <w:szCs w:val="28"/>
        </w:rPr>
      </w:pPr>
      <w:r>
        <w:rPr>
          <w:sz w:val="28"/>
          <w:szCs w:val="28"/>
        </w:rPr>
        <w:t xml:space="preserve">Поступления </w:t>
      </w:r>
      <w:r w:rsidRPr="00F0401E">
        <w:rPr>
          <w:b/>
          <w:sz w:val="28"/>
          <w:szCs w:val="28"/>
        </w:rPr>
        <w:t>по земельному налогу</w:t>
      </w:r>
      <w:r>
        <w:rPr>
          <w:sz w:val="28"/>
          <w:szCs w:val="28"/>
        </w:rPr>
        <w:t xml:space="preserve"> рассчитаны на основании расчетных данных администратора доходов, норматива зачисления (100%) в бюджет городского округа.</w:t>
      </w:r>
    </w:p>
    <w:p w:rsidR="00BB7537" w:rsidRPr="00BB7537" w:rsidRDefault="00C64DC0" w:rsidP="00BB7537">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тыс</w:t>
      </w:r>
      <w:proofErr w:type="gramStart"/>
      <w:r>
        <w:rPr>
          <w:sz w:val="28"/>
          <w:szCs w:val="28"/>
        </w:rPr>
        <w:t>.р</w:t>
      </w:r>
      <w:proofErr w:type="gramEnd"/>
      <w:r>
        <w:rPr>
          <w:sz w:val="28"/>
          <w:szCs w:val="28"/>
        </w:rPr>
        <w:t>уб.</w:t>
      </w:r>
    </w:p>
    <w:p w:rsidR="00BB7537" w:rsidRPr="00BB7537" w:rsidRDefault="00F80906" w:rsidP="00BB7537">
      <w:pPr>
        <w:rPr>
          <w:sz w:val="28"/>
          <w:szCs w:val="28"/>
        </w:rPr>
      </w:pPr>
      <w:r w:rsidRPr="00F80906">
        <w:rPr>
          <w:noProof/>
          <w:sz w:val="28"/>
          <w:szCs w:val="28"/>
          <w:lang w:eastAsia="ru-RU"/>
        </w:rPr>
        <w:drawing>
          <wp:inline distT="0" distB="0" distL="0" distR="0">
            <wp:extent cx="6000750" cy="3324225"/>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7537" w:rsidRDefault="00BB7537" w:rsidP="00BB7537">
      <w:pPr>
        <w:rPr>
          <w:sz w:val="28"/>
          <w:szCs w:val="28"/>
        </w:rPr>
      </w:pPr>
    </w:p>
    <w:p w:rsidR="00C670FE" w:rsidRDefault="00C670FE" w:rsidP="00BB7537">
      <w:pPr>
        <w:jc w:val="center"/>
        <w:rPr>
          <w:sz w:val="28"/>
          <w:szCs w:val="28"/>
        </w:rPr>
      </w:pPr>
    </w:p>
    <w:p w:rsidR="00851AAE" w:rsidRDefault="00E4266E" w:rsidP="00011335">
      <w:pPr>
        <w:jc w:val="both"/>
        <w:rPr>
          <w:sz w:val="28"/>
          <w:szCs w:val="28"/>
        </w:rPr>
      </w:pPr>
      <w:r>
        <w:rPr>
          <w:sz w:val="28"/>
          <w:szCs w:val="28"/>
        </w:rPr>
        <w:lastRenderedPageBreak/>
        <w:t xml:space="preserve">На нижеследующей диаграмме </w:t>
      </w:r>
      <w:r w:rsidR="00011335">
        <w:rPr>
          <w:sz w:val="28"/>
          <w:szCs w:val="28"/>
        </w:rPr>
        <w:t xml:space="preserve"> представлено поступление государственной пошлины</w:t>
      </w:r>
      <w:r w:rsidR="00851AAE">
        <w:rPr>
          <w:sz w:val="28"/>
          <w:szCs w:val="28"/>
        </w:rPr>
        <w:t xml:space="preserve"> в бюджет </w:t>
      </w:r>
      <w:proofErr w:type="spellStart"/>
      <w:r w:rsidR="00851AAE">
        <w:rPr>
          <w:sz w:val="28"/>
          <w:szCs w:val="28"/>
        </w:rPr>
        <w:t>Губахинсокго</w:t>
      </w:r>
      <w:proofErr w:type="spellEnd"/>
      <w:r w:rsidR="00851AAE">
        <w:rPr>
          <w:sz w:val="28"/>
          <w:szCs w:val="28"/>
        </w:rPr>
        <w:t xml:space="preserve"> городского округа</w:t>
      </w:r>
      <w:r w:rsidR="00011335">
        <w:rPr>
          <w:sz w:val="28"/>
          <w:szCs w:val="28"/>
        </w:rPr>
        <w:t>.</w:t>
      </w:r>
      <w:r w:rsidR="00851AAE">
        <w:rPr>
          <w:sz w:val="28"/>
          <w:szCs w:val="28"/>
        </w:rPr>
        <w:t xml:space="preserve"> Поступление рассчитано исходя из ожидаемой оценки исполнения за 2014 год с применением среднего индекса потребительских цен.</w:t>
      </w:r>
      <w:r w:rsidR="00C64DC0">
        <w:rPr>
          <w:sz w:val="28"/>
          <w:szCs w:val="28"/>
        </w:rPr>
        <w:tab/>
      </w:r>
      <w:r w:rsidR="00C64DC0">
        <w:rPr>
          <w:sz w:val="28"/>
          <w:szCs w:val="28"/>
        </w:rPr>
        <w:tab/>
      </w:r>
      <w:r w:rsidR="00C64DC0">
        <w:rPr>
          <w:sz w:val="28"/>
          <w:szCs w:val="28"/>
        </w:rPr>
        <w:tab/>
      </w:r>
      <w:r w:rsidR="00851AAE">
        <w:rPr>
          <w:sz w:val="28"/>
          <w:szCs w:val="28"/>
        </w:rPr>
        <w:t>в тыс</w:t>
      </w:r>
      <w:proofErr w:type="gramStart"/>
      <w:r w:rsidR="00851AAE">
        <w:rPr>
          <w:sz w:val="28"/>
          <w:szCs w:val="28"/>
        </w:rPr>
        <w:t>.р</w:t>
      </w:r>
      <w:proofErr w:type="gramEnd"/>
      <w:r w:rsidR="00851AAE">
        <w:rPr>
          <w:sz w:val="28"/>
          <w:szCs w:val="28"/>
        </w:rPr>
        <w:t>уб.</w:t>
      </w:r>
    </w:p>
    <w:p w:rsidR="00864887" w:rsidRDefault="00011335" w:rsidP="00011335">
      <w:pPr>
        <w:jc w:val="both"/>
        <w:rPr>
          <w:sz w:val="28"/>
          <w:szCs w:val="28"/>
        </w:rPr>
      </w:pPr>
      <w:r w:rsidRPr="00011335">
        <w:rPr>
          <w:noProof/>
          <w:sz w:val="28"/>
          <w:szCs w:val="28"/>
          <w:lang w:eastAsia="ru-RU"/>
        </w:rPr>
        <w:drawing>
          <wp:inline distT="0" distB="0" distL="0" distR="0">
            <wp:extent cx="4572000" cy="274320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085" w:rsidRDefault="00DA6357" w:rsidP="00011335">
      <w:pPr>
        <w:jc w:val="both"/>
        <w:rPr>
          <w:sz w:val="28"/>
          <w:szCs w:val="28"/>
        </w:rPr>
      </w:pPr>
      <w:r>
        <w:rPr>
          <w:sz w:val="28"/>
          <w:szCs w:val="28"/>
        </w:rPr>
        <w:t xml:space="preserve">Поступление доходов от использования муниципального имущества представлено на </w:t>
      </w:r>
      <w:r w:rsidR="00742C10">
        <w:rPr>
          <w:sz w:val="28"/>
          <w:szCs w:val="28"/>
        </w:rPr>
        <w:t>следующей диаграмме</w:t>
      </w:r>
      <w:proofErr w:type="gramStart"/>
      <w:r w:rsidR="00742C10">
        <w:rPr>
          <w:sz w:val="28"/>
          <w:szCs w:val="28"/>
        </w:rPr>
        <w:t xml:space="preserve"> </w:t>
      </w:r>
      <w:r>
        <w:rPr>
          <w:sz w:val="28"/>
          <w:szCs w:val="28"/>
        </w:rPr>
        <w:t>.</w:t>
      </w:r>
      <w:proofErr w:type="gramEnd"/>
      <w:r w:rsidR="000B1221">
        <w:rPr>
          <w:sz w:val="28"/>
          <w:szCs w:val="28"/>
        </w:rPr>
        <w:t xml:space="preserve"> Данный вид доходов включает: поступлени</w:t>
      </w:r>
      <w:r w:rsidR="00003F87">
        <w:rPr>
          <w:sz w:val="28"/>
          <w:szCs w:val="28"/>
        </w:rPr>
        <w:t>я от сдачи в аренду имущества, находящегося в муниципальной собственности, доходы от арендной платы за земли, доходы от перечисления части прибыли муниципальных унитарных предприятий, прочие поступления от использования муниципального имущества.</w:t>
      </w:r>
      <w:r w:rsidR="00496F9C">
        <w:rPr>
          <w:sz w:val="28"/>
          <w:szCs w:val="28"/>
        </w:rPr>
        <w:t xml:space="preserve"> Поступления рассчитаны главным администратором доходов исходя из ожидаемой оценки исполнения бюджета за 2014 год, с применением индек</w:t>
      </w:r>
      <w:r w:rsidR="00864887">
        <w:rPr>
          <w:sz w:val="28"/>
          <w:szCs w:val="28"/>
        </w:rPr>
        <w:t>с</w:t>
      </w:r>
      <w:r w:rsidR="00496F9C">
        <w:rPr>
          <w:sz w:val="28"/>
          <w:szCs w:val="28"/>
        </w:rPr>
        <w:t>о</w:t>
      </w:r>
      <w:r w:rsidR="00864887">
        <w:rPr>
          <w:sz w:val="28"/>
          <w:szCs w:val="28"/>
        </w:rPr>
        <w:t>в</w:t>
      </w:r>
      <w:r w:rsidR="00CA598E">
        <w:rPr>
          <w:sz w:val="28"/>
          <w:szCs w:val="28"/>
        </w:rPr>
        <w:t xml:space="preserve"> инфляции</w:t>
      </w:r>
      <w:r w:rsidR="00496F9C">
        <w:rPr>
          <w:sz w:val="28"/>
          <w:szCs w:val="28"/>
        </w:rPr>
        <w:t>.</w:t>
      </w:r>
      <w:r w:rsidR="00C64DC0">
        <w:rPr>
          <w:sz w:val="28"/>
          <w:szCs w:val="28"/>
        </w:rPr>
        <w:tab/>
      </w:r>
      <w:r w:rsidR="00C64DC0">
        <w:rPr>
          <w:sz w:val="28"/>
          <w:szCs w:val="28"/>
        </w:rPr>
        <w:tab/>
      </w:r>
      <w:r w:rsidR="00C64DC0">
        <w:rPr>
          <w:sz w:val="28"/>
          <w:szCs w:val="28"/>
        </w:rPr>
        <w:tab/>
      </w:r>
      <w:r w:rsidR="00C64DC0">
        <w:rPr>
          <w:sz w:val="28"/>
          <w:szCs w:val="28"/>
        </w:rPr>
        <w:tab/>
      </w:r>
      <w:r w:rsidR="00C64DC0">
        <w:rPr>
          <w:sz w:val="28"/>
          <w:szCs w:val="28"/>
        </w:rPr>
        <w:tab/>
      </w:r>
      <w:r w:rsidR="00C64DC0">
        <w:rPr>
          <w:sz w:val="28"/>
          <w:szCs w:val="28"/>
        </w:rPr>
        <w:tab/>
      </w:r>
      <w:r w:rsidR="00C64DC0">
        <w:rPr>
          <w:sz w:val="28"/>
          <w:szCs w:val="28"/>
        </w:rPr>
        <w:tab/>
        <w:t xml:space="preserve">    в тыс</w:t>
      </w:r>
      <w:proofErr w:type="gramStart"/>
      <w:r w:rsidR="00C64DC0">
        <w:rPr>
          <w:sz w:val="28"/>
          <w:szCs w:val="28"/>
        </w:rPr>
        <w:t>.р</w:t>
      </w:r>
      <w:proofErr w:type="gramEnd"/>
      <w:r w:rsidR="00C64DC0">
        <w:rPr>
          <w:sz w:val="28"/>
          <w:szCs w:val="28"/>
        </w:rPr>
        <w:t>уб.</w:t>
      </w:r>
    </w:p>
    <w:p w:rsidR="00011335" w:rsidRDefault="00863085" w:rsidP="00B8584D">
      <w:pPr>
        <w:rPr>
          <w:sz w:val="28"/>
          <w:szCs w:val="28"/>
        </w:rPr>
      </w:pPr>
      <w:r w:rsidRPr="00863085">
        <w:rPr>
          <w:noProof/>
          <w:sz w:val="28"/>
          <w:szCs w:val="28"/>
          <w:lang w:eastAsia="ru-RU"/>
        </w:rPr>
        <w:drawing>
          <wp:inline distT="0" distB="0" distL="0" distR="0">
            <wp:extent cx="4572000" cy="27432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98E" w:rsidRDefault="00EF7F6E" w:rsidP="00B8584D">
      <w:pPr>
        <w:rPr>
          <w:sz w:val="28"/>
          <w:szCs w:val="28"/>
        </w:rPr>
      </w:pPr>
      <w:r>
        <w:rPr>
          <w:sz w:val="28"/>
          <w:szCs w:val="28"/>
        </w:rPr>
        <w:lastRenderedPageBreak/>
        <w:t>На следующ</w:t>
      </w:r>
      <w:r w:rsidR="00E4266E">
        <w:rPr>
          <w:sz w:val="28"/>
          <w:szCs w:val="28"/>
        </w:rPr>
        <w:t xml:space="preserve">ей диаграмме </w:t>
      </w:r>
      <w:r>
        <w:rPr>
          <w:sz w:val="28"/>
          <w:szCs w:val="28"/>
        </w:rPr>
        <w:t xml:space="preserve"> представлено поступление в бюджет </w:t>
      </w:r>
      <w:proofErr w:type="spellStart"/>
      <w:r>
        <w:rPr>
          <w:sz w:val="28"/>
          <w:szCs w:val="28"/>
        </w:rPr>
        <w:t>Губахинского</w:t>
      </w:r>
      <w:proofErr w:type="spellEnd"/>
      <w:r>
        <w:rPr>
          <w:sz w:val="28"/>
          <w:szCs w:val="28"/>
        </w:rPr>
        <w:t xml:space="preserve"> городского округа платеже при пользовании природными ресурсами (или плата за негативное воздействие на окружающую среду</w:t>
      </w:r>
      <w:r w:rsidR="008A070F">
        <w:rPr>
          <w:sz w:val="28"/>
          <w:szCs w:val="28"/>
        </w:rPr>
        <w:t>).</w:t>
      </w:r>
    </w:p>
    <w:p w:rsidR="008A070F" w:rsidRDefault="008A070F" w:rsidP="00B8584D">
      <w:pPr>
        <w:rPr>
          <w:sz w:val="28"/>
          <w:szCs w:val="28"/>
        </w:rPr>
      </w:pPr>
      <w:r>
        <w:rPr>
          <w:sz w:val="28"/>
          <w:szCs w:val="28"/>
        </w:rPr>
        <w:t xml:space="preserve">Расчет платы за негативное воздействие на окружающую среду на 2015-2017 годы произведен на основании предложений главного администратора доходов – Управления </w:t>
      </w:r>
      <w:proofErr w:type="spellStart"/>
      <w:r>
        <w:rPr>
          <w:sz w:val="28"/>
          <w:szCs w:val="28"/>
        </w:rPr>
        <w:t>Росприроднадзора</w:t>
      </w:r>
      <w:proofErr w:type="spellEnd"/>
      <w:r>
        <w:rPr>
          <w:sz w:val="28"/>
          <w:szCs w:val="28"/>
        </w:rPr>
        <w:t xml:space="preserve"> по Пермскому краю по нормативу </w:t>
      </w:r>
      <w:r w:rsidR="00E4266E">
        <w:rPr>
          <w:sz w:val="28"/>
          <w:szCs w:val="28"/>
        </w:rPr>
        <w:t>зачислений 40% в 2014 году и 55% в 2016-2017 годах.</w:t>
      </w:r>
      <w:r w:rsidR="00C64DC0">
        <w:rPr>
          <w:sz w:val="28"/>
          <w:szCs w:val="28"/>
        </w:rPr>
        <w:t xml:space="preserve">                          в тыс</w:t>
      </w:r>
      <w:proofErr w:type="gramStart"/>
      <w:r w:rsidR="00C64DC0">
        <w:rPr>
          <w:sz w:val="28"/>
          <w:szCs w:val="28"/>
        </w:rPr>
        <w:t>.р</w:t>
      </w:r>
      <w:proofErr w:type="gramEnd"/>
      <w:r w:rsidR="00C64DC0">
        <w:rPr>
          <w:sz w:val="28"/>
          <w:szCs w:val="28"/>
        </w:rPr>
        <w:t>уб.</w:t>
      </w:r>
    </w:p>
    <w:p w:rsidR="00E4266E" w:rsidRDefault="00EF7F6E" w:rsidP="00B8584D">
      <w:pPr>
        <w:rPr>
          <w:sz w:val="28"/>
          <w:szCs w:val="28"/>
        </w:rPr>
      </w:pPr>
      <w:r w:rsidRPr="00EF7F6E">
        <w:rPr>
          <w:noProof/>
          <w:sz w:val="28"/>
          <w:szCs w:val="28"/>
          <w:lang w:eastAsia="ru-RU"/>
        </w:rPr>
        <w:drawing>
          <wp:inline distT="0" distB="0" distL="0" distR="0">
            <wp:extent cx="4572000" cy="2743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4DC0" w:rsidRDefault="00E4266E" w:rsidP="00E4266E">
      <w:pPr>
        <w:tabs>
          <w:tab w:val="left" w:pos="3360"/>
        </w:tabs>
        <w:rPr>
          <w:sz w:val="28"/>
          <w:szCs w:val="28"/>
        </w:rPr>
      </w:pPr>
      <w:r>
        <w:rPr>
          <w:sz w:val="28"/>
          <w:szCs w:val="28"/>
        </w:rPr>
        <w:t>На следующей диагр</w:t>
      </w:r>
      <w:r w:rsidR="00742C10">
        <w:rPr>
          <w:sz w:val="28"/>
          <w:szCs w:val="28"/>
        </w:rPr>
        <w:t>а</w:t>
      </w:r>
      <w:r>
        <w:rPr>
          <w:sz w:val="28"/>
          <w:szCs w:val="28"/>
        </w:rPr>
        <w:t xml:space="preserve">мме </w:t>
      </w:r>
      <w:r w:rsidR="00742C10">
        <w:rPr>
          <w:sz w:val="28"/>
          <w:szCs w:val="28"/>
        </w:rPr>
        <w:t xml:space="preserve"> изображено поступление доходов от продажи материальных и нематериальных активов.</w:t>
      </w:r>
      <w:r w:rsidR="0054675B">
        <w:rPr>
          <w:sz w:val="28"/>
          <w:szCs w:val="28"/>
        </w:rPr>
        <w:t xml:space="preserve">   Данные представлены на основании прогнозного плата приватизации.</w:t>
      </w:r>
      <w:r w:rsidR="00C64DC0">
        <w:rPr>
          <w:sz w:val="28"/>
          <w:szCs w:val="28"/>
        </w:rPr>
        <w:t xml:space="preserve">            </w:t>
      </w:r>
    </w:p>
    <w:p w:rsidR="00EF7F6E" w:rsidRDefault="0054675B" w:rsidP="00E4266E">
      <w:pPr>
        <w:tabs>
          <w:tab w:val="left" w:pos="3360"/>
        </w:tabs>
        <w:rPr>
          <w:sz w:val="28"/>
          <w:szCs w:val="28"/>
        </w:rPr>
      </w:pPr>
      <w:r>
        <w:rPr>
          <w:sz w:val="28"/>
          <w:szCs w:val="28"/>
        </w:rPr>
        <w:t xml:space="preserve">                                                                                    </w:t>
      </w:r>
      <w:r w:rsidR="00C64DC0">
        <w:rPr>
          <w:sz w:val="28"/>
          <w:szCs w:val="28"/>
        </w:rPr>
        <w:t>в тыс</w:t>
      </w:r>
      <w:proofErr w:type="gramStart"/>
      <w:r w:rsidR="00C64DC0">
        <w:rPr>
          <w:sz w:val="28"/>
          <w:szCs w:val="28"/>
        </w:rPr>
        <w:t>.р</w:t>
      </w:r>
      <w:proofErr w:type="gramEnd"/>
      <w:r w:rsidR="00C64DC0">
        <w:rPr>
          <w:sz w:val="28"/>
          <w:szCs w:val="28"/>
        </w:rPr>
        <w:t>уб.</w:t>
      </w:r>
    </w:p>
    <w:p w:rsidR="00742C10" w:rsidRDefault="0054675B" w:rsidP="00E4266E">
      <w:pPr>
        <w:tabs>
          <w:tab w:val="left" w:pos="3360"/>
        </w:tabs>
        <w:rPr>
          <w:sz w:val="28"/>
          <w:szCs w:val="28"/>
        </w:rPr>
      </w:pPr>
      <w:r w:rsidRPr="0054675B">
        <w:rPr>
          <w:noProof/>
          <w:sz w:val="28"/>
          <w:szCs w:val="28"/>
          <w:lang w:eastAsia="ru-RU"/>
        </w:rPr>
        <w:drawing>
          <wp:inline distT="0" distB="0" distL="0" distR="0">
            <wp:extent cx="4572000" cy="2743200"/>
            <wp:effectExtent l="19050" t="0" r="1905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675B" w:rsidRDefault="006D6640" w:rsidP="00E4266E">
      <w:pPr>
        <w:tabs>
          <w:tab w:val="left" w:pos="3360"/>
        </w:tabs>
        <w:rPr>
          <w:sz w:val="28"/>
          <w:szCs w:val="28"/>
        </w:rPr>
      </w:pPr>
      <w:r>
        <w:rPr>
          <w:sz w:val="28"/>
          <w:szCs w:val="28"/>
        </w:rPr>
        <w:lastRenderedPageBreak/>
        <w:t xml:space="preserve">На очередной диаграмме представлено поступление в бюджет </w:t>
      </w:r>
      <w:proofErr w:type="spellStart"/>
      <w:r>
        <w:rPr>
          <w:sz w:val="28"/>
          <w:szCs w:val="28"/>
        </w:rPr>
        <w:t>Губахинского</w:t>
      </w:r>
      <w:proofErr w:type="spellEnd"/>
      <w:r>
        <w:rPr>
          <w:sz w:val="28"/>
          <w:szCs w:val="28"/>
        </w:rPr>
        <w:t xml:space="preserve"> городского округа штрафов, санкций, возмещения ущерба.</w:t>
      </w:r>
    </w:p>
    <w:p w:rsidR="006D6640" w:rsidRDefault="006D6640" w:rsidP="00E4266E">
      <w:pPr>
        <w:tabs>
          <w:tab w:val="left" w:pos="3360"/>
        </w:tabs>
        <w:rPr>
          <w:sz w:val="28"/>
          <w:szCs w:val="28"/>
        </w:rPr>
      </w:pPr>
      <w:r w:rsidRPr="006D6640">
        <w:rPr>
          <w:noProof/>
          <w:sz w:val="28"/>
          <w:szCs w:val="28"/>
          <w:lang w:eastAsia="ru-RU"/>
        </w:rPr>
        <w:drawing>
          <wp:inline distT="0" distB="0" distL="0" distR="0">
            <wp:extent cx="4572000" cy="2743200"/>
            <wp:effectExtent l="19050" t="0" r="1905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370B" w:rsidRDefault="009B6EDE" w:rsidP="00E4266E">
      <w:pPr>
        <w:tabs>
          <w:tab w:val="left" w:pos="3360"/>
        </w:tabs>
        <w:rPr>
          <w:sz w:val="28"/>
          <w:szCs w:val="28"/>
        </w:rPr>
      </w:pPr>
      <w:r>
        <w:rPr>
          <w:sz w:val="28"/>
          <w:szCs w:val="28"/>
        </w:rPr>
        <w:t xml:space="preserve">В бюджет </w:t>
      </w:r>
      <w:proofErr w:type="spellStart"/>
      <w:r>
        <w:rPr>
          <w:sz w:val="28"/>
          <w:szCs w:val="28"/>
        </w:rPr>
        <w:t>Губахинского</w:t>
      </w:r>
      <w:proofErr w:type="spellEnd"/>
      <w:r>
        <w:rPr>
          <w:sz w:val="28"/>
          <w:szCs w:val="28"/>
        </w:rPr>
        <w:t xml:space="preserve"> городского округа поступают следующие виды штрафов: </w:t>
      </w:r>
    </w:p>
    <w:p w:rsidR="001D370B" w:rsidRDefault="009B6EDE" w:rsidP="00E4266E">
      <w:pPr>
        <w:tabs>
          <w:tab w:val="left" w:pos="3360"/>
        </w:tabs>
        <w:rPr>
          <w:sz w:val="28"/>
          <w:szCs w:val="28"/>
        </w:rPr>
      </w:pPr>
      <w:r>
        <w:rPr>
          <w:sz w:val="28"/>
          <w:szCs w:val="28"/>
        </w:rPr>
        <w:t>за нарушение законодательства о налогах и сборах</w:t>
      </w:r>
      <w:r w:rsidR="001D370B">
        <w:rPr>
          <w:sz w:val="28"/>
          <w:szCs w:val="28"/>
        </w:rPr>
        <w:t>;</w:t>
      </w:r>
    </w:p>
    <w:p w:rsidR="001D370B" w:rsidRDefault="009B6EDE" w:rsidP="00E4266E">
      <w:pPr>
        <w:tabs>
          <w:tab w:val="left" w:pos="3360"/>
        </w:tabs>
        <w:rPr>
          <w:sz w:val="28"/>
          <w:szCs w:val="28"/>
        </w:rPr>
      </w:pPr>
      <w:r>
        <w:rPr>
          <w:sz w:val="28"/>
          <w:szCs w:val="28"/>
        </w:rPr>
        <w:t>за нарушение законодательства о применении контрольно-кассовой техники</w:t>
      </w:r>
      <w:r w:rsidR="001D370B">
        <w:rPr>
          <w:sz w:val="28"/>
          <w:szCs w:val="28"/>
        </w:rPr>
        <w:t>;</w:t>
      </w:r>
    </w:p>
    <w:p w:rsidR="001D370B" w:rsidRDefault="009B6EDE" w:rsidP="00E4266E">
      <w:pPr>
        <w:tabs>
          <w:tab w:val="left" w:pos="3360"/>
        </w:tabs>
        <w:rPr>
          <w:sz w:val="28"/>
          <w:szCs w:val="28"/>
        </w:rPr>
      </w:pPr>
      <w:r>
        <w:rPr>
          <w:sz w:val="28"/>
          <w:szCs w:val="28"/>
        </w:rPr>
        <w:t xml:space="preserve"> за нарушение законодательства о недрах, об особо охраняемых природных территориях, об охране </w:t>
      </w:r>
      <w:r w:rsidR="001D370B">
        <w:rPr>
          <w:sz w:val="28"/>
          <w:szCs w:val="28"/>
        </w:rPr>
        <w:t>и использовании животного мира, об экологической экспертизе, в области охраны окружающей среды;</w:t>
      </w:r>
    </w:p>
    <w:p w:rsidR="0054675B" w:rsidRDefault="001D370B" w:rsidP="00E4266E">
      <w:pPr>
        <w:tabs>
          <w:tab w:val="left" w:pos="3360"/>
        </w:tabs>
        <w:rPr>
          <w:sz w:val="28"/>
          <w:szCs w:val="28"/>
        </w:rPr>
      </w:pPr>
      <w:r>
        <w:rPr>
          <w:sz w:val="28"/>
          <w:szCs w:val="28"/>
        </w:rPr>
        <w:t xml:space="preserve"> земельного законодательства, лесного законодательства и </w:t>
      </w:r>
      <w:r w:rsidR="006C3BE9">
        <w:rPr>
          <w:sz w:val="28"/>
          <w:szCs w:val="28"/>
        </w:rPr>
        <w:t xml:space="preserve"> водного законодательства</w:t>
      </w:r>
      <w:r>
        <w:rPr>
          <w:sz w:val="28"/>
          <w:szCs w:val="28"/>
        </w:rPr>
        <w:t>;</w:t>
      </w:r>
    </w:p>
    <w:p w:rsidR="006C3BE9" w:rsidRDefault="001D370B" w:rsidP="006C3BE9">
      <w:pPr>
        <w:tabs>
          <w:tab w:val="left" w:pos="3360"/>
        </w:tabs>
        <w:rPr>
          <w:sz w:val="28"/>
          <w:szCs w:val="28"/>
        </w:rPr>
      </w:pPr>
      <w:r>
        <w:rPr>
          <w:sz w:val="28"/>
          <w:szCs w:val="28"/>
        </w:rPr>
        <w:t xml:space="preserve">за нарушение законодательства в области </w:t>
      </w:r>
      <w:r w:rsidR="006C3BE9">
        <w:rPr>
          <w:sz w:val="28"/>
          <w:szCs w:val="28"/>
        </w:rPr>
        <w:t>обеспечения санитарно-эпидемиологического благополучия, в сфере защиты прав потребителей;</w:t>
      </w:r>
    </w:p>
    <w:p w:rsidR="001D370B" w:rsidRDefault="006C3BE9" w:rsidP="00E4266E">
      <w:pPr>
        <w:tabs>
          <w:tab w:val="left" w:pos="3360"/>
        </w:tabs>
        <w:rPr>
          <w:sz w:val="28"/>
          <w:szCs w:val="28"/>
        </w:rPr>
      </w:pPr>
      <w:r>
        <w:rPr>
          <w:sz w:val="28"/>
          <w:szCs w:val="28"/>
        </w:rPr>
        <w:t>за нарушение законодательства  об электроэнергетике;</w:t>
      </w:r>
    </w:p>
    <w:p w:rsidR="006C3BE9" w:rsidRDefault="006C3BE9" w:rsidP="00E4266E">
      <w:pPr>
        <w:tabs>
          <w:tab w:val="left" w:pos="3360"/>
        </w:tabs>
        <w:rPr>
          <w:sz w:val="28"/>
          <w:szCs w:val="28"/>
        </w:rPr>
      </w:pPr>
      <w:r>
        <w:rPr>
          <w:sz w:val="28"/>
          <w:szCs w:val="28"/>
        </w:rPr>
        <w:t xml:space="preserve">за административные правонарушения и </w:t>
      </w:r>
      <w:r w:rsidR="002670C7">
        <w:rPr>
          <w:sz w:val="28"/>
          <w:szCs w:val="28"/>
        </w:rPr>
        <w:t>прочие поступления.</w:t>
      </w:r>
    </w:p>
    <w:p w:rsidR="002670C7" w:rsidRDefault="002670C7" w:rsidP="00E4266E">
      <w:pPr>
        <w:tabs>
          <w:tab w:val="left" w:pos="3360"/>
        </w:tabs>
        <w:rPr>
          <w:sz w:val="28"/>
          <w:szCs w:val="28"/>
        </w:rPr>
      </w:pPr>
    </w:p>
    <w:p w:rsidR="002670C7" w:rsidRDefault="002670C7" w:rsidP="00E4266E">
      <w:pPr>
        <w:tabs>
          <w:tab w:val="left" w:pos="3360"/>
        </w:tabs>
        <w:rPr>
          <w:sz w:val="28"/>
          <w:szCs w:val="28"/>
        </w:rPr>
      </w:pPr>
    </w:p>
    <w:p w:rsidR="002670C7" w:rsidRDefault="002670C7" w:rsidP="00E4266E">
      <w:pPr>
        <w:tabs>
          <w:tab w:val="left" w:pos="3360"/>
        </w:tabs>
        <w:rPr>
          <w:sz w:val="28"/>
          <w:szCs w:val="28"/>
        </w:rPr>
      </w:pPr>
    </w:p>
    <w:p w:rsidR="002670C7" w:rsidRDefault="002670C7" w:rsidP="00E4266E">
      <w:pPr>
        <w:tabs>
          <w:tab w:val="left" w:pos="3360"/>
        </w:tabs>
        <w:rPr>
          <w:sz w:val="28"/>
          <w:szCs w:val="28"/>
        </w:rPr>
      </w:pPr>
    </w:p>
    <w:p w:rsidR="002670C7" w:rsidRDefault="002670C7" w:rsidP="00E4266E">
      <w:pPr>
        <w:tabs>
          <w:tab w:val="left" w:pos="3360"/>
        </w:tabs>
        <w:rPr>
          <w:sz w:val="28"/>
          <w:szCs w:val="28"/>
        </w:rPr>
      </w:pPr>
      <w:r>
        <w:rPr>
          <w:sz w:val="28"/>
          <w:szCs w:val="28"/>
        </w:rPr>
        <w:lastRenderedPageBreak/>
        <w:t>В соответствии с законодательством Пермского края из краевого бюджета поступает дотация на выравнивание уровня бюджетной обеспеченности, динамика поступления которой, представлена на следующей диаграмме</w:t>
      </w:r>
      <w:r w:rsidR="003C4D44">
        <w:rPr>
          <w:sz w:val="28"/>
          <w:szCs w:val="28"/>
        </w:rPr>
        <w:t>:</w:t>
      </w:r>
    </w:p>
    <w:p w:rsidR="00BB2080" w:rsidRDefault="00BB2080" w:rsidP="00E4266E">
      <w:pPr>
        <w:tabs>
          <w:tab w:val="left" w:pos="3360"/>
        </w:tabs>
        <w:rPr>
          <w:sz w:val="28"/>
          <w:szCs w:val="28"/>
        </w:rPr>
      </w:pPr>
      <w:r>
        <w:rPr>
          <w:sz w:val="28"/>
          <w:szCs w:val="28"/>
        </w:rPr>
        <w:tab/>
      </w:r>
      <w:r>
        <w:rPr>
          <w:sz w:val="28"/>
          <w:szCs w:val="28"/>
        </w:rPr>
        <w:tab/>
      </w:r>
      <w:r>
        <w:rPr>
          <w:sz w:val="28"/>
          <w:szCs w:val="28"/>
        </w:rPr>
        <w:tab/>
      </w:r>
      <w:r>
        <w:rPr>
          <w:sz w:val="28"/>
          <w:szCs w:val="28"/>
        </w:rPr>
        <w:tab/>
      </w:r>
      <w:r>
        <w:rPr>
          <w:sz w:val="28"/>
          <w:szCs w:val="28"/>
        </w:rPr>
        <w:tab/>
        <w:t>в тыс</w:t>
      </w:r>
      <w:proofErr w:type="gramStart"/>
      <w:r>
        <w:rPr>
          <w:sz w:val="28"/>
          <w:szCs w:val="28"/>
        </w:rPr>
        <w:t>.р</w:t>
      </w:r>
      <w:proofErr w:type="gramEnd"/>
      <w:r>
        <w:rPr>
          <w:sz w:val="28"/>
          <w:szCs w:val="28"/>
        </w:rPr>
        <w:t>уб.</w:t>
      </w:r>
    </w:p>
    <w:p w:rsidR="003C4D44" w:rsidRDefault="00BB2080" w:rsidP="00E4266E">
      <w:pPr>
        <w:tabs>
          <w:tab w:val="left" w:pos="3360"/>
        </w:tabs>
        <w:rPr>
          <w:sz w:val="28"/>
          <w:szCs w:val="28"/>
        </w:rPr>
      </w:pPr>
      <w:r w:rsidRPr="00BB2080">
        <w:rPr>
          <w:noProof/>
          <w:sz w:val="28"/>
          <w:szCs w:val="28"/>
          <w:lang w:eastAsia="ru-RU"/>
        </w:rPr>
        <w:drawing>
          <wp:inline distT="0" distB="0" distL="0" distR="0">
            <wp:extent cx="4572000" cy="2743200"/>
            <wp:effectExtent l="19050" t="0" r="1905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B2080" w:rsidRDefault="00BB2080" w:rsidP="001B3200">
      <w:pPr>
        <w:tabs>
          <w:tab w:val="left" w:pos="3360"/>
        </w:tabs>
        <w:jc w:val="both"/>
        <w:rPr>
          <w:sz w:val="28"/>
          <w:szCs w:val="28"/>
        </w:rPr>
      </w:pPr>
      <w:r>
        <w:rPr>
          <w:sz w:val="28"/>
          <w:szCs w:val="28"/>
        </w:rPr>
        <w:t>Кроме вышеназванных доходных источников</w:t>
      </w:r>
      <w:r w:rsidR="001B3200">
        <w:rPr>
          <w:sz w:val="28"/>
          <w:szCs w:val="28"/>
        </w:rPr>
        <w:t xml:space="preserve">, </w:t>
      </w:r>
      <w:r>
        <w:rPr>
          <w:sz w:val="28"/>
          <w:szCs w:val="28"/>
        </w:rPr>
        <w:t xml:space="preserve"> в бюджет </w:t>
      </w:r>
      <w:proofErr w:type="spellStart"/>
      <w:r>
        <w:rPr>
          <w:sz w:val="28"/>
          <w:szCs w:val="28"/>
        </w:rPr>
        <w:t>Губахинского</w:t>
      </w:r>
      <w:proofErr w:type="spellEnd"/>
      <w:r>
        <w:rPr>
          <w:sz w:val="28"/>
          <w:szCs w:val="28"/>
        </w:rPr>
        <w:t xml:space="preserve"> городского округа поступают субсидии  </w:t>
      </w:r>
      <w:r w:rsidR="001B3200">
        <w:rPr>
          <w:sz w:val="28"/>
          <w:szCs w:val="28"/>
        </w:rPr>
        <w:t xml:space="preserve">и субвенции </w:t>
      </w:r>
      <w:r>
        <w:rPr>
          <w:sz w:val="28"/>
          <w:szCs w:val="28"/>
        </w:rPr>
        <w:t xml:space="preserve">на исполнение переданных </w:t>
      </w:r>
      <w:proofErr w:type="spellStart"/>
      <w:r>
        <w:rPr>
          <w:sz w:val="28"/>
          <w:szCs w:val="28"/>
        </w:rPr>
        <w:t>госполномочий</w:t>
      </w:r>
      <w:proofErr w:type="spellEnd"/>
      <w:r w:rsidR="0047625D">
        <w:rPr>
          <w:sz w:val="28"/>
          <w:szCs w:val="28"/>
        </w:rPr>
        <w:t xml:space="preserve"> и полномочий субъекта </w:t>
      </w:r>
      <w:r w:rsidR="001B3200">
        <w:rPr>
          <w:sz w:val="28"/>
          <w:szCs w:val="28"/>
        </w:rPr>
        <w:t xml:space="preserve"> в сфере образования, на содержание архивов, на содержание комиссий по делам несовершеннолетни</w:t>
      </w:r>
      <w:r w:rsidR="0047625D">
        <w:rPr>
          <w:sz w:val="28"/>
          <w:szCs w:val="28"/>
        </w:rPr>
        <w:t>х</w:t>
      </w:r>
      <w:r w:rsidR="001B3200">
        <w:rPr>
          <w:sz w:val="28"/>
          <w:szCs w:val="28"/>
        </w:rPr>
        <w:t xml:space="preserve">, на ведение лицевых счетов государственных учреждений,  на приобретение жилья льготным категориям населения, </w:t>
      </w:r>
      <w:r w:rsidR="0047625D">
        <w:rPr>
          <w:sz w:val="28"/>
          <w:szCs w:val="28"/>
        </w:rPr>
        <w:t xml:space="preserve">и иные субсидии и субвенции. </w:t>
      </w:r>
    </w:p>
    <w:p w:rsidR="004164F5" w:rsidRDefault="004164F5" w:rsidP="00030D0A">
      <w:pPr>
        <w:tabs>
          <w:tab w:val="left" w:pos="3360"/>
        </w:tabs>
        <w:jc w:val="center"/>
        <w:rPr>
          <w:sz w:val="28"/>
          <w:szCs w:val="28"/>
        </w:rPr>
      </w:pPr>
      <w:r w:rsidRPr="004164F5">
        <w:rPr>
          <w:sz w:val="28"/>
          <w:szCs w:val="28"/>
          <w:highlight w:val="green"/>
        </w:rPr>
        <w:t xml:space="preserve">4.Расходы бюджета </w:t>
      </w:r>
      <w:proofErr w:type="spellStart"/>
      <w:r w:rsidRPr="004164F5">
        <w:rPr>
          <w:sz w:val="28"/>
          <w:szCs w:val="28"/>
          <w:highlight w:val="green"/>
        </w:rPr>
        <w:t>Губахинского</w:t>
      </w:r>
      <w:proofErr w:type="spellEnd"/>
      <w:r w:rsidRPr="004164F5">
        <w:rPr>
          <w:sz w:val="28"/>
          <w:szCs w:val="28"/>
          <w:highlight w:val="green"/>
        </w:rPr>
        <w:t xml:space="preserve"> городского округа</w:t>
      </w:r>
    </w:p>
    <w:p w:rsidR="00783D14" w:rsidRDefault="00783D14" w:rsidP="00783D14">
      <w:pPr>
        <w:ind w:firstLine="540"/>
        <w:jc w:val="both"/>
        <w:rPr>
          <w:sz w:val="28"/>
        </w:rPr>
      </w:pPr>
      <w:r w:rsidRPr="00393277">
        <w:rPr>
          <w:sz w:val="28"/>
          <w:szCs w:val="28"/>
        </w:rPr>
        <w:t>В соответствии с</w:t>
      </w:r>
      <w:r>
        <w:rPr>
          <w:sz w:val="28"/>
          <w:szCs w:val="28"/>
        </w:rPr>
        <w:t xml:space="preserve"> Бюджетным кодексом Р</w:t>
      </w:r>
      <w:r w:rsidRPr="00393277">
        <w:rPr>
          <w:sz w:val="28"/>
          <w:szCs w:val="28"/>
        </w:rPr>
        <w:t xml:space="preserve">оссийской Федерации бюджет </w:t>
      </w:r>
      <w:proofErr w:type="spellStart"/>
      <w:r w:rsidRPr="00393277">
        <w:rPr>
          <w:sz w:val="28"/>
          <w:szCs w:val="28"/>
        </w:rPr>
        <w:t>Губахинского</w:t>
      </w:r>
      <w:proofErr w:type="spellEnd"/>
      <w:r w:rsidRPr="00393277">
        <w:rPr>
          <w:sz w:val="28"/>
          <w:szCs w:val="28"/>
        </w:rPr>
        <w:t xml:space="preserve"> городского округа на 2015-2017 годы  сформирован в программной классификации расходов.  Расходы на реализацию муниципаль</w:t>
      </w:r>
      <w:r>
        <w:rPr>
          <w:sz w:val="28"/>
          <w:szCs w:val="28"/>
        </w:rPr>
        <w:t xml:space="preserve">ных программ в 2015 году  составляют    88,5 % </w:t>
      </w:r>
      <w:r w:rsidRPr="00393277">
        <w:rPr>
          <w:sz w:val="28"/>
          <w:szCs w:val="28"/>
        </w:rPr>
        <w:t xml:space="preserve">%, расходы на </w:t>
      </w:r>
      <w:proofErr w:type="spellStart"/>
      <w:r w:rsidRPr="00393277">
        <w:rPr>
          <w:sz w:val="28"/>
          <w:szCs w:val="28"/>
        </w:rPr>
        <w:t>не</w:t>
      </w:r>
      <w:r>
        <w:rPr>
          <w:sz w:val="28"/>
          <w:szCs w:val="28"/>
        </w:rPr>
        <w:t>программные</w:t>
      </w:r>
      <w:proofErr w:type="spellEnd"/>
      <w:r>
        <w:rPr>
          <w:sz w:val="28"/>
          <w:szCs w:val="28"/>
        </w:rPr>
        <w:t xml:space="preserve"> мероприятия – 11,5 </w:t>
      </w:r>
      <w:r w:rsidRPr="00393277">
        <w:rPr>
          <w:sz w:val="28"/>
          <w:szCs w:val="28"/>
        </w:rPr>
        <w:t>%  на 2015 год, соответствующую структура сохраняется и на плановый период  2016-2017 годы.</w:t>
      </w:r>
    </w:p>
    <w:p w:rsidR="00783D14" w:rsidRPr="00783D14" w:rsidRDefault="00783D14" w:rsidP="00783D14">
      <w:pPr>
        <w:ind w:firstLine="540"/>
        <w:jc w:val="both"/>
        <w:rPr>
          <w:sz w:val="28"/>
        </w:rPr>
      </w:pPr>
      <w:r>
        <w:rPr>
          <w:sz w:val="28"/>
        </w:rPr>
        <w:t>П</w:t>
      </w:r>
      <w:r>
        <w:rPr>
          <w:sz w:val="28"/>
          <w:szCs w:val="28"/>
        </w:rPr>
        <w:t xml:space="preserve">ри формировании проекта бюджета </w:t>
      </w:r>
      <w:proofErr w:type="spellStart"/>
      <w:r>
        <w:rPr>
          <w:sz w:val="28"/>
          <w:szCs w:val="28"/>
        </w:rPr>
        <w:t>Губахинского</w:t>
      </w:r>
      <w:proofErr w:type="spellEnd"/>
      <w:r>
        <w:rPr>
          <w:sz w:val="28"/>
          <w:szCs w:val="28"/>
        </w:rPr>
        <w:t xml:space="preserve"> городского округа на 2015-2017 годы учтено:</w:t>
      </w:r>
    </w:p>
    <w:p w:rsidR="00783D14" w:rsidRDefault="00783D14" w:rsidP="00783D1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-доведение средней заработной платы до уровня, установленного правовыми актами  Правительства Пермского края («дорожными картами») о поэтапном </w:t>
      </w:r>
      <w:r>
        <w:rPr>
          <w:rFonts w:ascii="Times New Roman" w:hAnsi="Times New Roman" w:cs="Times New Roman"/>
          <w:sz w:val="28"/>
          <w:szCs w:val="28"/>
        </w:rPr>
        <w:lastRenderedPageBreak/>
        <w:t>совершенствовании системы оплаты труда в муниципальных учреждениях  до 2018 года, следующим категориям работников:</w:t>
      </w:r>
    </w:p>
    <w:p w:rsidR="00783D14" w:rsidRDefault="00783D14" w:rsidP="00783D14">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ab/>
        <w:t>- педагогическим работникам муниципальных учреждений дополнительного образования детей;</w:t>
      </w:r>
    </w:p>
    <w:p w:rsidR="00783D14" w:rsidRDefault="00783D14" w:rsidP="00783D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работникам муниципальных учреждений культуры;</w:t>
      </w:r>
    </w:p>
    <w:p w:rsidR="00783D14" w:rsidRDefault="00783D14" w:rsidP="00783D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работникам муниципальных казенных учреждений и </w:t>
      </w:r>
      <w:r>
        <w:rPr>
          <w:rFonts w:ascii="Times New Roman" w:eastAsia="Calibri" w:hAnsi="Times New Roman" w:cs="Times New Roman"/>
          <w:sz w:val="28"/>
          <w:szCs w:val="28"/>
        </w:rPr>
        <w:t>нормативных затрат по оплате труда, входящих в стоимость государственных (муниципальных) услуг, предоставляемых государственными бюджетными и автономными учреждениями, а также</w:t>
      </w:r>
      <w:r>
        <w:rPr>
          <w:rFonts w:ascii="Times New Roman" w:hAnsi="Times New Roman" w:cs="Times New Roman"/>
          <w:sz w:val="28"/>
          <w:szCs w:val="28"/>
        </w:rPr>
        <w:t xml:space="preserve"> муниципальными учреждениями, финансируемыми за счет местного бюджета:</w:t>
      </w:r>
    </w:p>
    <w:p w:rsidR="00783D14" w:rsidRDefault="00783D14" w:rsidP="00783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01.01.2015 на 6,6 % - работникам муниципальных учреждений физической культуры и спорта и учреждений дополнительного образования, за исключением работников учреждений, для которых установлены иные размеры увеличения фонда оплаты труда;</w:t>
      </w:r>
    </w:p>
    <w:p w:rsidR="00783D14" w:rsidRDefault="00783D14" w:rsidP="00783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-увеличение </w:t>
      </w:r>
      <w:proofErr w:type="gramStart"/>
      <w:r>
        <w:rPr>
          <w:rFonts w:ascii="Times New Roman" w:hAnsi="Times New Roman" w:cs="Times New Roman"/>
          <w:sz w:val="28"/>
          <w:szCs w:val="28"/>
        </w:rPr>
        <w:t>фондов оплаты труда работников муниципальных казённых учреждений</w:t>
      </w:r>
      <w:proofErr w:type="gramEnd"/>
      <w:r>
        <w:rPr>
          <w:rFonts w:ascii="Times New Roman" w:hAnsi="Times New Roman" w:cs="Times New Roman"/>
          <w:sz w:val="28"/>
          <w:szCs w:val="28"/>
        </w:rPr>
        <w:t xml:space="preserve"> и нормативов затрат по оплате труда, входящих в стоимость муниципальных услуг, предоставляемых бюджетными и автономными учреждениями с 01.01.2015 года на 6,6 %, за исключением работников учреждений, для которых установлены иные размеры увеличения фонда оплаты труда;</w:t>
      </w:r>
    </w:p>
    <w:p w:rsidR="00783D14" w:rsidRPr="00D11E63" w:rsidRDefault="009054CC" w:rsidP="00783D14">
      <w:pPr>
        <w:ind w:firstLine="540"/>
        <w:rPr>
          <w:sz w:val="28"/>
          <w:szCs w:val="28"/>
        </w:rPr>
      </w:pPr>
      <w:r>
        <w:rPr>
          <w:sz w:val="28"/>
          <w:szCs w:val="28"/>
        </w:rPr>
        <w:t xml:space="preserve">- </w:t>
      </w:r>
      <w:r w:rsidR="00783D14" w:rsidRPr="00D11E63">
        <w:rPr>
          <w:sz w:val="28"/>
          <w:szCs w:val="28"/>
        </w:rPr>
        <w:t xml:space="preserve">увеличение (индексация) размеров окладов денежного содержания </w:t>
      </w:r>
      <w:r w:rsidR="00783D14" w:rsidRPr="00D11E63">
        <w:rPr>
          <w:rFonts w:eastAsia="Calibri"/>
          <w:sz w:val="28"/>
          <w:szCs w:val="28"/>
        </w:rPr>
        <w:t xml:space="preserve">муниципальных служащих органов местного самоуправления </w:t>
      </w:r>
      <w:r w:rsidR="00783D14" w:rsidRPr="00D11E63">
        <w:rPr>
          <w:sz w:val="28"/>
          <w:szCs w:val="28"/>
        </w:rPr>
        <w:t xml:space="preserve">и лиц, замещающих муниципальные должности, в </w:t>
      </w:r>
      <w:proofErr w:type="spellStart"/>
      <w:r w:rsidR="00783D14" w:rsidRPr="00D11E63">
        <w:rPr>
          <w:rFonts w:eastAsia="Calibri"/>
          <w:bCs/>
          <w:sz w:val="28"/>
          <w:szCs w:val="28"/>
        </w:rPr>
        <w:t>Губахинском</w:t>
      </w:r>
      <w:proofErr w:type="spellEnd"/>
      <w:r w:rsidR="00783D14" w:rsidRPr="00D11E63">
        <w:rPr>
          <w:rFonts w:eastAsia="Calibri"/>
          <w:bCs/>
          <w:sz w:val="28"/>
          <w:szCs w:val="28"/>
        </w:rPr>
        <w:t xml:space="preserve"> городском округе с 01.01.2015 года на 3,0 %.</w:t>
      </w:r>
    </w:p>
    <w:p w:rsidR="00783D14" w:rsidRPr="00E16340" w:rsidRDefault="00783D14" w:rsidP="009054CC">
      <w:pPr>
        <w:ind w:firstLine="540"/>
        <w:jc w:val="both"/>
        <w:rPr>
          <w:sz w:val="28"/>
          <w:szCs w:val="28"/>
        </w:rPr>
      </w:pPr>
      <w:r w:rsidRPr="00E16340">
        <w:rPr>
          <w:sz w:val="28"/>
          <w:szCs w:val="28"/>
        </w:rPr>
        <w:t>При расчете материальных расходов применены с</w:t>
      </w:r>
      <w:r w:rsidR="009054CC">
        <w:rPr>
          <w:sz w:val="28"/>
          <w:szCs w:val="28"/>
        </w:rPr>
        <w:t>оответствующие индексы инфляции</w:t>
      </w:r>
      <w:r w:rsidRPr="00E16340">
        <w:rPr>
          <w:sz w:val="28"/>
          <w:szCs w:val="28"/>
        </w:rPr>
        <w:t>, утвержденные губернатором Пермского края</w:t>
      </w:r>
    </w:p>
    <w:p w:rsidR="00783D14" w:rsidRPr="00E16340" w:rsidRDefault="00783D14" w:rsidP="00783D14">
      <w:pPr>
        <w:ind w:firstLine="708"/>
        <w:jc w:val="both"/>
        <w:rPr>
          <w:sz w:val="28"/>
          <w:szCs w:val="28"/>
        </w:rPr>
      </w:pPr>
      <w:r w:rsidRPr="00E16340">
        <w:rPr>
          <w:sz w:val="28"/>
          <w:szCs w:val="28"/>
        </w:rPr>
        <w:t xml:space="preserve">Расходы бюджета </w:t>
      </w:r>
      <w:proofErr w:type="spellStart"/>
      <w:r w:rsidRPr="00E16340">
        <w:rPr>
          <w:sz w:val="28"/>
          <w:szCs w:val="28"/>
        </w:rPr>
        <w:t>Губахинского</w:t>
      </w:r>
      <w:proofErr w:type="spellEnd"/>
      <w:r w:rsidRPr="00E16340">
        <w:rPr>
          <w:sz w:val="28"/>
          <w:szCs w:val="28"/>
        </w:rPr>
        <w:t xml:space="preserve"> городского округа в разрезе муниципальных программ представлены следующим образом:</w:t>
      </w:r>
    </w:p>
    <w:p w:rsidR="00EA3BBA" w:rsidRPr="00973922" w:rsidRDefault="00477F45" w:rsidP="00EA3BBA">
      <w:pPr>
        <w:ind w:firstLine="708"/>
        <w:jc w:val="both"/>
        <w:rPr>
          <w:sz w:val="28"/>
          <w:szCs w:val="28"/>
        </w:rPr>
      </w:pPr>
      <w:r>
        <w:rPr>
          <w:b/>
          <w:sz w:val="28"/>
          <w:szCs w:val="28"/>
        </w:rPr>
        <w:t>4.1.</w:t>
      </w:r>
      <w:r w:rsidR="00EA3BBA" w:rsidRPr="00973922">
        <w:rPr>
          <w:b/>
          <w:sz w:val="28"/>
          <w:szCs w:val="28"/>
        </w:rPr>
        <w:t xml:space="preserve">Муниципальная программа «Благоустройство территории </w:t>
      </w:r>
      <w:proofErr w:type="spellStart"/>
      <w:r w:rsidR="00EA3BBA" w:rsidRPr="00973922">
        <w:rPr>
          <w:b/>
          <w:sz w:val="28"/>
          <w:szCs w:val="28"/>
        </w:rPr>
        <w:t>Губахинского</w:t>
      </w:r>
      <w:proofErr w:type="spellEnd"/>
      <w:r w:rsidR="00EA3BBA" w:rsidRPr="00973922">
        <w:rPr>
          <w:b/>
          <w:sz w:val="28"/>
          <w:szCs w:val="28"/>
        </w:rPr>
        <w:t xml:space="preserve"> городского округа Пермского края» </w:t>
      </w:r>
      <w:r w:rsidR="00EA3BBA" w:rsidRPr="00973922">
        <w:rPr>
          <w:sz w:val="28"/>
          <w:szCs w:val="28"/>
        </w:rPr>
        <w:t>утверждена в сумме 2  57 446,169 тыс</w:t>
      </w:r>
      <w:proofErr w:type="gramStart"/>
      <w:r w:rsidR="00EA3BBA" w:rsidRPr="00973922">
        <w:rPr>
          <w:sz w:val="28"/>
          <w:szCs w:val="28"/>
        </w:rPr>
        <w:t>.р</w:t>
      </w:r>
      <w:proofErr w:type="gramEnd"/>
      <w:r w:rsidR="00EA3BBA" w:rsidRPr="00973922">
        <w:rPr>
          <w:sz w:val="28"/>
          <w:szCs w:val="28"/>
        </w:rPr>
        <w:t>ублей за счет средств местного бюджета, в т.ч.  на 2015 год в сумме 17 782,716 тыс.рублей ,  плановые расходы в бюджете городского округа на 2015 год п</w:t>
      </w:r>
      <w:r w:rsidR="00EA3BBA">
        <w:rPr>
          <w:sz w:val="28"/>
          <w:szCs w:val="28"/>
        </w:rPr>
        <w:t xml:space="preserve">редусмотрены в сумме 15895,463 </w:t>
      </w:r>
      <w:r w:rsidR="00EA3BBA" w:rsidRPr="00973922">
        <w:rPr>
          <w:sz w:val="28"/>
          <w:szCs w:val="28"/>
        </w:rPr>
        <w:t>тыс.рублей, бюджетная обеспе</w:t>
      </w:r>
      <w:r w:rsidR="00EA3BBA">
        <w:rPr>
          <w:sz w:val="28"/>
          <w:szCs w:val="28"/>
        </w:rPr>
        <w:t xml:space="preserve">ченность составляет 89,4 </w:t>
      </w:r>
      <w:r w:rsidR="00EA3BBA" w:rsidRPr="00973922">
        <w:rPr>
          <w:sz w:val="28"/>
          <w:szCs w:val="28"/>
        </w:rPr>
        <w:t xml:space="preserve">%;  </w:t>
      </w:r>
    </w:p>
    <w:p w:rsidR="00EA3BBA" w:rsidRPr="00973922" w:rsidRDefault="00EA3BBA" w:rsidP="00EA3BBA">
      <w:pPr>
        <w:ind w:firstLine="708"/>
        <w:jc w:val="both"/>
        <w:rPr>
          <w:sz w:val="28"/>
          <w:szCs w:val="28"/>
        </w:rPr>
      </w:pPr>
      <w:r w:rsidRPr="00973922">
        <w:rPr>
          <w:sz w:val="28"/>
          <w:szCs w:val="28"/>
        </w:rPr>
        <w:t>соответственно на 2016 год программа утверждена в сумме 19 102,028 тыс</w:t>
      </w:r>
      <w:proofErr w:type="gramStart"/>
      <w:r w:rsidRPr="00973922">
        <w:rPr>
          <w:sz w:val="28"/>
          <w:szCs w:val="28"/>
        </w:rPr>
        <w:t>.р</w:t>
      </w:r>
      <w:proofErr w:type="gramEnd"/>
      <w:r w:rsidRPr="00973922">
        <w:rPr>
          <w:sz w:val="28"/>
          <w:szCs w:val="28"/>
        </w:rPr>
        <w:t>ублей, при этом пр</w:t>
      </w:r>
      <w:r>
        <w:rPr>
          <w:sz w:val="28"/>
          <w:szCs w:val="28"/>
        </w:rPr>
        <w:t xml:space="preserve">едусмотрено в бюджете 16218,7 </w:t>
      </w:r>
      <w:r w:rsidRPr="00973922">
        <w:rPr>
          <w:sz w:val="28"/>
          <w:szCs w:val="28"/>
        </w:rPr>
        <w:t>тыс.рублей, бюджетна</w:t>
      </w:r>
      <w:r>
        <w:rPr>
          <w:sz w:val="28"/>
          <w:szCs w:val="28"/>
        </w:rPr>
        <w:t xml:space="preserve">я обеспеченность составляет 84,9 </w:t>
      </w:r>
      <w:r w:rsidRPr="00973922">
        <w:rPr>
          <w:sz w:val="28"/>
          <w:szCs w:val="28"/>
        </w:rPr>
        <w:t xml:space="preserve">%; </w:t>
      </w:r>
    </w:p>
    <w:p w:rsidR="00EA3BBA" w:rsidRDefault="00EA3BBA" w:rsidP="00EA3BBA">
      <w:pPr>
        <w:ind w:firstLine="708"/>
        <w:jc w:val="both"/>
        <w:rPr>
          <w:sz w:val="28"/>
          <w:szCs w:val="28"/>
        </w:rPr>
      </w:pPr>
      <w:r w:rsidRPr="00973922">
        <w:rPr>
          <w:sz w:val="28"/>
          <w:szCs w:val="28"/>
        </w:rPr>
        <w:lastRenderedPageBreak/>
        <w:t>на 2017 год программа утверждена в сумме 20 561,425 тыс</w:t>
      </w:r>
      <w:proofErr w:type="gramStart"/>
      <w:r w:rsidRPr="00973922">
        <w:rPr>
          <w:sz w:val="28"/>
          <w:szCs w:val="28"/>
        </w:rPr>
        <w:t>.р</w:t>
      </w:r>
      <w:proofErr w:type="gramEnd"/>
      <w:r w:rsidRPr="00973922">
        <w:rPr>
          <w:sz w:val="28"/>
          <w:szCs w:val="28"/>
        </w:rPr>
        <w:t>ублей, предусмотрен</w:t>
      </w:r>
      <w:r>
        <w:rPr>
          <w:sz w:val="28"/>
          <w:szCs w:val="28"/>
        </w:rPr>
        <w:t>о проектом бюджета 17256,5</w:t>
      </w:r>
      <w:r w:rsidRPr="00973922">
        <w:rPr>
          <w:sz w:val="28"/>
          <w:szCs w:val="28"/>
        </w:rPr>
        <w:t xml:space="preserve"> тыс.рублей,</w:t>
      </w:r>
      <w:r>
        <w:rPr>
          <w:sz w:val="28"/>
          <w:szCs w:val="28"/>
        </w:rPr>
        <w:t xml:space="preserve"> обеспеченность составляет  83,9 </w:t>
      </w:r>
      <w:r w:rsidRPr="00973922">
        <w:rPr>
          <w:sz w:val="28"/>
          <w:szCs w:val="28"/>
        </w:rPr>
        <w:t>%.</w:t>
      </w:r>
    </w:p>
    <w:p w:rsidR="00EA3BBA" w:rsidRPr="00C63F73" w:rsidRDefault="00EA3BBA" w:rsidP="00EA3BBA">
      <w:pPr>
        <w:ind w:firstLine="708"/>
        <w:jc w:val="both"/>
        <w:rPr>
          <w:sz w:val="28"/>
          <w:szCs w:val="28"/>
        </w:rPr>
      </w:pPr>
      <w:r w:rsidRPr="00C63F73">
        <w:rPr>
          <w:sz w:val="28"/>
          <w:szCs w:val="28"/>
        </w:rPr>
        <w:t>Целями муниципальной программы являются:</w:t>
      </w:r>
    </w:p>
    <w:p w:rsidR="00EA3BBA" w:rsidRPr="00C63F73" w:rsidRDefault="00EA3BBA" w:rsidP="00EA3BBA">
      <w:pPr>
        <w:ind w:firstLine="708"/>
        <w:jc w:val="both"/>
        <w:rPr>
          <w:sz w:val="28"/>
          <w:szCs w:val="28"/>
        </w:rPr>
      </w:pPr>
      <w:r w:rsidRPr="00C63F73">
        <w:rPr>
          <w:sz w:val="28"/>
          <w:szCs w:val="28"/>
        </w:rPr>
        <w:t>-повышение качественного уровня жизни населения;</w:t>
      </w:r>
    </w:p>
    <w:p w:rsidR="00EA3BBA" w:rsidRDefault="00EA3BBA" w:rsidP="00EA3BBA">
      <w:pPr>
        <w:ind w:firstLine="708"/>
        <w:jc w:val="both"/>
        <w:rPr>
          <w:sz w:val="28"/>
          <w:szCs w:val="28"/>
        </w:rPr>
      </w:pPr>
      <w:r w:rsidRPr="00C63F73">
        <w:rPr>
          <w:sz w:val="28"/>
          <w:szCs w:val="28"/>
        </w:rPr>
        <w:t>-улучшение внешнего облика города и посёлков округа.</w:t>
      </w:r>
    </w:p>
    <w:p w:rsidR="00EA3BBA" w:rsidRPr="00973922" w:rsidRDefault="00EA3BBA" w:rsidP="00EA3BBA">
      <w:pPr>
        <w:ind w:firstLine="708"/>
        <w:jc w:val="both"/>
        <w:rPr>
          <w:sz w:val="28"/>
          <w:szCs w:val="28"/>
        </w:rPr>
      </w:pPr>
      <w:r>
        <w:rPr>
          <w:sz w:val="28"/>
          <w:szCs w:val="28"/>
        </w:rPr>
        <w:t>В 2014 году на цели программы было выделено 12532,547 тыс</w:t>
      </w:r>
      <w:proofErr w:type="gramStart"/>
      <w:r>
        <w:rPr>
          <w:sz w:val="28"/>
          <w:szCs w:val="28"/>
        </w:rPr>
        <w:t>.р</w:t>
      </w:r>
      <w:proofErr w:type="gramEnd"/>
      <w:r>
        <w:rPr>
          <w:sz w:val="28"/>
          <w:szCs w:val="28"/>
        </w:rPr>
        <w:t>ублей. В 2015 году на реализацию программы планируется направить 15895,463 тыс</w:t>
      </w:r>
      <w:proofErr w:type="gramStart"/>
      <w:r>
        <w:rPr>
          <w:sz w:val="28"/>
          <w:szCs w:val="28"/>
        </w:rPr>
        <w:t>.р</w:t>
      </w:r>
      <w:proofErr w:type="gramEnd"/>
      <w:r>
        <w:rPr>
          <w:sz w:val="28"/>
          <w:szCs w:val="28"/>
        </w:rPr>
        <w:t>ублей, рост к 2014 году составит 3362,916 тыс.рублей или 26,8%.</w:t>
      </w:r>
    </w:p>
    <w:p w:rsidR="00EA3BBA" w:rsidRPr="00C63F73" w:rsidRDefault="00EA3BBA" w:rsidP="00EA3BBA">
      <w:pPr>
        <w:ind w:firstLine="708"/>
        <w:jc w:val="both"/>
        <w:rPr>
          <w:sz w:val="28"/>
          <w:szCs w:val="28"/>
        </w:rPr>
      </w:pPr>
      <w:r w:rsidRPr="00C63F73">
        <w:rPr>
          <w:sz w:val="28"/>
          <w:szCs w:val="28"/>
        </w:rPr>
        <w:t xml:space="preserve">Проектом бюджета городского округа предусмотрены расходы </w:t>
      </w:r>
      <w:proofErr w:type="gramStart"/>
      <w:r w:rsidRPr="00C63F73">
        <w:rPr>
          <w:sz w:val="28"/>
          <w:szCs w:val="28"/>
        </w:rPr>
        <w:t>на</w:t>
      </w:r>
      <w:proofErr w:type="gramEnd"/>
      <w:r w:rsidRPr="00C63F73">
        <w:rPr>
          <w:sz w:val="28"/>
          <w:szCs w:val="28"/>
        </w:rPr>
        <w:t>:</w:t>
      </w:r>
    </w:p>
    <w:p w:rsidR="00EA3BBA" w:rsidRPr="00AF5848" w:rsidRDefault="00EA3BBA" w:rsidP="00EA3BBA">
      <w:pPr>
        <w:ind w:firstLine="708"/>
        <w:jc w:val="both"/>
        <w:rPr>
          <w:sz w:val="28"/>
          <w:szCs w:val="28"/>
        </w:rPr>
      </w:pPr>
      <w:r w:rsidRPr="00AF5848">
        <w:rPr>
          <w:sz w:val="28"/>
          <w:szCs w:val="28"/>
        </w:rPr>
        <w:t>Создание благоприятных условий для проживания и отдыха граждан:</w:t>
      </w:r>
    </w:p>
    <w:p w:rsidR="00EA3BBA" w:rsidRPr="00AF5848" w:rsidRDefault="00EA3BBA" w:rsidP="00EA3BBA">
      <w:pPr>
        <w:ind w:firstLine="708"/>
        <w:jc w:val="both"/>
        <w:rPr>
          <w:sz w:val="28"/>
          <w:szCs w:val="28"/>
        </w:rPr>
      </w:pPr>
      <w:r w:rsidRPr="00AF5848">
        <w:rPr>
          <w:sz w:val="28"/>
          <w:szCs w:val="28"/>
        </w:rPr>
        <w:t>2015</w:t>
      </w:r>
      <w:r>
        <w:rPr>
          <w:sz w:val="28"/>
          <w:szCs w:val="28"/>
        </w:rPr>
        <w:t>г. – 11 434,160</w:t>
      </w:r>
      <w:r w:rsidRPr="00AF5848">
        <w:rPr>
          <w:sz w:val="28"/>
          <w:szCs w:val="28"/>
        </w:rPr>
        <w:t xml:space="preserve"> тыс</w:t>
      </w:r>
      <w:proofErr w:type="gramStart"/>
      <w:r w:rsidRPr="00AF5848">
        <w:rPr>
          <w:sz w:val="28"/>
          <w:szCs w:val="28"/>
        </w:rPr>
        <w:t>.р</w:t>
      </w:r>
      <w:proofErr w:type="gramEnd"/>
      <w:r w:rsidRPr="00AF5848">
        <w:rPr>
          <w:sz w:val="28"/>
          <w:szCs w:val="28"/>
        </w:rPr>
        <w:t>уб.</w:t>
      </w:r>
    </w:p>
    <w:p w:rsidR="00EA3BBA" w:rsidRPr="00AF5848" w:rsidRDefault="00EA3BBA" w:rsidP="00EA3BBA">
      <w:pPr>
        <w:ind w:firstLine="708"/>
        <w:jc w:val="both"/>
        <w:rPr>
          <w:sz w:val="28"/>
          <w:szCs w:val="28"/>
        </w:rPr>
      </w:pPr>
      <w:r w:rsidRPr="00AF5848">
        <w:rPr>
          <w:sz w:val="28"/>
          <w:szCs w:val="28"/>
        </w:rPr>
        <w:t>2016</w:t>
      </w:r>
      <w:r>
        <w:rPr>
          <w:sz w:val="28"/>
          <w:szCs w:val="28"/>
        </w:rPr>
        <w:t>г. – 12373,767</w:t>
      </w:r>
      <w:r w:rsidRPr="00AF5848">
        <w:rPr>
          <w:sz w:val="28"/>
          <w:szCs w:val="28"/>
        </w:rPr>
        <w:t xml:space="preserve"> тыс</w:t>
      </w:r>
      <w:proofErr w:type="gramStart"/>
      <w:r w:rsidRPr="00AF5848">
        <w:rPr>
          <w:sz w:val="28"/>
          <w:szCs w:val="28"/>
        </w:rPr>
        <w:t>.р</w:t>
      </w:r>
      <w:proofErr w:type="gramEnd"/>
      <w:r w:rsidRPr="00AF5848">
        <w:rPr>
          <w:sz w:val="28"/>
          <w:szCs w:val="28"/>
        </w:rPr>
        <w:t>уб.</w:t>
      </w:r>
    </w:p>
    <w:p w:rsidR="00EA3BBA" w:rsidRDefault="00EA3BBA" w:rsidP="00EA3BBA">
      <w:pPr>
        <w:ind w:firstLine="708"/>
        <w:jc w:val="both"/>
        <w:rPr>
          <w:sz w:val="28"/>
          <w:szCs w:val="28"/>
        </w:rPr>
      </w:pPr>
      <w:r w:rsidRPr="00AF5848">
        <w:rPr>
          <w:sz w:val="28"/>
          <w:szCs w:val="28"/>
        </w:rPr>
        <w:t>2017</w:t>
      </w:r>
      <w:r>
        <w:rPr>
          <w:sz w:val="28"/>
          <w:szCs w:val="28"/>
        </w:rPr>
        <w:t>г. – 13377,935</w:t>
      </w:r>
      <w:r w:rsidRPr="00AF5848">
        <w:rPr>
          <w:sz w:val="28"/>
          <w:szCs w:val="28"/>
        </w:rPr>
        <w:t xml:space="preserve"> тыс</w:t>
      </w:r>
      <w:proofErr w:type="gramStart"/>
      <w:r w:rsidRPr="00AF5848">
        <w:rPr>
          <w:sz w:val="28"/>
          <w:szCs w:val="28"/>
        </w:rPr>
        <w:t>.р</w:t>
      </w:r>
      <w:proofErr w:type="gramEnd"/>
      <w:r w:rsidRPr="00AF5848">
        <w:rPr>
          <w:sz w:val="28"/>
          <w:szCs w:val="28"/>
        </w:rPr>
        <w:t>уб.</w:t>
      </w:r>
    </w:p>
    <w:p w:rsidR="00EA3BBA" w:rsidRDefault="00EA3BBA" w:rsidP="00EA3BBA">
      <w:pPr>
        <w:ind w:firstLine="708"/>
        <w:jc w:val="both"/>
        <w:rPr>
          <w:sz w:val="28"/>
          <w:szCs w:val="28"/>
        </w:rPr>
      </w:pPr>
      <w:r>
        <w:rPr>
          <w:sz w:val="28"/>
          <w:szCs w:val="28"/>
        </w:rPr>
        <w:t>Улучшение санитарного и экологического состояния города</w:t>
      </w:r>
    </w:p>
    <w:p w:rsidR="00EA3BBA" w:rsidRPr="00AF5848" w:rsidRDefault="00EA3BBA" w:rsidP="00EA3BBA">
      <w:pPr>
        <w:ind w:firstLine="708"/>
        <w:jc w:val="both"/>
        <w:rPr>
          <w:sz w:val="28"/>
          <w:szCs w:val="28"/>
        </w:rPr>
      </w:pPr>
      <w:r w:rsidRPr="00AF5848">
        <w:rPr>
          <w:sz w:val="28"/>
          <w:szCs w:val="28"/>
        </w:rPr>
        <w:t>2015</w:t>
      </w:r>
      <w:r>
        <w:rPr>
          <w:sz w:val="28"/>
          <w:szCs w:val="28"/>
        </w:rPr>
        <w:t>г. – 3163,920</w:t>
      </w:r>
      <w:r w:rsidRPr="00AF5848">
        <w:rPr>
          <w:sz w:val="28"/>
          <w:szCs w:val="28"/>
        </w:rPr>
        <w:t xml:space="preserve"> тыс</w:t>
      </w:r>
      <w:proofErr w:type="gramStart"/>
      <w:r w:rsidRPr="00AF5848">
        <w:rPr>
          <w:sz w:val="28"/>
          <w:szCs w:val="28"/>
        </w:rPr>
        <w:t>.р</w:t>
      </w:r>
      <w:proofErr w:type="gramEnd"/>
      <w:r w:rsidRPr="00AF5848">
        <w:rPr>
          <w:sz w:val="28"/>
          <w:szCs w:val="28"/>
        </w:rPr>
        <w:t>уб.</w:t>
      </w:r>
    </w:p>
    <w:p w:rsidR="00EA3BBA" w:rsidRPr="00AF5848" w:rsidRDefault="00EA3BBA" w:rsidP="00EA3BBA">
      <w:pPr>
        <w:ind w:firstLine="708"/>
        <w:jc w:val="both"/>
        <w:rPr>
          <w:sz w:val="28"/>
          <w:szCs w:val="28"/>
        </w:rPr>
      </w:pPr>
      <w:r w:rsidRPr="00AF5848">
        <w:rPr>
          <w:sz w:val="28"/>
          <w:szCs w:val="28"/>
        </w:rPr>
        <w:t>2016</w:t>
      </w:r>
      <w:r>
        <w:rPr>
          <w:sz w:val="28"/>
          <w:szCs w:val="28"/>
        </w:rPr>
        <w:t>г. - 3398,049</w:t>
      </w:r>
      <w:r w:rsidRPr="00AF5848">
        <w:rPr>
          <w:sz w:val="28"/>
          <w:szCs w:val="28"/>
        </w:rPr>
        <w:t xml:space="preserve"> тыс</w:t>
      </w:r>
      <w:proofErr w:type="gramStart"/>
      <w:r w:rsidRPr="00AF5848">
        <w:rPr>
          <w:sz w:val="28"/>
          <w:szCs w:val="28"/>
        </w:rPr>
        <w:t>.р</w:t>
      </w:r>
      <w:proofErr w:type="gramEnd"/>
      <w:r w:rsidRPr="00AF5848">
        <w:rPr>
          <w:sz w:val="28"/>
          <w:szCs w:val="28"/>
        </w:rPr>
        <w:t>уб.</w:t>
      </w:r>
    </w:p>
    <w:p w:rsidR="00EA3BBA" w:rsidRDefault="00EA3BBA" w:rsidP="00EA3BBA">
      <w:pPr>
        <w:ind w:firstLine="708"/>
        <w:jc w:val="both"/>
        <w:rPr>
          <w:sz w:val="28"/>
          <w:szCs w:val="28"/>
        </w:rPr>
      </w:pPr>
      <w:r w:rsidRPr="00AF5848">
        <w:rPr>
          <w:sz w:val="28"/>
          <w:szCs w:val="28"/>
        </w:rPr>
        <w:t>2017</w:t>
      </w:r>
      <w:r>
        <w:rPr>
          <w:sz w:val="28"/>
          <w:szCs w:val="28"/>
        </w:rPr>
        <w:t xml:space="preserve">г. – 3666,495 </w:t>
      </w:r>
      <w:r w:rsidRPr="00AF5848">
        <w:rPr>
          <w:sz w:val="28"/>
          <w:szCs w:val="28"/>
        </w:rPr>
        <w:t>тыс</w:t>
      </w:r>
      <w:proofErr w:type="gramStart"/>
      <w:r w:rsidRPr="00AF5848">
        <w:rPr>
          <w:sz w:val="28"/>
          <w:szCs w:val="28"/>
        </w:rPr>
        <w:t>.р</w:t>
      </w:r>
      <w:proofErr w:type="gramEnd"/>
      <w:r w:rsidRPr="00AF5848">
        <w:rPr>
          <w:sz w:val="28"/>
          <w:szCs w:val="28"/>
        </w:rPr>
        <w:t>уб.</w:t>
      </w:r>
    </w:p>
    <w:p w:rsidR="00EA3BBA" w:rsidRPr="00AF5848" w:rsidRDefault="00EA3BBA" w:rsidP="00EA3BBA">
      <w:pPr>
        <w:ind w:firstLine="708"/>
        <w:jc w:val="both"/>
        <w:rPr>
          <w:sz w:val="28"/>
          <w:szCs w:val="28"/>
        </w:rPr>
      </w:pPr>
      <w:r w:rsidRPr="00AF5848">
        <w:rPr>
          <w:sz w:val="28"/>
          <w:szCs w:val="28"/>
        </w:rPr>
        <w:t>- на восстановление и улучшение элементов благоустройства:</w:t>
      </w:r>
    </w:p>
    <w:p w:rsidR="00EA3BBA" w:rsidRPr="00AF5848" w:rsidRDefault="00EA3BBA" w:rsidP="00EA3BBA">
      <w:pPr>
        <w:ind w:firstLine="708"/>
        <w:jc w:val="both"/>
        <w:rPr>
          <w:sz w:val="28"/>
          <w:szCs w:val="28"/>
        </w:rPr>
      </w:pPr>
      <w:r w:rsidRPr="00AF5848">
        <w:rPr>
          <w:sz w:val="28"/>
          <w:szCs w:val="28"/>
        </w:rPr>
        <w:t>2015</w:t>
      </w:r>
      <w:r>
        <w:rPr>
          <w:sz w:val="28"/>
          <w:szCs w:val="28"/>
        </w:rPr>
        <w:t xml:space="preserve">г. – </w:t>
      </w:r>
      <w:r w:rsidRPr="00AF5848">
        <w:rPr>
          <w:sz w:val="28"/>
          <w:szCs w:val="28"/>
        </w:rPr>
        <w:t xml:space="preserve"> </w:t>
      </w:r>
      <w:r>
        <w:rPr>
          <w:sz w:val="28"/>
          <w:szCs w:val="28"/>
        </w:rPr>
        <w:t xml:space="preserve">416,0 </w:t>
      </w:r>
      <w:r w:rsidRPr="00AF5848">
        <w:rPr>
          <w:sz w:val="28"/>
          <w:szCs w:val="28"/>
        </w:rPr>
        <w:t>тыс</w:t>
      </w:r>
      <w:proofErr w:type="gramStart"/>
      <w:r w:rsidRPr="00AF5848">
        <w:rPr>
          <w:sz w:val="28"/>
          <w:szCs w:val="28"/>
        </w:rPr>
        <w:t>.р</w:t>
      </w:r>
      <w:proofErr w:type="gramEnd"/>
      <w:r w:rsidRPr="00AF5848">
        <w:rPr>
          <w:sz w:val="28"/>
          <w:szCs w:val="28"/>
        </w:rPr>
        <w:t>уб.;</w:t>
      </w:r>
    </w:p>
    <w:p w:rsidR="00EA3BBA" w:rsidRPr="00AF5848" w:rsidRDefault="00EA3BBA" w:rsidP="00EA3BBA">
      <w:pPr>
        <w:ind w:firstLine="708"/>
        <w:jc w:val="both"/>
        <w:rPr>
          <w:sz w:val="28"/>
          <w:szCs w:val="28"/>
        </w:rPr>
      </w:pPr>
      <w:r w:rsidRPr="00AF5848">
        <w:rPr>
          <w:sz w:val="28"/>
          <w:szCs w:val="28"/>
        </w:rPr>
        <w:t>2016</w:t>
      </w:r>
      <w:r>
        <w:rPr>
          <w:sz w:val="28"/>
          <w:szCs w:val="28"/>
        </w:rPr>
        <w:t xml:space="preserve">г. – 446,884 </w:t>
      </w:r>
      <w:r w:rsidRPr="00AF5848">
        <w:rPr>
          <w:sz w:val="28"/>
          <w:szCs w:val="28"/>
        </w:rPr>
        <w:t>руб.;</w:t>
      </w:r>
    </w:p>
    <w:p w:rsidR="00EA3BBA" w:rsidRDefault="00EA3BBA" w:rsidP="00EA3BBA">
      <w:pPr>
        <w:ind w:firstLine="708"/>
        <w:jc w:val="both"/>
        <w:rPr>
          <w:sz w:val="28"/>
          <w:szCs w:val="28"/>
        </w:rPr>
      </w:pPr>
      <w:r w:rsidRPr="00AF5848">
        <w:rPr>
          <w:sz w:val="28"/>
          <w:szCs w:val="28"/>
        </w:rPr>
        <w:t>2017</w:t>
      </w:r>
      <w:r>
        <w:rPr>
          <w:sz w:val="28"/>
          <w:szCs w:val="28"/>
        </w:rPr>
        <w:t xml:space="preserve"> г. – </w:t>
      </w:r>
      <w:r w:rsidRPr="00AF5848">
        <w:rPr>
          <w:sz w:val="28"/>
          <w:szCs w:val="28"/>
        </w:rPr>
        <w:t xml:space="preserve"> </w:t>
      </w:r>
      <w:r>
        <w:rPr>
          <w:sz w:val="28"/>
          <w:szCs w:val="28"/>
        </w:rPr>
        <w:t xml:space="preserve">482,080 </w:t>
      </w:r>
      <w:r w:rsidRPr="00AF5848">
        <w:rPr>
          <w:sz w:val="28"/>
          <w:szCs w:val="28"/>
        </w:rPr>
        <w:t>тыс</w:t>
      </w:r>
      <w:proofErr w:type="gramStart"/>
      <w:r w:rsidRPr="00AF5848">
        <w:rPr>
          <w:sz w:val="28"/>
          <w:szCs w:val="28"/>
        </w:rPr>
        <w:t>.р</w:t>
      </w:r>
      <w:proofErr w:type="gramEnd"/>
      <w:r w:rsidRPr="00AF5848">
        <w:rPr>
          <w:sz w:val="28"/>
          <w:szCs w:val="28"/>
        </w:rPr>
        <w:t>уб.</w:t>
      </w:r>
    </w:p>
    <w:p w:rsidR="00EA3BBA" w:rsidRDefault="00EA3BBA" w:rsidP="00EA3BBA">
      <w:pPr>
        <w:ind w:firstLine="708"/>
        <w:jc w:val="both"/>
        <w:rPr>
          <w:sz w:val="28"/>
          <w:szCs w:val="28"/>
        </w:rPr>
      </w:pPr>
      <w:r>
        <w:rPr>
          <w:sz w:val="28"/>
          <w:szCs w:val="28"/>
        </w:rPr>
        <w:t>Приоритетный муниципальный проект «Первичные меры пожарной безопасности и благоустройства территории городского округа «Город Губаха»</w:t>
      </w:r>
    </w:p>
    <w:p w:rsidR="00EA3BBA" w:rsidRDefault="00EA3BBA" w:rsidP="00EA3BBA">
      <w:pPr>
        <w:ind w:firstLine="708"/>
        <w:jc w:val="both"/>
        <w:rPr>
          <w:sz w:val="28"/>
          <w:szCs w:val="28"/>
        </w:rPr>
      </w:pPr>
      <w:r w:rsidRPr="00AF5848">
        <w:rPr>
          <w:sz w:val="28"/>
          <w:szCs w:val="28"/>
        </w:rPr>
        <w:t>2015</w:t>
      </w:r>
      <w:r>
        <w:rPr>
          <w:sz w:val="28"/>
          <w:szCs w:val="28"/>
        </w:rPr>
        <w:t>г. – 881,383</w:t>
      </w:r>
      <w:r w:rsidRPr="00AF5848">
        <w:rPr>
          <w:sz w:val="28"/>
          <w:szCs w:val="28"/>
        </w:rPr>
        <w:t xml:space="preserve"> тыс</w:t>
      </w:r>
      <w:proofErr w:type="gramStart"/>
      <w:r w:rsidRPr="00AF5848">
        <w:rPr>
          <w:sz w:val="28"/>
          <w:szCs w:val="28"/>
        </w:rPr>
        <w:t>.р</w:t>
      </w:r>
      <w:proofErr w:type="gramEnd"/>
      <w:r w:rsidRPr="00AF5848">
        <w:rPr>
          <w:sz w:val="28"/>
          <w:szCs w:val="28"/>
        </w:rPr>
        <w:t>уб.</w:t>
      </w:r>
    </w:p>
    <w:p w:rsidR="00EA3BBA" w:rsidRPr="00AF5848" w:rsidRDefault="00EA3BBA" w:rsidP="00EA3BBA">
      <w:pPr>
        <w:ind w:firstLine="708"/>
        <w:jc w:val="both"/>
        <w:rPr>
          <w:sz w:val="28"/>
          <w:szCs w:val="28"/>
        </w:rPr>
      </w:pPr>
    </w:p>
    <w:p w:rsidR="004164F5" w:rsidRDefault="00151F0F" w:rsidP="001B3200">
      <w:pPr>
        <w:tabs>
          <w:tab w:val="left" w:pos="3360"/>
        </w:tabs>
        <w:jc w:val="both"/>
        <w:rPr>
          <w:sz w:val="28"/>
          <w:szCs w:val="28"/>
        </w:rPr>
      </w:pPr>
      <w:r>
        <w:rPr>
          <w:sz w:val="28"/>
          <w:szCs w:val="28"/>
        </w:rPr>
        <w:lastRenderedPageBreak/>
        <w:t xml:space="preserve">Динамика расходов на МП «Благоустройство территории </w:t>
      </w:r>
      <w:proofErr w:type="spellStart"/>
      <w:r>
        <w:rPr>
          <w:sz w:val="28"/>
          <w:szCs w:val="28"/>
        </w:rPr>
        <w:t>Губахинского</w:t>
      </w:r>
      <w:proofErr w:type="spellEnd"/>
      <w:r>
        <w:rPr>
          <w:sz w:val="28"/>
          <w:szCs w:val="28"/>
        </w:rPr>
        <w:t xml:space="preserve"> городского округа Пермского края» </w:t>
      </w:r>
      <w:r w:rsidR="00BA3BA5">
        <w:rPr>
          <w:sz w:val="28"/>
          <w:szCs w:val="28"/>
        </w:rPr>
        <w:t>следующая:</w:t>
      </w:r>
    </w:p>
    <w:p w:rsidR="0048008C" w:rsidRDefault="0048008C" w:rsidP="001B3200">
      <w:pPr>
        <w:tabs>
          <w:tab w:val="left" w:pos="3360"/>
        </w:tabs>
        <w:jc w:val="both"/>
        <w:rPr>
          <w:sz w:val="28"/>
          <w:szCs w:val="28"/>
        </w:rPr>
      </w:pPr>
      <w:r>
        <w:rPr>
          <w:sz w:val="28"/>
          <w:szCs w:val="28"/>
        </w:rPr>
        <w:t xml:space="preserve">                                                                                в тыс</w:t>
      </w:r>
      <w:proofErr w:type="gramStart"/>
      <w:r>
        <w:rPr>
          <w:sz w:val="28"/>
          <w:szCs w:val="28"/>
        </w:rPr>
        <w:t>.р</w:t>
      </w:r>
      <w:proofErr w:type="gramEnd"/>
      <w:r>
        <w:rPr>
          <w:sz w:val="28"/>
          <w:szCs w:val="28"/>
        </w:rPr>
        <w:t>уб.</w:t>
      </w:r>
    </w:p>
    <w:p w:rsidR="00477F45" w:rsidRDefault="00477F45" w:rsidP="001B3200">
      <w:pPr>
        <w:tabs>
          <w:tab w:val="left" w:pos="3360"/>
        </w:tabs>
        <w:jc w:val="both"/>
        <w:rPr>
          <w:sz w:val="28"/>
          <w:szCs w:val="28"/>
        </w:rPr>
      </w:pPr>
      <w:r w:rsidRPr="00477F45">
        <w:rPr>
          <w:noProof/>
          <w:sz w:val="28"/>
          <w:szCs w:val="28"/>
          <w:lang w:eastAsia="ru-RU"/>
        </w:rPr>
        <w:drawing>
          <wp:inline distT="0" distB="0" distL="0" distR="0">
            <wp:extent cx="4572000" cy="2743200"/>
            <wp:effectExtent l="19050" t="0" r="1905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1BFB" w:rsidRPr="00FB1BFB" w:rsidRDefault="00477F45" w:rsidP="00FB1BFB">
      <w:pPr>
        <w:tabs>
          <w:tab w:val="left" w:pos="6480"/>
        </w:tabs>
        <w:rPr>
          <w:b/>
          <w:sz w:val="28"/>
          <w:szCs w:val="28"/>
        </w:rPr>
      </w:pPr>
      <w:r w:rsidRPr="00477F45">
        <w:rPr>
          <w:b/>
          <w:sz w:val="28"/>
          <w:szCs w:val="28"/>
        </w:rPr>
        <w:t xml:space="preserve">4.2.Муниципальная программа «Развитие образования в </w:t>
      </w:r>
      <w:proofErr w:type="spellStart"/>
      <w:r w:rsidRPr="00477F45">
        <w:rPr>
          <w:b/>
          <w:sz w:val="28"/>
          <w:szCs w:val="28"/>
        </w:rPr>
        <w:t>Губахинском</w:t>
      </w:r>
      <w:proofErr w:type="spellEnd"/>
      <w:r w:rsidRPr="00477F45">
        <w:rPr>
          <w:b/>
          <w:sz w:val="28"/>
          <w:szCs w:val="28"/>
        </w:rPr>
        <w:t xml:space="preserve"> городском округе»</w:t>
      </w:r>
      <w:r w:rsidR="00FB1BFB">
        <w:rPr>
          <w:b/>
          <w:sz w:val="28"/>
          <w:szCs w:val="28"/>
        </w:rPr>
        <w:t xml:space="preserve">  </w:t>
      </w:r>
      <w:r w:rsidR="00FB1BFB" w:rsidRPr="00BD20DD">
        <w:rPr>
          <w:sz w:val="28"/>
          <w:szCs w:val="28"/>
        </w:rPr>
        <w:t>утверждена в сумме 446 135,001  тыс</w:t>
      </w:r>
      <w:proofErr w:type="gramStart"/>
      <w:r w:rsidR="00FB1BFB" w:rsidRPr="00BD20DD">
        <w:rPr>
          <w:sz w:val="28"/>
          <w:szCs w:val="28"/>
        </w:rPr>
        <w:t>.р</w:t>
      </w:r>
      <w:proofErr w:type="gramEnd"/>
      <w:r w:rsidR="00FB1BFB" w:rsidRPr="00BD20DD">
        <w:rPr>
          <w:sz w:val="28"/>
          <w:szCs w:val="28"/>
        </w:rPr>
        <w:t>ублей на 2015 год,  плановые расходы в бюджете городско</w:t>
      </w:r>
      <w:r w:rsidR="003C0EA1">
        <w:rPr>
          <w:sz w:val="28"/>
          <w:szCs w:val="28"/>
        </w:rPr>
        <w:t>го округа на 2015</w:t>
      </w:r>
      <w:r w:rsidR="00FB1BFB" w:rsidRPr="00BD20DD">
        <w:rPr>
          <w:sz w:val="28"/>
          <w:szCs w:val="28"/>
        </w:rPr>
        <w:t xml:space="preserve"> год (с учетом субсидий и субвенций из краевого бюджета) п</w:t>
      </w:r>
      <w:r w:rsidR="00FB1BFB">
        <w:rPr>
          <w:sz w:val="28"/>
          <w:szCs w:val="28"/>
        </w:rPr>
        <w:t>редусмотрены в сумме 412 211,6</w:t>
      </w:r>
      <w:r w:rsidR="00FB1BFB" w:rsidRPr="00BD20DD">
        <w:rPr>
          <w:sz w:val="28"/>
          <w:szCs w:val="28"/>
        </w:rPr>
        <w:t xml:space="preserve"> тыс.рублей</w:t>
      </w:r>
      <w:r w:rsidR="00FB1BFB">
        <w:rPr>
          <w:sz w:val="28"/>
          <w:szCs w:val="28"/>
        </w:rPr>
        <w:t>, обеспеченность 92,4%%</w:t>
      </w:r>
      <w:r w:rsidR="00FB1BFB" w:rsidRPr="00BD20DD">
        <w:rPr>
          <w:sz w:val="28"/>
          <w:szCs w:val="28"/>
        </w:rPr>
        <w:t xml:space="preserve">;  </w:t>
      </w:r>
    </w:p>
    <w:p w:rsidR="00FB1BFB" w:rsidRPr="00BD20DD" w:rsidRDefault="00FB1BFB" w:rsidP="00FB1BFB">
      <w:pPr>
        <w:ind w:firstLine="708"/>
        <w:jc w:val="both"/>
        <w:rPr>
          <w:sz w:val="28"/>
          <w:szCs w:val="28"/>
        </w:rPr>
      </w:pPr>
      <w:r w:rsidRPr="00BD20DD">
        <w:rPr>
          <w:sz w:val="28"/>
          <w:szCs w:val="28"/>
        </w:rPr>
        <w:t>соответственно на 2016 год программа утверждена в сумме 458 791,155 тыс</w:t>
      </w:r>
      <w:proofErr w:type="gramStart"/>
      <w:r w:rsidRPr="00BD20DD">
        <w:rPr>
          <w:sz w:val="28"/>
          <w:szCs w:val="28"/>
        </w:rPr>
        <w:t>.р</w:t>
      </w:r>
      <w:proofErr w:type="gramEnd"/>
      <w:r w:rsidRPr="00BD20DD">
        <w:rPr>
          <w:sz w:val="28"/>
          <w:szCs w:val="28"/>
        </w:rPr>
        <w:t>ублей, при этом предусмотрено в бюджете ( с учетом субсидий и субвенций</w:t>
      </w:r>
      <w:r>
        <w:rPr>
          <w:sz w:val="28"/>
          <w:szCs w:val="28"/>
        </w:rPr>
        <w:t xml:space="preserve"> из краевого бюджета)  420 029,6 </w:t>
      </w:r>
      <w:r w:rsidRPr="00BD20DD">
        <w:rPr>
          <w:sz w:val="28"/>
          <w:szCs w:val="28"/>
        </w:rPr>
        <w:t xml:space="preserve"> ты</w:t>
      </w:r>
      <w:r>
        <w:rPr>
          <w:sz w:val="28"/>
          <w:szCs w:val="28"/>
        </w:rPr>
        <w:t>с</w:t>
      </w:r>
      <w:r w:rsidRPr="00BD20DD">
        <w:rPr>
          <w:sz w:val="28"/>
          <w:szCs w:val="28"/>
        </w:rPr>
        <w:t>.рублей</w:t>
      </w:r>
      <w:r>
        <w:rPr>
          <w:sz w:val="28"/>
          <w:szCs w:val="28"/>
        </w:rPr>
        <w:t xml:space="preserve">, обеспеченность 91,6 </w:t>
      </w:r>
      <w:r w:rsidRPr="00BD20DD">
        <w:rPr>
          <w:sz w:val="28"/>
          <w:szCs w:val="28"/>
        </w:rPr>
        <w:t>%;</w:t>
      </w:r>
    </w:p>
    <w:p w:rsidR="00FB1BFB" w:rsidRPr="008D7052" w:rsidRDefault="00FB1BFB" w:rsidP="00FB1BFB">
      <w:pPr>
        <w:ind w:firstLine="708"/>
        <w:jc w:val="both"/>
        <w:rPr>
          <w:sz w:val="28"/>
          <w:szCs w:val="28"/>
        </w:rPr>
      </w:pPr>
      <w:r w:rsidRPr="008D7052">
        <w:rPr>
          <w:sz w:val="28"/>
          <w:szCs w:val="28"/>
        </w:rPr>
        <w:t>на 2017 год программа утверждена в сумме 139 036,073  тыс</w:t>
      </w:r>
      <w:proofErr w:type="gramStart"/>
      <w:r w:rsidRPr="008D7052">
        <w:rPr>
          <w:sz w:val="28"/>
          <w:szCs w:val="28"/>
        </w:rPr>
        <w:t>.р</w:t>
      </w:r>
      <w:proofErr w:type="gramEnd"/>
      <w:r w:rsidRPr="008D7052">
        <w:rPr>
          <w:sz w:val="28"/>
          <w:szCs w:val="28"/>
        </w:rPr>
        <w:t>ублей</w:t>
      </w:r>
      <w:r>
        <w:rPr>
          <w:sz w:val="28"/>
          <w:szCs w:val="28"/>
        </w:rPr>
        <w:t xml:space="preserve"> </w:t>
      </w:r>
      <w:r w:rsidRPr="008D7052">
        <w:rPr>
          <w:sz w:val="28"/>
          <w:szCs w:val="28"/>
        </w:rPr>
        <w:t>(</w:t>
      </w:r>
      <w:r>
        <w:rPr>
          <w:sz w:val="28"/>
          <w:szCs w:val="28"/>
        </w:rPr>
        <w:t xml:space="preserve"> </w:t>
      </w:r>
      <w:r w:rsidRPr="008D7052">
        <w:rPr>
          <w:sz w:val="28"/>
          <w:szCs w:val="28"/>
        </w:rPr>
        <w:t xml:space="preserve">без учета субсидий и субвенций из краевого бюджета, предусмотрено проектом бюджета (с учетом субсидий и субвенций из </w:t>
      </w:r>
      <w:r>
        <w:rPr>
          <w:sz w:val="28"/>
          <w:szCs w:val="28"/>
        </w:rPr>
        <w:t xml:space="preserve">краевого бюджета) 420438,3 </w:t>
      </w:r>
      <w:r w:rsidRPr="008D7052">
        <w:rPr>
          <w:sz w:val="28"/>
          <w:szCs w:val="28"/>
        </w:rPr>
        <w:t>тыс.рублей.</w:t>
      </w:r>
    </w:p>
    <w:p w:rsidR="00FB1BFB" w:rsidRPr="00C02830" w:rsidRDefault="00FB1BFB" w:rsidP="00FB1BFB">
      <w:pPr>
        <w:ind w:firstLine="708"/>
        <w:jc w:val="both"/>
        <w:rPr>
          <w:color w:val="000000"/>
          <w:sz w:val="28"/>
          <w:szCs w:val="28"/>
        </w:rPr>
      </w:pPr>
      <w:r w:rsidRPr="00C02830">
        <w:rPr>
          <w:sz w:val="28"/>
          <w:szCs w:val="28"/>
        </w:rPr>
        <w:t xml:space="preserve">Основной целью программы является </w:t>
      </w:r>
      <w:r w:rsidRPr="00C02830">
        <w:rPr>
          <w:color w:val="000000"/>
          <w:sz w:val="28"/>
          <w:szCs w:val="28"/>
        </w:rPr>
        <w:t xml:space="preserve">комплексное развитие муниципальной образовательной системы в интересах городского округа «Город Губаха», а также каждого участника образовательного процесса, определение стратегии приоритетного развития системы образования как важного фактора инновационного экономического и </w:t>
      </w:r>
      <w:proofErr w:type="spellStart"/>
      <w:r w:rsidRPr="00C02830">
        <w:rPr>
          <w:color w:val="000000"/>
          <w:sz w:val="28"/>
          <w:szCs w:val="28"/>
        </w:rPr>
        <w:t>социокультурного</w:t>
      </w:r>
      <w:proofErr w:type="spellEnd"/>
      <w:r w:rsidRPr="00C02830">
        <w:rPr>
          <w:color w:val="000000"/>
          <w:sz w:val="28"/>
          <w:szCs w:val="28"/>
        </w:rPr>
        <w:t xml:space="preserve"> развития территории, </w:t>
      </w:r>
      <w:r w:rsidRPr="00C02830">
        <w:rPr>
          <w:sz w:val="28"/>
          <w:szCs w:val="28"/>
        </w:rPr>
        <w:t>снижение и предотвращение преступности в подростковой и молодежной среде</w:t>
      </w:r>
      <w:r w:rsidRPr="00C02830">
        <w:rPr>
          <w:color w:val="000000"/>
          <w:sz w:val="28"/>
          <w:szCs w:val="28"/>
        </w:rPr>
        <w:t>.</w:t>
      </w:r>
    </w:p>
    <w:p w:rsidR="00FB1BFB" w:rsidRDefault="00FB1BFB" w:rsidP="00FB1BFB">
      <w:pPr>
        <w:ind w:firstLine="708"/>
        <w:jc w:val="both"/>
        <w:rPr>
          <w:color w:val="000000"/>
          <w:sz w:val="28"/>
          <w:szCs w:val="28"/>
        </w:rPr>
      </w:pPr>
      <w:r w:rsidRPr="00C02830">
        <w:rPr>
          <w:color w:val="000000"/>
          <w:sz w:val="28"/>
          <w:szCs w:val="28"/>
        </w:rPr>
        <w:lastRenderedPageBreak/>
        <w:t xml:space="preserve">Основной </w:t>
      </w:r>
      <w:r w:rsidRPr="00C02830">
        <w:rPr>
          <w:b/>
          <w:color w:val="000000"/>
          <w:sz w:val="28"/>
          <w:szCs w:val="28"/>
        </w:rPr>
        <w:t>стратегической целью</w:t>
      </w:r>
      <w:r w:rsidRPr="00C02830">
        <w:rPr>
          <w:color w:val="000000"/>
          <w:sz w:val="28"/>
          <w:szCs w:val="28"/>
        </w:rPr>
        <w:t xml:space="preserve"> Программы является повышение эффективности образовательной деятельности и качества образовательных услуг на основе создания условий для индивидуализации образования.</w:t>
      </w:r>
    </w:p>
    <w:p w:rsidR="00FB1BFB" w:rsidRPr="00C02830" w:rsidRDefault="00FB1BFB" w:rsidP="00FB1BFB">
      <w:pPr>
        <w:ind w:firstLine="708"/>
        <w:jc w:val="both"/>
        <w:rPr>
          <w:color w:val="000000"/>
          <w:sz w:val="28"/>
          <w:szCs w:val="28"/>
        </w:rPr>
      </w:pPr>
      <w:r w:rsidRPr="00C02830">
        <w:rPr>
          <w:color w:val="000000"/>
          <w:sz w:val="28"/>
          <w:szCs w:val="28"/>
        </w:rPr>
        <w:t>В проекте бюджета городского округа предусмотрено финансирование следующих подпрограмм муниципальной программы:</w:t>
      </w:r>
    </w:p>
    <w:p w:rsidR="00FB1BFB" w:rsidRPr="00A00380" w:rsidRDefault="00FB1BFB" w:rsidP="00FB1BFB">
      <w:pPr>
        <w:numPr>
          <w:ilvl w:val="0"/>
          <w:numId w:val="1"/>
        </w:numPr>
        <w:spacing w:after="0"/>
        <w:jc w:val="both"/>
        <w:rPr>
          <w:color w:val="000000"/>
          <w:sz w:val="28"/>
          <w:szCs w:val="28"/>
        </w:rPr>
      </w:pPr>
      <w:r w:rsidRPr="00A00380">
        <w:rPr>
          <w:color w:val="000000"/>
          <w:sz w:val="28"/>
          <w:szCs w:val="28"/>
        </w:rPr>
        <w:t>«Развитие дошкольного образования» с объемами финансирования:</w:t>
      </w:r>
    </w:p>
    <w:p w:rsidR="00FB1BFB" w:rsidRPr="00A00380" w:rsidRDefault="00FB1BFB" w:rsidP="00FB1BFB">
      <w:pPr>
        <w:ind w:firstLine="708"/>
        <w:jc w:val="both"/>
        <w:rPr>
          <w:color w:val="000000"/>
          <w:sz w:val="28"/>
          <w:szCs w:val="28"/>
        </w:rPr>
      </w:pPr>
      <w:r>
        <w:rPr>
          <w:color w:val="000000"/>
          <w:sz w:val="28"/>
          <w:szCs w:val="28"/>
        </w:rPr>
        <w:t>2015г. - 159 233,699</w:t>
      </w:r>
      <w:r w:rsidRPr="00A00380">
        <w:rPr>
          <w:color w:val="000000"/>
          <w:sz w:val="28"/>
          <w:szCs w:val="28"/>
        </w:rPr>
        <w:t>тыс</w:t>
      </w:r>
      <w:proofErr w:type="gramStart"/>
      <w:r w:rsidRPr="00A00380">
        <w:rPr>
          <w:color w:val="000000"/>
          <w:sz w:val="28"/>
          <w:szCs w:val="28"/>
        </w:rPr>
        <w:t>.р</w:t>
      </w:r>
      <w:proofErr w:type="gramEnd"/>
      <w:r w:rsidRPr="00A00380">
        <w:rPr>
          <w:color w:val="000000"/>
          <w:sz w:val="28"/>
          <w:szCs w:val="28"/>
        </w:rPr>
        <w:t>уб.</w:t>
      </w:r>
      <w:r>
        <w:rPr>
          <w:color w:val="000000"/>
          <w:sz w:val="28"/>
          <w:szCs w:val="28"/>
        </w:rPr>
        <w:t xml:space="preserve"> (2014г. – 153 886,88 тыс.руб.)</w:t>
      </w:r>
    </w:p>
    <w:p w:rsidR="00FB1BFB" w:rsidRPr="00A00380" w:rsidRDefault="00FB1BFB" w:rsidP="00FB1BFB">
      <w:pPr>
        <w:ind w:firstLine="708"/>
        <w:jc w:val="both"/>
        <w:rPr>
          <w:color w:val="000000"/>
          <w:sz w:val="28"/>
          <w:szCs w:val="28"/>
        </w:rPr>
      </w:pPr>
      <w:r>
        <w:rPr>
          <w:color w:val="000000"/>
          <w:sz w:val="28"/>
          <w:szCs w:val="28"/>
        </w:rPr>
        <w:t>2016г.- 163 332,921</w:t>
      </w:r>
      <w:r w:rsidRPr="00A00380">
        <w:rPr>
          <w:color w:val="000000"/>
          <w:sz w:val="28"/>
          <w:szCs w:val="28"/>
        </w:rPr>
        <w:t>тыс</w:t>
      </w:r>
      <w:proofErr w:type="gramStart"/>
      <w:r w:rsidRPr="00A00380">
        <w:rPr>
          <w:color w:val="000000"/>
          <w:sz w:val="28"/>
          <w:szCs w:val="28"/>
        </w:rPr>
        <w:t>.р</w:t>
      </w:r>
      <w:proofErr w:type="gramEnd"/>
      <w:r w:rsidRPr="00A00380">
        <w:rPr>
          <w:color w:val="000000"/>
          <w:sz w:val="28"/>
          <w:szCs w:val="28"/>
        </w:rPr>
        <w:t>уб.</w:t>
      </w:r>
    </w:p>
    <w:p w:rsidR="00FB1BFB" w:rsidRPr="00A00380" w:rsidRDefault="00FB1BFB" w:rsidP="00FB1BFB">
      <w:pPr>
        <w:ind w:firstLine="708"/>
        <w:jc w:val="both"/>
        <w:rPr>
          <w:color w:val="000000"/>
          <w:sz w:val="28"/>
          <w:szCs w:val="28"/>
        </w:rPr>
      </w:pPr>
      <w:r>
        <w:rPr>
          <w:color w:val="000000"/>
          <w:sz w:val="28"/>
          <w:szCs w:val="28"/>
        </w:rPr>
        <w:t xml:space="preserve">2017г.- 161 694,229 </w:t>
      </w:r>
      <w:r w:rsidRPr="00A00380">
        <w:rPr>
          <w:color w:val="000000"/>
          <w:sz w:val="28"/>
          <w:szCs w:val="28"/>
        </w:rPr>
        <w:t>тыс</w:t>
      </w:r>
      <w:proofErr w:type="gramStart"/>
      <w:r w:rsidRPr="00A00380">
        <w:rPr>
          <w:color w:val="000000"/>
          <w:sz w:val="28"/>
          <w:szCs w:val="28"/>
        </w:rPr>
        <w:t>.р</w:t>
      </w:r>
      <w:proofErr w:type="gramEnd"/>
      <w:r w:rsidRPr="00A00380">
        <w:rPr>
          <w:color w:val="000000"/>
          <w:sz w:val="28"/>
          <w:szCs w:val="28"/>
        </w:rPr>
        <w:t>уб..</w:t>
      </w:r>
    </w:p>
    <w:p w:rsidR="00FB1BFB" w:rsidRPr="00A00380" w:rsidRDefault="00FB1BFB" w:rsidP="00FB1BFB">
      <w:pPr>
        <w:numPr>
          <w:ilvl w:val="0"/>
          <w:numId w:val="1"/>
        </w:numPr>
        <w:spacing w:after="0"/>
        <w:jc w:val="both"/>
        <w:rPr>
          <w:color w:val="000000"/>
          <w:sz w:val="28"/>
          <w:szCs w:val="28"/>
        </w:rPr>
      </w:pPr>
      <w:r w:rsidRPr="00A00380">
        <w:rPr>
          <w:color w:val="000000"/>
          <w:sz w:val="28"/>
          <w:szCs w:val="28"/>
        </w:rPr>
        <w:t>«Развитие начального общего, основного общего, среднего (полного) общего образования и воспитания»:</w:t>
      </w:r>
    </w:p>
    <w:p w:rsidR="00FB1BFB" w:rsidRPr="00A00380" w:rsidRDefault="00FB1BFB" w:rsidP="00FB1BFB">
      <w:pPr>
        <w:ind w:left="708"/>
        <w:jc w:val="both"/>
        <w:rPr>
          <w:color w:val="000000"/>
          <w:sz w:val="28"/>
          <w:szCs w:val="28"/>
        </w:rPr>
      </w:pPr>
      <w:r>
        <w:rPr>
          <w:color w:val="000000"/>
          <w:sz w:val="28"/>
          <w:szCs w:val="28"/>
        </w:rPr>
        <w:t xml:space="preserve">2015г.  224 968, 322 </w:t>
      </w:r>
      <w:r w:rsidRPr="00A00380">
        <w:rPr>
          <w:color w:val="000000"/>
          <w:sz w:val="28"/>
          <w:szCs w:val="28"/>
        </w:rPr>
        <w:t>тыс</w:t>
      </w:r>
      <w:proofErr w:type="gramStart"/>
      <w:r w:rsidRPr="00A00380">
        <w:rPr>
          <w:color w:val="000000"/>
          <w:sz w:val="28"/>
          <w:szCs w:val="28"/>
        </w:rPr>
        <w:t>.р</w:t>
      </w:r>
      <w:proofErr w:type="gramEnd"/>
      <w:r w:rsidRPr="00A00380">
        <w:rPr>
          <w:color w:val="000000"/>
          <w:sz w:val="28"/>
          <w:szCs w:val="28"/>
        </w:rPr>
        <w:t>уб.</w:t>
      </w:r>
      <w:r>
        <w:rPr>
          <w:color w:val="000000"/>
          <w:sz w:val="28"/>
          <w:szCs w:val="28"/>
        </w:rPr>
        <w:t xml:space="preserve"> (2014г. – 226 213,655 тыс.руб.)</w:t>
      </w:r>
    </w:p>
    <w:p w:rsidR="00FB1BFB" w:rsidRPr="00A00380" w:rsidRDefault="00FB1BFB" w:rsidP="00FB1BFB">
      <w:pPr>
        <w:ind w:firstLine="708"/>
        <w:jc w:val="both"/>
        <w:rPr>
          <w:color w:val="000000"/>
          <w:sz w:val="28"/>
          <w:szCs w:val="28"/>
        </w:rPr>
      </w:pPr>
      <w:r>
        <w:rPr>
          <w:color w:val="000000"/>
          <w:sz w:val="28"/>
          <w:szCs w:val="28"/>
        </w:rPr>
        <w:t>2016г.- 225 445,899 тыс</w:t>
      </w:r>
      <w:proofErr w:type="gramStart"/>
      <w:r>
        <w:rPr>
          <w:color w:val="000000"/>
          <w:sz w:val="28"/>
          <w:szCs w:val="28"/>
        </w:rPr>
        <w:t>.р</w:t>
      </w:r>
      <w:proofErr w:type="gramEnd"/>
      <w:r>
        <w:rPr>
          <w:color w:val="000000"/>
          <w:sz w:val="28"/>
          <w:szCs w:val="28"/>
        </w:rPr>
        <w:t>уб</w:t>
      </w:r>
      <w:r w:rsidRPr="00A00380">
        <w:rPr>
          <w:color w:val="000000"/>
          <w:sz w:val="28"/>
          <w:szCs w:val="28"/>
        </w:rPr>
        <w:t>.</w:t>
      </w:r>
    </w:p>
    <w:p w:rsidR="00FB1BFB" w:rsidRPr="00A00380" w:rsidRDefault="00FB1BFB" w:rsidP="00FB1BFB">
      <w:pPr>
        <w:ind w:firstLine="708"/>
        <w:jc w:val="both"/>
        <w:rPr>
          <w:color w:val="000000"/>
          <w:sz w:val="28"/>
          <w:szCs w:val="28"/>
        </w:rPr>
      </w:pPr>
      <w:r>
        <w:rPr>
          <w:color w:val="000000"/>
          <w:sz w:val="28"/>
          <w:szCs w:val="28"/>
        </w:rPr>
        <w:t>2017г.-  226 397,921 тыс</w:t>
      </w:r>
      <w:proofErr w:type="gramStart"/>
      <w:r>
        <w:rPr>
          <w:color w:val="000000"/>
          <w:sz w:val="28"/>
          <w:szCs w:val="28"/>
        </w:rPr>
        <w:t>.р</w:t>
      </w:r>
      <w:proofErr w:type="gramEnd"/>
      <w:r>
        <w:rPr>
          <w:color w:val="000000"/>
          <w:sz w:val="28"/>
          <w:szCs w:val="28"/>
        </w:rPr>
        <w:t>уб.</w:t>
      </w:r>
    </w:p>
    <w:p w:rsidR="00FB1BFB" w:rsidRPr="000A73A4" w:rsidRDefault="00FB1BFB" w:rsidP="00FB1BFB">
      <w:pPr>
        <w:ind w:left="708"/>
        <w:jc w:val="both"/>
        <w:rPr>
          <w:i/>
          <w:color w:val="000000"/>
          <w:sz w:val="28"/>
          <w:szCs w:val="28"/>
        </w:rPr>
      </w:pPr>
    </w:p>
    <w:p w:rsidR="00FB1BFB" w:rsidRPr="00B947F7" w:rsidRDefault="00FB1BFB" w:rsidP="00FB1BFB">
      <w:pPr>
        <w:numPr>
          <w:ilvl w:val="0"/>
          <w:numId w:val="1"/>
        </w:numPr>
        <w:spacing w:after="0"/>
        <w:jc w:val="both"/>
        <w:rPr>
          <w:color w:val="000000"/>
          <w:sz w:val="28"/>
          <w:szCs w:val="28"/>
        </w:rPr>
      </w:pPr>
      <w:r w:rsidRPr="008E1D13">
        <w:rPr>
          <w:color w:val="000000"/>
          <w:sz w:val="28"/>
          <w:szCs w:val="28"/>
        </w:rPr>
        <w:t xml:space="preserve"> «Развитие дополнительного образования»</w:t>
      </w:r>
    </w:p>
    <w:p w:rsidR="00FB1BFB" w:rsidRPr="008E1D13" w:rsidRDefault="00FB1BFB" w:rsidP="00FB1BFB">
      <w:pPr>
        <w:ind w:firstLine="708"/>
        <w:jc w:val="both"/>
        <w:rPr>
          <w:color w:val="000000"/>
          <w:sz w:val="28"/>
          <w:szCs w:val="28"/>
        </w:rPr>
      </w:pPr>
      <w:r>
        <w:rPr>
          <w:color w:val="000000"/>
          <w:sz w:val="28"/>
          <w:szCs w:val="28"/>
        </w:rPr>
        <w:t xml:space="preserve">2015г. – 14 779,106 </w:t>
      </w:r>
      <w:r w:rsidRPr="008E1D13">
        <w:rPr>
          <w:color w:val="000000"/>
          <w:sz w:val="28"/>
          <w:szCs w:val="28"/>
        </w:rPr>
        <w:t>тыс</w:t>
      </w:r>
      <w:proofErr w:type="gramStart"/>
      <w:r w:rsidRPr="008E1D13">
        <w:rPr>
          <w:color w:val="000000"/>
          <w:sz w:val="28"/>
          <w:szCs w:val="28"/>
        </w:rPr>
        <w:t>.р</w:t>
      </w:r>
      <w:proofErr w:type="gramEnd"/>
      <w:r w:rsidRPr="008E1D13">
        <w:rPr>
          <w:color w:val="000000"/>
          <w:sz w:val="28"/>
          <w:szCs w:val="28"/>
        </w:rPr>
        <w:t>уб.;</w:t>
      </w:r>
      <w:r>
        <w:rPr>
          <w:color w:val="000000"/>
          <w:sz w:val="28"/>
          <w:szCs w:val="28"/>
        </w:rPr>
        <w:t xml:space="preserve"> (2014г. – 28 079,338 тыс.руб.) снижение к 2014 году объясняется передачей в подведомственность управления культуры спортивной и музыкальных школ города </w:t>
      </w:r>
      <w:proofErr w:type="spellStart"/>
      <w:r>
        <w:rPr>
          <w:color w:val="000000"/>
          <w:sz w:val="28"/>
          <w:szCs w:val="28"/>
        </w:rPr>
        <w:t>Губахи</w:t>
      </w:r>
      <w:proofErr w:type="spellEnd"/>
      <w:r>
        <w:rPr>
          <w:color w:val="000000"/>
          <w:sz w:val="28"/>
          <w:szCs w:val="28"/>
        </w:rPr>
        <w:t>.</w:t>
      </w:r>
    </w:p>
    <w:p w:rsidR="00FB1BFB" w:rsidRPr="008E1D13" w:rsidRDefault="00FB1BFB" w:rsidP="00FB1BFB">
      <w:pPr>
        <w:ind w:firstLine="708"/>
        <w:jc w:val="both"/>
        <w:rPr>
          <w:color w:val="000000"/>
          <w:sz w:val="28"/>
          <w:szCs w:val="28"/>
        </w:rPr>
      </w:pPr>
      <w:r>
        <w:rPr>
          <w:color w:val="000000"/>
          <w:sz w:val="28"/>
          <w:szCs w:val="28"/>
        </w:rPr>
        <w:t>2016г. – 17 365,029</w:t>
      </w:r>
      <w:r w:rsidRPr="008E1D13">
        <w:rPr>
          <w:color w:val="000000"/>
          <w:sz w:val="28"/>
          <w:szCs w:val="28"/>
        </w:rPr>
        <w:t xml:space="preserve"> тыс</w:t>
      </w:r>
      <w:proofErr w:type="gramStart"/>
      <w:r w:rsidRPr="008E1D13">
        <w:rPr>
          <w:color w:val="000000"/>
          <w:sz w:val="28"/>
          <w:szCs w:val="28"/>
        </w:rPr>
        <w:t>.р</w:t>
      </w:r>
      <w:proofErr w:type="gramEnd"/>
      <w:r w:rsidRPr="008E1D13">
        <w:rPr>
          <w:color w:val="000000"/>
          <w:sz w:val="28"/>
          <w:szCs w:val="28"/>
        </w:rPr>
        <w:t>уб.;</w:t>
      </w:r>
    </w:p>
    <w:p w:rsidR="00FB1BFB" w:rsidRDefault="00FB1BFB" w:rsidP="00FB1BFB">
      <w:pPr>
        <w:ind w:firstLine="708"/>
        <w:jc w:val="both"/>
        <w:rPr>
          <w:color w:val="000000"/>
          <w:sz w:val="28"/>
          <w:szCs w:val="28"/>
        </w:rPr>
      </w:pPr>
      <w:r>
        <w:rPr>
          <w:color w:val="000000"/>
          <w:sz w:val="28"/>
          <w:szCs w:val="28"/>
        </w:rPr>
        <w:t xml:space="preserve">2017г. – 17893,131 </w:t>
      </w:r>
      <w:r w:rsidRPr="008E1D13">
        <w:rPr>
          <w:color w:val="000000"/>
          <w:sz w:val="28"/>
          <w:szCs w:val="28"/>
        </w:rPr>
        <w:t>тыс</w:t>
      </w:r>
      <w:proofErr w:type="gramStart"/>
      <w:r w:rsidRPr="008E1D13">
        <w:rPr>
          <w:color w:val="000000"/>
          <w:sz w:val="28"/>
          <w:szCs w:val="28"/>
        </w:rPr>
        <w:t>.р</w:t>
      </w:r>
      <w:proofErr w:type="gramEnd"/>
      <w:r w:rsidRPr="008E1D13">
        <w:rPr>
          <w:color w:val="000000"/>
          <w:sz w:val="28"/>
          <w:szCs w:val="28"/>
        </w:rPr>
        <w:t>уб.</w:t>
      </w:r>
    </w:p>
    <w:p w:rsidR="00FB1BFB" w:rsidRPr="008E1D13" w:rsidRDefault="00FB1BFB" w:rsidP="00FB1BFB">
      <w:pPr>
        <w:numPr>
          <w:ilvl w:val="0"/>
          <w:numId w:val="1"/>
        </w:numPr>
        <w:spacing w:after="0"/>
        <w:jc w:val="both"/>
        <w:rPr>
          <w:color w:val="000000"/>
          <w:sz w:val="28"/>
          <w:szCs w:val="28"/>
        </w:rPr>
      </w:pPr>
      <w:r w:rsidRPr="008E1D13">
        <w:rPr>
          <w:color w:val="000000"/>
          <w:sz w:val="28"/>
          <w:szCs w:val="28"/>
        </w:rPr>
        <w:t>«Развитие кадрового потенциала образовательных учреждений»</w:t>
      </w:r>
    </w:p>
    <w:p w:rsidR="00FB1BFB" w:rsidRDefault="00FB1BFB" w:rsidP="00FB1BFB">
      <w:pPr>
        <w:ind w:firstLine="708"/>
        <w:jc w:val="both"/>
        <w:rPr>
          <w:color w:val="000000"/>
          <w:sz w:val="28"/>
          <w:szCs w:val="28"/>
        </w:rPr>
      </w:pPr>
      <w:r>
        <w:rPr>
          <w:color w:val="000000"/>
          <w:sz w:val="28"/>
          <w:szCs w:val="28"/>
        </w:rPr>
        <w:t>2015г. – 6361,253 тыс</w:t>
      </w:r>
      <w:proofErr w:type="gramStart"/>
      <w:r>
        <w:rPr>
          <w:color w:val="000000"/>
          <w:sz w:val="28"/>
          <w:szCs w:val="28"/>
        </w:rPr>
        <w:t>.р</w:t>
      </w:r>
      <w:proofErr w:type="gramEnd"/>
      <w:r>
        <w:rPr>
          <w:color w:val="000000"/>
          <w:sz w:val="28"/>
          <w:szCs w:val="28"/>
        </w:rPr>
        <w:t>уб. (2014г. – 5689,172 тыс.руб.)</w:t>
      </w:r>
    </w:p>
    <w:p w:rsidR="00FB1BFB" w:rsidRDefault="00FB1BFB" w:rsidP="00FB1BFB">
      <w:pPr>
        <w:ind w:firstLine="708"/>
        <w:jc w:val="both"/>
        <w:rPr>
          <w:color w:val="000000"/>
          <w:sz w:val="28"/>
          <w:szCs w:val="28"/>
        </w:rPr>
      </w:pPr>
      <w:r>
        <w:rPr>
          <w:color w:val="000000"/>
          <w:sz w:val="28"/>
          <w:szCs w:val="28"/>
        </w:rPr>
        <w:t>2016г. 6403,326 тыс</w:t>
      </w:r>
      <w:proofErr w:type="gramStart"/>
      <w:r>
        <w:rPr>
          <w:color w:val="000000"/>
          <w:sz w:val="28"/>
          <w:szCs w:val="28"/>
        </w:rPr>
        <w:t>.р</w:t>
      </w:r>
      <w:proofErr w:type="gramEnd"/>
      <w:r>
        <w:rPr>
          <w:color w:val="000000"/>
          <w:sz w:val="28"/>
          <w:szCs w:val="28"/>
        </w:rPr>
        <w:t>уб.</w:t>
      </w:r>
    </w:p>
    <w:p w:rsidR="00FB1BFB" w:rsidRPr="008E1D13" w:rsidRDefault="00FB1BFB" w:rsidP="00FB1BFB">
      <w:pPr>
        <w:ind w:firstLine="708"/>
        <w:jc w:val="both"/>
        <w:rPr>
          <w:color w:val="000000"/>
          <w:sz w:val="28"/>
          <w:szCs w:val="28"/>
        </w:rPr>
      </w:pPr>
      <w:r>
        <w:rPr>
          <w:color w:val="000000"/>
          <w:sz w:val="28"/>
          <w:szCs w:val="28"/>
        </w:rPr>
        <w:t>2017г. – 6448,398 тыс</w:t>
      </w:r>
      <w:proofErr w:type="gramStart"/>
      <w:r>
        <w:rPr>
          <w:color w:val="000000"/>
          <w:sz w:val="28"/>
          <w:szCs w:val="28"/>
        </w:rPr>
        <w:t>.р</w:t>
      </w:r>
      <w:proofErr w:type="gramEnd"/>
      <w:r>
        <w:rPr>
          <w:color w:val="000000"/>
          <w:sz w:val="28"/>
          <w:szCs w:val="28"/>
        </w:rPr>
        <w:t>уб.</w:t>
      </w:r>
    </w:p>
    <w:p w:rsidR="00FB1BFB" w:rsidRPr="008E1D13" w:rsidRDefault="00FB1BFB" w:rsidP="00FB1BFB">
      <w:pPr>
        <w:numPr>
          <w:ilvl w:val="0"/>
          <w:numId w:val="1"/>
        </w:numPr>
        <w:spacing w:after="0"/>
        <w:jc w:val="both"/>
        <w:rPr>
          <w:color w:val="000000"/>
          <w:sz w:val="28"/>
          <w:szCs w:val="28"/>
        </w:rPr>
      </w:pPr>
      <w:r w:rsidRPr="008E1D13">
        <w:rPr>
          <w:color w:val="000000"/>
          <w:sz w:val="28"/>
          <w:szCs w:val="28"/>
        </w:rPr>
        <w:t>«Управление системой образования и проведение значимых  мероприятий»</w:t>
      </w:r>
    </w:p>
    <w:p w:rsidR="00FB1BFB" w:rsidRPr="008E1D13" w:rsidRDefault="00FB1BFB" w:rsidP="00FB1BFB">
      <w:pPr>
        <w:ind w:firstLine="708"/>
        <w:jc w:val="both"/>
        <w:rPr>
          <w:color w:val="000000"/>
          <w:sz w:val="28"/>
          <w:szCs w:val="28"/>
        </w:rPr>
      </w:pPr>
      <w:r>
        <w:rPr>
          <w:color w:val="000000"/>
          <w:sz w:val="28"/>
          <w:szCs w:val="28"/>
        </w:rPr>
        <w:t>2015г. – 6869,218 тыс</w:t>
      </w:r>
      <w:proofErr w:type="gramStart"/>
      <w:r>
        <w:rPr>
          <w:color w:val="000000"/>
          <w:sz w:val="28"/>
          <w:szCs w:val="28"/>
        </w:rPr>
        <w:t>.р</w:t>
      </w:r>
      <w:proofErr w:type="gramEnd"/>
      <w:r>
        <w:rPr>
          <w:color w:val="000000"/>
          <w:sz w:val="28"/>
          <w:szCs w:val="28"/>
        </w:rPr>
        <w:t>уб. (2014 г.- 7221,392 тыс.руб.)</w:t>
      </w:r>
    </w:p>
    <w:p w:rsidR="00FB1BFB" w:rsidRPr="008E1D13" w:rsidRDefault="00FB1BFB" w:rsidP="00FB1BFB">
      <w:pPr>
        <w:ind w:firstLine="708"/>
        <w:jc w:val="both"/>
        <w:rPr>
          <w:color w:val="000000"/>
          <w:sz w:val="28"/>
          <w:szCs w:val="28"/>
        </w:rPr>
      </w:pPr>
      <w:r>
        <w:rPr>
          <w:color w:val="000000"/>
          <w:sz w:val="28"/>
          <w:szCs w:val="28"/>
        </w:rPr>
        <w:t xml:space="preserve">2016г. – 7482,423 </w:t>
      </w:r>
      <w:r w:rsidRPr="008E1D13">
        <w:rPr>
          <w:color w:val="000000"/>
          <w:sz w:val="28"/>
          <w:szCs w:val="28"/>
        </w:rPr>
        <w:t xml:space="preserve"> тыс</w:t>
      </w:r>
      <w:proofErr w:type="gramStart"/>
      <w:r w:rsidRPr="008E1D13">
        <w:rPr>
          <w:color w:val="000000"/>
          <w:sz w:val="28"/>
          <w:szCs w:val="28"/>
        </w:rPr>
        <w:t>.р</w:t>
      </w:r>
      <w:proofErr w:type="gramEnd"/>
      <w:r w:rsidRPr="008E1D13">
        <w:rPr>
          <w:color w:val="000000"/>
          <w:sz w:val="28"/>
          <w:szCs w:val="28"/>
        </w:rPr>
        <w:t>уб.;</w:t>
      </w:r>
    </w:p>
    <w:p w:rsidR="00FB1BFB" w:rsidRDefault="00FB1BFB" w:rsidP="00FB1BFB">
      <w:pPr>
        <w:ind w:firstLine="708"/>
        <w:jc w:val="both"/>
        <w:rPr>
          <w:color w:val="000000"/>
          <w:sz w:val="28"/>
          <w:szCs w:val="28"/>
        </w:rPr>
      </w:pPr>
      <w:r>
        <w:rPr>
          <w:color w:val="000000"/>
          <w:sz w:val="28"/>
          <w:szCs w:val="28"/>
        </w:rPr>
        <w:lastRenderedPageBreak/>
        <w:t>2017г,-  8004,619</w:t>
      </w:r>
      <w:r w:rsidRPr="008E1D13">
        <w:rPr>
          <w:color w:val="000000"/>
          <w:sz w:val="28"/>
          <w:szCs w:val="28"/>
        </w:rPr>
        <w:t xml:space="preserve"> тыс</w:t>
      </w:r>
      <w:proofErr w:type="gramStart"/>
      <w:r w:rsidRPr="008E1D13">
        <w:rPr>
          <w:color w:val="000000"/>
          <w:sz w:val="28"/>
          <w:szCs w:val="28"/>
        </w:rPr>
        <w:t>.р</w:t>
      </w:r>
      <w:proofErr w:type="gramEnd"/>
      <w:r w:rsidRPr="008E1D13">
        <w:rPr>
          <w:color w:val="000000"/>
          <w:sz w:val="28"/>
          <w:szCs w:val="28"/>
        </w:rPr>
        <w:t>уб..</w:t>
      </w:r>
    </w:p>
    <w:p w:rsidR="00D77711" w:rsidRDefault="00D77711" w:rsidP="0048008C">
      <w:pPr>
        <w:jc w:val="both"/>
        <w:rPr>
          <w:color w:val="000000"/>
          <w:sz w:val="28"/>
          <w:szCs w:val="28"/>
        </w:rPr>
      </w:pPr>
      <w:r>
        <w:rPr>
          <w:color w:val="000000"/>
          <w:sz w:val="28"/>
          <w:szCs w:val="28"/>
        </w:rPr>
        <w:t xml:space="preserve">Динамика расходов на МП «Развитие образования в </w:t>
      </w:r>
      <w:proofErr w:type="spellStart"/>
      <w:r>
        <w:rPr>
          <w:color w:val="000000"/>
          <w:sz w:val="28"/>
          <w:szCs w:val="28"/>
        </w:rPr>
        <w:t>Губахинском</w:t>
      </w:r>
      <w:proofErr w:type="spellEnd"/>
      <w:r>
        <w:rPr>
          <w:color w:val="000000"/>
          <w:sz w:val="28"/>
          <w:szCs w:val="28"/>
        </w:rPr>
        <w:t xml:space="preserve"> городском округе» представлена на следующей диаграмме:</w:t>
      </w:r>
    </w:p>
    <w:p w:rsidR="0048008C" w:rsidRDefault="0048008C" w:rsidP="0048008C">
      <w:pPr>
        <w:jc w:val="both"/>
        <w:rPr>
          <w:color w:val="000000"/>
          <w:sz w:val="28"/>
          <w:szCs w:val="28"/>
        </w:rPr>
      </w:pPr>
      <w:r>
        <w:rPr>
          <w:color w:val="000000"/>
          <w:sz w:val="28"/>
          <w:szCs w:val="28"/>
        </w:rPr>
        <w:t xml:space="preserve">                                                                                        в тыс</w:t>
      </w:r>
      <w:proofErr w:type="gramStart"/>
      <w:r>
        <w:rPr>
          <w:color w:val="000000"/>
          <w:sz w:val="28"/>
          <w:szCs w:val="28"/>
        </w:rPr>
        <w:t>.р</w:t>
      </w:r>
      <w:proofErr w:type="gramEnd"/>
      <w:r>
        <w:rPr>
          <w:color w:val="000000"/>
          <w:sz w:val="28"/>
          <w:szCs w:val="28"/>
        </w:rPr>
        <w:t>уб.</w:t>
      </w:r>
    </w:p>
    <w:p w:rsidR="00D77711" w:rsidRPr="008E1D13" w:rsidRDefault="0048008C" w:rsidP="00FB1BFB">
      <w:pPr>
        <w:ind w:firstLine="708"/>
        <w:jc w:val="both"/>
        <w:rPr>
          <w:color w:val="000000"/>
          <w:sz w:val="28"/>
          <w:szCs w:val="28"/>
        </w:rPr>
      </w:pPr>
      <w:r w:rsidRPr="0048008C">
        <w:rPr>
          <w:noProof/>
          <w:color w:val="000000"/>
          <w:sz w:val="28"/>
          <w:szCs w:val="28"/>
          <w:lang w:eastAsia="ru-RU"/>
        </w:rPr>
        <w:drawing>
          <wp:inline distT="0" distB="0" distL="0" distR="0">
            <wp:extent cx="4572000" cy="2743200"/>
            <wp:effectExtent l="19050" t="0" r="1905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1BFB" w:rsidRDefault="007276EF" w:rsidP="00477F45">
      <w:pPr>
        <w:tabs>
          <w:tab w:val="left" w:pos="6480"/>
        </w:tabs>
        <w:rPr>
          <w:b/>
          <w:sz w:val="28"/>
          <w:szCs w:val="28"/>
        </w:rPr>
      </w:pPr>
      <w:r>
        <w:rPr>
          <w:b/>
          <w:sz w:val="28"/>
          <w:szCs w:val="28"/>
        </w:rPr>
        <w:t xml:space="preserve">4.3.Муниципальная программа «Социальная поддержка граждан </w:t>
      </w:r>
      <w:proofErr w:type="spellStart"/>
      <w:r w:rsidR="00011F44">
        <w:rPr>
          <w:b/>
          <w:sz w:val="28"/>
          <w:szCs w:val="28"/>
        </w:rPr>
        <w:t>Губахинского</w:t>
      </w:r>
      <w:proofErr w:type="spellEnd"/>
      <w:r w:rsidR="00011F44">
        <w:rPr>
          <w:b/>
          <w:sz w:val="28"/>
          <w:szCs w:val="28"/>
        </w:rPr>
        <w:t xml:space="preserve"> городского округа Пермского края» </w:t>
      </w:r>
    </w:p>
    <w:p w:rsidR="00011F44" w:rsidRPr="006E16E6" w:rsidRDefault="00011F44" w:rsidP="00011F44">
      <w:pPr>
        <w:ind w:firstLine="708"/>
        <w:jc w:val="both"/>
        <w:rPr>
          <w:sz w:val="28"/>
          <w:szCs w:val="28"/>
        </w:rPr>
      </w:pPr>
      <w:r w:rsidRPr="006E16E6">
        <w:rPr>
          <w:sz w:val="28"/>
          <w:szCs w:val="28"/>
        </w:rPr>
        <w:t>утверждена в сумме 1600 тыс</w:t>
      </w:r>
      <w:proofErr w:type="gramStart"/>
      <w:r w:rsidRPr="006E16E6">
        <w:rPr>
          <w:sz w:val="28"/>
          <w:szCs w:val="28"/>
        </w:rPr>
        <w:t>.р</w:t>
      </w:r>
      <w:proofErr w:type="gramEnd"/>
      <w:r w:rsidRPr="006E16E6">
        <w:rPr>
          <w:sz w:val="28"/>
          <w:szCs w:val="28"/>
        </w:rPr>
        <w:t xml:space="preserve">ублей на 2015 год,  плановые расходы в бюджете городского округа на 2015 год предусмотрены в сумме </w:t>
      </w:r>
      <w:r>
        <w:rPr>
          <w:sz w:val="28"/>
          <w:szCs w:val="28"/>
        </w:rPr>
        <w:t xml:space="preserve">3468,7 </w:t>
      </w:r>
      <w:r w:rsidRPr="006E16E6">
        <w:rPr>
          <w:sz w:val="28"/>
          <w:szCs w:val="28"/>
        </w:rPr>
        <w:t>тыс.рублей (с учетом субсидий и субвенций из краевого бюджета), в том числе за счет средств</w:t>
      </w:r>
      <w:r>
        <w:rPr>
          <w:sz w:val="28"/>
          <w:szCs w:val="28"/>
        </w:rPr>
        <w:t xml:space="preserve"> бюджета городского округа 1600</w:t>
      </w:r>
      <w:r w:rsidRPr="006E16E6">
        <w:rPr>
          <w:sz w:val="28"/>
          <w:szCs w:val="28"/>
        </w:rPr>
        <w:t xml:space="preserve"> тыс.рублей, т.е. бюджетная обеспеченность муниципал</w:t>
      </w:r>
      <w:r>
        <w:rPr>
          <w:sz w:val="28"/>
          <w:szCs w:val="28"/>
        </w:rPr>
        <w:t>ьной программы составляет  100</w:t>
      </w:r>
      <w:r w:rsidRPr="006E16E6">
        <w:rPr>
          <w:sz w:val="28"/>
          <w:szCs w:val="28"/>
        </w:rPr>
        <w:t xml:space="preserve"> %;  </w:t>
      </w:r>
    </w:p>
    <w:p w:rsidR="00011F44" w:rsidRPr="00A97C96" w:rsidRDefault="00011F44" w:rsidP="00011F44">
      <w:pPr>
        <w:ind w:firstLine="708"/>
        <w:jc w:val="both"/>
        <w:rPr>
          <w:sz w:val="28"/>
          <w:szCs w:val="28"/>
        </w:rPr>
      </w:pPr>
      <w:r w:rsidRPr="006E16E6">
        <w:rPr>
          <w:sz w:val="28"/>
          <w:szCs w:val="28"/>
        </w:rPr>
        <w:t xml:space="preserve">  соответственно на 2016 год программа утверждена в сумме 1700  тыс</w:t>
      </w:r>
      <w:proofErr w:type="gramStart"/>
      <w:r w:rsidRPr="006E16E6">
        <w:rPr>
          <w:sz w:val="28"/>
          <w:szCs w:val="28"/>
        </w:rPr>
        <w:t>.р</w:t>
      </w:r>
      <w:proofErr w:type="gramEnd"/>
      <w:r w:rsidRPr="006E16E6">
        <w:rPr>
          <w:sz w:val="28"/>
          <w:szCs w:val="28"/>
        </w:rPr>
        <w:t>ублей, при этом</w:t>
      </w:r>
      <w:r>
        <w:rPr>
          <w:sz w:val="28"/>
          <w:szCs w:val="28"/>
        </w:rPr>
        <w:t xml:space="preserve"> предусмотрено в бюджете  2911,700 </w:t>
      </w:r>
      <w:r w:rsidRPr="006E16E6">
        <w:rPr>
          <w:sz w:val="28"/>
          <w:szCs w:val="28"/>
        </w:rPr>
        <w:t xml:space="preserve">тыс.рублей (с учетом субсидий и субвенций из краевого бюджета), в том числе за счет средств </w:t>
      </w:r>
      <w:r>
        <w:rPr>
          <w:sz w:val="28"/>
          <w:szCs w:val="28"/>
        </w:rPr>
        <w:t>бюджета городского округа  1700</w:t>
      </w:r>
      <w:r w:rsidRPr="00A97C96">
        <w:rPr>
          <w:sz w:val="28"/>
          <w:szCs w:val="28"/>
        </w:rPr>
        <w:t xml:space="preserve"> тыс.рублей, бюджетная обеспеченно</w:t>
      </w:r>
      <w:r>
        <w:rPr>
          <w:sz w:val="28"/>
          <w:szCs w:val="28"/>
        </w:rPr>
        <w:t xml:space="preserve">сть составляет 100 </w:t>
      </w:r>
      <w:r w:rsidRPr="00A97C96">
        <w:rPr>
          <w:sz w:val="28"/>
          <w:szCs w:val="28"/>
        </w:rPr>
        <w:t xml:space="preserve">%; </w:t>
      </w:r>
    </w:p>
    <w:p w:rsidR="00011F44" w:rsidRDefault="00011F44" w:rsidP="00011F44">
      <w:pPr>
        <w:ind w:firstLine="708"/>
        <w:jc w:val="both"/>
        <w:rPr>
          <w:sz w:val="28"/>
          <w:szCs w:val="28"/>
        </w:rPr>
      </w:pPr>
      <w:r w:rsidRPr="00A97C96">
        <w:rPr>
          <w:sz w:val="28"/>
          <w:szCs w:val="28"/>
        </w:rPr>
        <w:t>на 2017 год программа утверждена в сумме 1500 тыс</w:t>
      </w:r>
      <w:proofErr w:type="gramStart"/>
      <w:r w:rsidRPr="00A97C96">
        <w:rPr>
          <w:sz w:val="28"/>
          <w:szCs w:val="28"/>
        </w:rPr>
        <w:t>.р</w:t>
      </w:r>
      <w:proofErr w:type="gramEnd"/>
      <w:r w:rsidRPr="00A97C96">
        <w:rPr>
          <w:sz w:val="28"/>
          <w:szCs w:val="28"/>
        </w:rPr>
        <w:t>ублей, предусмотрено проектом бюджета (с учетом субсидий и субве</w:t>
      </w:r>
      <w:r>
        <w:rPr>
          <w:sz w:val="28"/>
          <w:szCs w:val="28"/>
        </w:rPr>
        <w:t xml:space="preserve">нций из краевого бюджета)  3556,500 </w:t>
      </w:r>
      <w:r w:rsidRPr="00A97C96">
        <w:rPr>
          <w:sz w:val="28"/>
          <w:szCs w:val="28"/>
        </w:rPr>
        <w:t>тыс.рублей, в том числе за счет средств</w:t>
      </w:r>
      <w:r>
        <w:rPr>
          <w:sz w:val="28"/>
          <w:szCs w:val="28"/>
        </w:rPr>
        <w:t xml:space="preserve"> бюджета городского округа 1500 </w:t>
      </w:r>
      <w:r w:rsidRPr="00A97C96">
        <w:rPr>
          <w:sz w:val="28"/>
          <w:szCs w:val="28"/>
        </w:rPr>
        <w:t>тыс.рублей, бюджетная обеспеченно</w:t>
      </w:r>
      <w:r>
        <w:rPr>
          <w:sz w:val="28"/>
          <w:szCs w:val="28"/>
        </w:rPr>
        <w:t>сть 100</w:t>
      </w:r>
      <w:r w:rsidRPr="00A97C96">
        <w:rPr>
          <w:sz w:val="28"/>
          <w:szCs w:val="28"/>
        </w:rPr>
        <w:t>%.</w:t>
      </w:r>
    </w:p>
    <w:p w:rsidR="00011F44" w:rsidRPr="00A97C96" w:rsidRDefault="00011F44" w:rsidP="00011F44">
      <w:pPr>
        <w:ind w:firstLine="708"/>
        <w:jc w:val="both"/>
        <w:rPr>
          <w:sz w:val="28"/>
          <w:szCs w:val="28"/>
        </w:rPr>
      </w:pPr>
      <w:r w:rsidRPr="00A97C96">
        <w:rPr>
          <w:sz w:val="28"/>
          <w:szCs w:val="28"/>
        </w:rPr>
        <w:t>Основные цели муниципальной программы:</w:t>
      </w:r>
    </w:p>
    <w:p w:rsidR="00011F44" w:rsidRPr="00A97C96" w:rsidRDefault="00011F44" w:rsidP="00011F44">
      <w:pPr>
        <w:jc w:val="both"/>
        <w:rPr>
          <w:color w:val="000000"/>
          <w:sz w:val="28"/>
          <w:szCs w:val="28"/>
        </w:rPr>
      </w:pPr>
      <w:r w:rsidRPr="00A97C96">
        <w:rPr>
          <w:color w:val="000000"/>
          <w:sz w:val="28"/>
          <w:szCs w:val="28"/>
        </w:rPr>
        <w:t>- укрепление системы поддержки молодых семей в решении жилищных проблем,</w:t>
      </w:r>
    </w:p>
    <w:p w:rsidR="00011F44" w:rsidRPr="00A97C96" w:rsidRDefault="00011F44" w:rsidP="00011F44">
      <w:pPr>
        <w:jc w:val="both"/>
        <w:rPr>
          <w:color w:val="000000"/>
          <w:sz w:val="28"/>
          <w:szCs w:val="28"/>
        </w:rPr>
      </w:pPr>
      <w:r w:rsidRPr="00A97C96">
        <w:rPr>
          <w:color w:val="000000"/>
          <w:sz w:val="28"/>
          <w:szCs w:val="28"/>
        </w:rPr>
        <w:lastRenderedPageBreak/>
        <w:t>- улучшение демографической ситуации в городском округе,</w:t>
      </w:r>
    </w:p>
    <w:p w:rsidR="00011F44" w:rsidRPr="00A97C96" w:rsidRDefault="00011F44" w:rsidP="00011F44">
      <w:pPr>
        <w:autoSpaceDE w:val="0"/>
        <w:autoSpaceDN w:val="0"/>
        <w:adjustRightInd w:val="0"/>
        <w:jc w:val="both"/>
        <w:rPr>
          <w:sz w:val="28"/>
          <w:szCs w:val="28"/>
        </w:rPr>
      </w:pPr>
      <w:r w:rsidRPr="00A97C96">
        <w:rPr>
          <w:color w:val="000000"/>
          <w:sz w:val="28"/>
          <w:szCs w:val="28"/>
        </w:rPr>
        <w:t xml:space="preserve">- </w:t>
      </w:r>
      <w:r w:rsidRPr="00A97C96">
        <w:rPr>
          <w:sz w:val="28"/>
          <w:szCs w:val="28"/>
        </w:rPr>
        <w:t>оздоровления работников муниципальных учреждений городского округа,</w:t>
      </w:r>
    </w:p>
    <w:p w:rsidR="00011F44" w:rsidRPr="00A97C96" w:rsidRDefault="00011F44" w:rsidP="00011F44">
      <w:pPr>
        <w:pStyle w:val="ConsPlusCell"/>
        <w:jc w:val="both"/>
        <w:rPr>
          <w:rFonts w:ascii="Times New Roman" w:hAnsi="Times New Roman"/>
          <w:sz w:val="28"/>
          <w:szCs w:val="28"/>
        </w:rPr>
      </w:pPr>
      <w:r w:rsidRPr="00A97C96">
        <w:rPr>
          <w:rFonts w:ascii="Times New Roman" w:hAnsi="Times New Roman"/>
          <w:color w:val="000000"/>
          <w:sz w:val="28"/>
          <w:szCs w:val="28"/>
        </w:rPr>
        <w:t>- п</w:t>
      </w:r>
      <w:r w:rsidRPr="00A97C96">
        <w:rPr>
          <w:rFonts w:ascii="Times New Roman" w:hAnsi="Times New Roman"/>
          <w:sz w:val="28"/>
          <w:szCs w:val="28"/>
        </w:rPr>
        <w:t xml:space="preserve">овышение уровня доступности приоритетных объектов и услуг в приоритетных сферах жизнедеятельности инвалидов и других </w:t>
      </w:r>
      <w:proofErr w:type="spellStart"/>
      <w:r w:rsidRPr="00A97C96">
        <w:rPr>
          <w:rFonts w:ascii="Times New Roman" w:hAnsi="Times New Roman"/>
          <w:sz w:val="28"/>
          <w:szCs w:val="28"/>
        </w:rPr>
        <w:t>маломобильных</w:t>
      </w:r>
      <w:proofErr w:type="spellEnd"/>
      <w:r w:rsidRPr="00A97C96">
        <w:rPr>
          <w:rFonts w:ascii="Times New Roman" w:hAnsi="Times New Roman"/>
          <w:sz w:val="28"/>
          <w:szCs w:val="28"/>
        </w:rPr>
        <w:t xml:space="preserve"> групп населения,</w:t>
      </w:r>
    </w:p>
    <w:p w:rsidR="00011F44" w:rsidRPr="00A97C96" w:rsidRDefault="00011F44" w:rsidP="00011F44">
      <w:pPr>
        <w:pStyle w:val="ConsPlusCell"/>
        <w:jc w:val="both"/>
        <w:rPr>
          <w:rFonts w:ascii="Times New Roman" w:hAnsi="Times New Roman"/>
          <w:sz w:val="28"/>
          <w:szCs w:val="28"/>
        </w:rPr>
      </w:pPr>
      <w:r w:rsidRPr="00A97C96">
        <w:rPr>
          <w:rFonts w:ascii="Times New Roman" w:hAnsi="Times New Roman"/>
          <w:sz w:val="28"/>
          <w:szCs w:val="28"/>
        </w:rPr>
        <w:t>- устранение социальной разобщенности инвалидов и граждан, не являющихся инвалидами.</w:t>
      </w:r>
    </w:p>
    <w:p w:rsidR="00011F44" w:rsidRDefault="00011F44" w:rsidP="00011F44">
      <w:pPr>
        <w:jc w:val="both"/>
        <w:rPr>
          <w:sz w:val="28"/>
          <w:szCs w:val="28"/>
        </w:rPr>
      </w:pPr>
      <w:r w:rsidRPr="00A97C96">
        <w:rPr>
          <w:sz w:val="28"/>
          <w:szCs w:val="28"/>
        </w:rPr>
        <w:t xml:space="preserve">- обеспечение лиц, </w:t>
      </w:r>
      <w:proofErr w:type="gramStart"/>
      <w:r w:rsidRPr="00A97C96">
        <w:rPr>
          <w:sz w:val="28"/>
          <w:szCs w:val="28"/>
        </w:rPr>
        <w:t>удостоенным</w:t>
      </w:r>
      <w:proofErr w:type="gramEnd"/>
      <w:r w:rsidRPr="00A97C96">
        <w:rPr>
          <w:sz w:val="28"/>
          <w:szCs w:val="28"/>
        </w:rPr>
        <w:t xml:space="preserve"> звания «Почетный гражданин города </w:t>
      </w:r>
      <w:proofErr w:type="spellStart"/>
      <w:r w:rsidRPr="00A97C96">
        <w:rPr>
          <w:sz w:val="28"/>
          <w:szCs w:val="28"/>
        </w:rPr>
        <w:t>Губахи</w:t>
      </w:r>
      <w:proofErr w:type="spellEnd"/>
      <w:r w:rsidRPr="00A97C96">
        <w:rPr>
          <w:sz w:val="28"/>
          <w:szCs w:val="28"/>
        </w:rPr>
        <w:t>» льготами.</w:t>
      </w:r>
    </w:p>
    <w:p w:rsidR="00011F44" w:rsidRPr="00A97C96" w:rsidRDefault="00011F44" w:rsidP="00011F44">
      <w:pPr>
        <w:ind w:firstLine="708"/>
        <w:jc w:val="both"/>
        <w:rPr>
          <w:sz w:val="28"/>
          <w:szCs w:val="28"/>
        </w:rPr>
      </w:pPr>
      <w:r>
        <w:rPr>
          <w:sz w:val="28"/>
          <w:szCs w:val="28"/>
        </w:rPr>
        <w:t>В 2014 году на цели программы было выделено 6274,5 тыс</w:t>
      </w:r>
      <w:proofErr w:type="gramStart"/>
      <w:r>
        <w:rPr>
          <w:sz w:val="28"/>
          <w:szCs w:val="28"/>
        </w:rPr>
        <w:t>.р</w:t>
      </w:r>
      <w:proofErr w:type="gramEnd"/>
      <w:r>
        <w:rPr>
          <w:sz w:val="28"/>
          <w:szCs w:val="28"/>
        </w:rPr>
        <w:t xml:space="preserve">уб. с учетом субсидий и субвенций из краевого бюджета, за счет средств местного бюджета 1614,3 </w:t>
      </w:r>
      <w:proofErr w:type="spellStart"/>
      <w:r>
        <w:rPr>
          <w:sz w:val="28"/>
          <w:szCs w:val="28"/>
        </w:rPr>
        <w:t>тычс.рублей</w:t>
      </w:r>
      <w:proofErr w:type="spellEnd"/>
      <w:r>
        <w:rPr>
          <w:sz w:val="28"/>
          <w:szCs w:val="28"/>
        </w:rPr>
        <w:t>..</w:t>
      </w:r>
    </w:p>
    <w:p w:rsidR="00011F44" w:rsidRPr="00A431D5" w:rsidRDefault="00011F44" w:rsidP="00011F44">
      <w:pPr>
        <w:ind w:firstLine="708"/>
        <w:jc w:val="both"/>
        <w:rPr>
          <w:sz w:val="28"/>
          <w:szCs w:val="28"/>
        </w:rPr>
      </w:pPr>
      <w:r w:rsidRPr="00A431D5">
        <w:rPr>
          <w:sz w:val="28"/>
          <w:szCs w:val="28"/>
        </w:rPr>
        <w:t xml:space="preserve">В проекте бюджета городского округа предусмотрены расходы </w:t>
      </w:r>
      <w:proofErr w:type="gramStart"/>
      <w:r w:rsidRPr="00A431D5">
        <w:rPr>
          <w:sz w:val="28"/>
          <w:szCs w:val="28"/>
        </w:rPr>
        <w:t>на</w:t>
      </w:r>
      <w:proofErr w:type="gramEnd"/>
      <w:r w:rsidRPr="00A431D5">
        <w:rPr>
          <w:sz w:val="28"/>
          <w:szCs w:val="28"/>
        </w:rPr>
        <w:t>:</w:t>
      </w:r>
    </w:p>
    <w:p w:rsidR="00011F44" w:rsidRPr="00A431D5" w:rsidRDefault="00011F44" w:rsidP="00011F44">
      <w:pPr>
        <w:ind w:firstLine="708"/>
        <w:jc w:val="both"/>
        <w:rPr>
          <w:sz w:val="28"/>
          <w:szCs w:val="28"/>
        </w:rPr>
      </w:pPr>
      <w:r w:rsidRPr="00A431D5">
        <w:rPr>
          <w:sz w:val="28"/>
          <w:szCs w:val="28"/>
        </w:rPr>
        <w:t>льготы «Поч</w:t>
      </w:r>
      <w:r>
        <w:rPr>
          <w:sz w:val="28"/>
          <w:szCs w:val="28"/>
        </w:rPr>
        <w:t xml:space="preserve">етным гражданам города </w:t>
      </w:r>
      <w:proofErr w:type="spellStart"/>
      <w:r>
        <w:rPr>
          <w:sz w:val="28"/>
          <w:szCs w:val="28"/>
        </w:rPr>
        <w:t>Губахи</w:t>
      </w:r>
      <w:proofErr w:type="spellEnd"/>
      <w:r>
        <w:rPr>
          <w:sz w:val="28"/>
          <w:szCs w:val="28"/>
        </w:rPr>
        <w:t>»:</w:t>
      </w:r>
    </w:p>
    <w:p w:rsidR="00011F44" w:rsidRPr="00A431D5" w:rsidRDefault="00011F44" w:rsidP="00011F44">
      <w:pPr>
        <w:ind w:firstLine="708"/>
        <w:jc w:val="both"/>
        <w:rPr>
          <w:sz w:val="28"/>
          <w:szCs w:val="28"/>
        </w:rPr>
      </w:pPr>
      <w:r>
        <w:rPr>
          <w:sz w:val="28"/>
          <w:szCs w:val="28"/>
        </w:rPr>
        <w:t>2015г. – 175,1</w:t>
      </w:r>
      <w:r w:rsidRPr="00A431D5">
        <w:rPr>
          <w:sz w:val="28"/>
          <w:szCs w:val="28"/>
        </w:rPr>
        <w:t>тыс</w:t>
      </w:r>
      <w:proofErr w:type="gramStart"/>
      <w:r w:rsidRPr="00A431D5">
        <w:rPr>
          <w:sz w:val="28"/>
          <w:szCs w:val="28"/>
        </w:rPr>
        <w:t>.р</w:t>
      </w:r>
      <w:proofErr w:type="gramEnd"/>
      <w:r w:rsidRPr="00A431D5">
        <w:rPr>
          <w:sz w:val="28"/>
          <w:szCs w:val="28"/>
        </w:rPr>
        <w:t>уб.;</w:t>
      </w:r>
    </w:p>
    <w:p w:rsidR="00011F44" w:rsidRPr="00A431D5" w:rsidRDefault="00011F44" w:rsidP="00011F44">
      <w:pPr>
        <w:ind w:firstLine="708"/>
        <w:jc w:val="both"/>
        <w:rPr>
          <w:sz w:val="28"/>
          <w:szCs w:val="28"/>
        </w:rPr>
      </w:pPr>
      <w:r>
        <w:rPr>
          <w:sz w:val="28"/>
          <w:szCs w:val="28"/>
        </w:rPr>
        <w:t>2016г. – 189,1</w:t>
      </w:r>
      <w:r w:rsidRPr="00A431D5">
        <w:rPr>
          <w:sz w:val="28"/>
          <w:szCs w:val="28"/>
        </w:rPr>
        <w:t xml:space="preserve"> тыс</w:t>
      </w:r>
      <w:proofErr w:type="gramStart"/>
      <w:r w:rsidRPr="00A431D5">
        <w:rPr>
          <w:sz w:val="28"/>
          <w:szCs w:val="28"/>
        </w:rPr>
        <w:t>.р</w:t>
      </w:r>
      <w:proofErr w:type="gramEnd"/>
      <w:r w:rsidRPr="00A431D5">
        <w:rPr>
          <w:sz w:val="28"/>
          <w:szCs w:val="28"/>
        </w:rPr>
        <w:t>уб.;</w:t>
      </w:r>
    </w:p>
    <w:p w:rsidR="00011F44" w:rsidRDefault="00011F44" w:rsidP="00011F44">
      <w:pPr>
        <w:ind w:firstLine="708"/>
        <w:jc w:val="both"/>
        <w:rPr>
          <w:sz w:val="28"/>
          <w:szCs w:val="28"/>
        </w:rPr>
      </w:pPr>
      <w:r w:rsidRPr="00A431D5">
        <w:rPr>
          <w:sz w:val="28"/>
          <w:szCs w:val="28"/>
        </w:rPr>
        <w:t>2017г. –</w:t>
      </w:r>
      <w:r>
        <w:rPr>
          <w:sz w:val="28"/>
          <w:szCs w:val="28"/>
        </w:rPr>
        <w:t xml:space="preserve"> 205,2 </w:t>
      </w:r>
      <w:r w:rsidRPr="00A431D5">
        <w:rPr>
          <w:sz w:val="28"/>
          <w:szCs w:val="28"/>
        </w:rPr>
        <w:t xml:space="preserve"> тыс</w:t>
      </w:r>
      <w:proofErr w:type="gramStart"/>
      <w:r w:rsidRPr="00A431D5">
        <w:rPr>
          <w:sz w:val="28"/>
          <w:szCs w:val="28"/>
        </w:rPr>
        <w:t>.р</w:t>
      </w:r>
      <w:proofErr w:type="gramEnd"/>
      <w:r w:rsidRPr="00A431D5">
        <w:rPr>
          <w:sz w:val="28"/>
          <w:szCs w:val="28"/>
        </w:rPr>
        <w:t>уб.</w:t>
      </w:r>
    </w:p>
    <w:p w:rsidR="00011F44" w:rsidRDefault="00011F44" w:rsidP="00011F44">
      <w:pPr>
        <w:ind w:firstLine="708"/>
        <w:jc w:val="both"/>
        <w:rPr>
          <w:sz w:val="28"/>
          <w:szCs w:val="28"/>
        </w:rPr>
      </w:pPr>
      <w:proofErr w:type="gramStart"/>
      <w:r>
        <w:rPr>
          <w:sz w:val="28"/>
          <w:szCs w:val="28"/>
        </w:rPr>
        <w:t>Расходы на обеспечение жильем отдельных категорий граждан, установленных федеральными законами от 12.01.1995 № 5-ФЗ «О ветеранах) и № 181-ФЗ «О социальной защите инвалидов в Российской Федерации)</w:t>
      </w:r>
      <w:proofErr w:type="gramEnd"/>
    </w:p>
    <w:p w:rsidR="00011F44" w:rsidRDefault="00011F44" w:rsidP="00011F44">
      <w:pPr>
        <w:ind w:firstLine="708"/>
        <w:jc w:val="both"/>
        <w:rPr>
          <w:sz w:val="28"/>
          <w:szCs w:val="28"/>
        </w:rPr>
      </w:pPr>
      <w:r>
        <w:rPr>
          <w:sz w:val="28"/>
          <w:szCs w:val="28"/>
        </w:rPr>
        <w:t>2015 – 1211,700 тыс</w:t>
      </w:r>
      <w:proofErr w:type="gramStart"/>
      <w:r>
        <w:rPr>
          <w:sz w:val="28"/>
          <w:szCs w:val="28"/>
        </w:rPr>
        <w:t>.р</w:t>
      </w:r>
      <w:proofErr w:type="gramEnd"/>
      <w:r>
        <w:rPr>
          <w:sz w:val="28"/>
          <w:szCs w:val="28"/>
        </w:rPr>
        <w:t>уб.</w:t>
      </w:r>
    </w:p>
    <w:p w:rsidR="00011F44" w:rsidRDefault="00011F44" w:rsidP="00011F44">
      <w:pPr>
        <w:ind w:firstLine="708"/>
        <w:jc w:val="both"/>
        <w:rPr>
          <w:sz w:val="28"/>
          <w:szCs w:val="28"/>
        </w:rPr>
      </w:pPr>
      <w:r>
        <w:rPr>
          <w:sz w:val="28"/>
          <w:szCs w:val="28"/>
        </w:rPr>
        <w:t>2016 – 1211,700 тыс</w:t>
      </w:r>
      <w:proofErr w:type="gramStart"/>
      <w:r>
        <w:rPr>
          <w:sz w:val="28"/>
          <w:szCs w:val="28"/>
        </w:rPr>
        <w:t>.р</w:t>
      </w:r>
      <w:proofErr w:type="gramEnd"/>
      <w:r>
        <w:rPr>
          <w:sz w:val="28"/>
          <w:szCs w:val="28"/>
        </w:rPr>
        <w:t>уб.</w:t>
      </w:r>
    </w:p>
    <w:p w:rsidR="00011F44" w:rsidRDefault="00011F44" w:rsidP="00011F44">
      <w:pPr>
        <w:ind w:firstLine="708"/>
        <w:jc w:val="both"/>
        <w:rPr>
          <w:sz w:val="28"/>
          <w:szCs w:val="28"/>
        </w:rPr>
      </w:pPr>
      <w:r>
        <w:rPr>
          <w:sz w:val="28"/>
          <w:szCs w:val="28"/>
        </w:rPr>
        <w:t>2017 – 1211,7 тыс</w:t>
      </w:r>
      <w:proofErr w:type="gramStart"/>
      <w:r>
        <w:rPr>
          <w:sz w:val="28"/>
          <w:szCs w:val="28"/>
        </w:rPr>
        <w:t>.р</w:t>
      </w:r>
      <w:proofErr w:type="gramEnd"/>
      <w:r>
        <w:rPr>
          <w:sz w:val="28"/>
          <w:szCs w:val="28"/>
        </w:rPr>
        <w:t>уб.</w:t>
      </w:r>
    </w:p>
    <w:p w:rsidR="00011F44" w:rsidRDefault="00011F44" w:rsidP="00011F44">
      <w:pPr>
        <w:ind w:firstLine="708"/>
        <w:jc w:val="both"/>
        <w:rPr>
          <w:sz w:val="28"/>
          <w:szCs w:val="28"/>
        </w:rPr>
      </w:pPr>
      <w:r>
        <w:rPr>
          <w:sz w:val="28"/>
          <w:szCs w:val="28"/>
        </w:rPr>
        <w:t>Расходы на обеспечение жилыми помещениями реабилитированных лиц, имеющих инвалидность или являющихся пенсионерами и проживающих совместно членов их семей</w:t>
      </w:r>
    </w:p>
    <w:p w:rsidR="00011F44" w:rsidRDefault="00011F44" w:rsidP="00011F44">
      <w:pPr>
        <w:ind w:firstLine="708"/>
        <w:jc w:val="both"/>
        <w:rPr>
          <w:sz w:val="28"/>
          <w:szCs w:val="28"/>
        </w:rPr>
      </w:pPr>
      <w:r>
        <w:rPr>
          <w:sz w:val="28"/>
          <w:szCs w:val="28"/>
        </w:rPr>
        <w:t>2015г. – 657,0 тыс</w:t>
      </w:r>
      <w:proofErr w:type="gramStart"/>
      <w:r>
        <w:rPr>
          <w:sz w:val="28"/>
          <w:szCs w:val="28"/>
        </w:rPr>
        <w:t>.р</w:t>
      </w:r>
      <w:proofErr w:type="gramEnd"/>
      <w:r>
        <w:rPr>
          <w:sz w:val="28"/>
          <w:szCs w:val="28"/>
        </w:rPr>
        <w:t xml:space="preserve">уб. </w:t>
      </w:r>
    </w:p>
    <w:p w:rsidR="00011F44" w:rsidRDefault="00011F44" w:rsidP="00011F44">
      <w:pPr>
        <w:ind w:firstLine="708"/>
        <w:jc w:val="both"/>
        <w:rPr>
          <w:sz w:val="28"/>
          <w:szCs w:val="28"/>
        </w:rPr>
      </w:pPr>
      <w:r>
        <w:rPr>
          <w:sz w:val="28"/>
          <w:szCs w:val="28"/>
        </w:rPr>
        <w:t>2016-     0</w:t>
      </w:r>
    </w:p>
    <w:p w:rsidR="00011F44" w:rsidRPr="00A431D5" w:rsidRDefault="00011F44" w:rsidP="00011F44">
      <w:pPr>
        <w:ind w:firstLine="708"/>
        <w:jc w:val="both"/>
        <w:rPr>
          <w:sz w:val="28"/>
          <w:szCs w:val="28"/>
        </w:rPr>
      </w:pPr>
      <w:r>
        <w:rPr>
          <w:sz w:val="28"/>
          <w:szCs w:val="28"/>
        </w:rPr>
        <w:t>2017 – 844,8 тыс</w:t>
      </w:r>
      <w:proofErr w:type="gramStart"/>
      <w:r>
        <w:rPr>
          <w:sz w:val="28"/>
          <w:szCs w:val="28"/>
        </w:rPr>
        <w:t>.р</w:t>
      </w:r>
      <w:proofErr w:type="gramEnd"/>
      <w:r>
        <w:rPr>
          <w:sz w:val="28"/>
          <w:szCs w:val="28"/>
        </w:rPr>
        <w:t>уб.</w:t>
      </w:r>
    </w:p>
    <w:p w:rsidR="00011F44" w:rsidRPr="00A431D5" w:rsidRDefault="00011F44" w:rsidP="00011F44">
      <w:pPr>
        <w:ind w:firstLine="708"/>
        <w:jc w:val="both"/>
        <w:rPr>
          <w:sz w:val="28"/>
          <w:szCs w:val="28"/>
        </w:rPr>
      </w:pPr>
      <w:r>
        <w:rPr>
          <w:sz w:val="28"/>
          <w:szCs w:val="28"/>
        </w:rPr>
        <w:t>Подпрограмма «Обеспечение жильем молодых семей»</w:t>
      </w:r>
    </w:p>
    <w:p w:rsidR="00011F44" w:rsidRPr="00A431D5" w:rsidRDefault="00011F44" w:rsidP="00011F44">
      <w:pPr>
        <w:ind w:firstLine="708"/>
        <w:jc w:val="both"/>
        <w:rPr>
          <w:sz w:val="28"/>
          <w:szCs w:val="28"/>
        </w:rPr>
      </w:pPr>
      <w:r>
        <w:rPr>
          <w:sz w:val="28"/>
          <w:szCs w:val="28"/>
        </w:rPr>
        <w:lastRenderedPageBreak/>
        <w:t xml:space="preserve">2015г. – 1220,501 </w:t>
      </w:r>
      <w:r w:rsidRPr="00A431D5">
        <w:rPr>
          <w:sz w:val="28"/>
          <w:szCs w:val="28"/>
        </w:rPr>
        <w:t>тыс</w:t>
      </w:r>
      <w:proofErr w:type="gramStart"/>
      <w:r w:rsidRPr="00A431D5">
        <w:rPr>
          <w:sz w:val="28"/>
          <w:szCs w:val="28"/>
        </w:rPr>
        <w:t>.р</w:t>
      </w:r>
      <w:proofErr w:type="gramEnd"/>
      <w:r w:rsidRPr="00A431D5">
        <w:rPr>
          <w:sz w:val="28"/>
          <w:szCs w:val="28"/>
        </w:rPr>
        <w:t>уб.</w:t>
      </w:r>
    </w:p>
    <w:p w:rsidR="00011F44" w:rsidRDefault="00011F44" w:rsidP="00011F44">
      <w:pPr>
        <w:ind w:firstLine="708"/>
        <w:jc w:val="both"/>
        <w:rPr>
          <w:sz w:val="28"/>
          <w:szCs w:val="28"/>
        </w:rPr>
      </w:pPr>
      <w:r>
        <w:rPr>
          <w:sz w:val="28"/>
          <w:szCs w:val="28"/>
        </w:rPr>
        <w:t>Подпрограмма «Доступная среда для всех»</w:t>
      </w:r>
    </w:p>
    <w:p w:rsidR="00011F44" w:rsidRDefault="00011F44" w:rsidP="00011F44">
      <w:pPr>
        <w:ind w:firstLine="708"/>
        <w:jc w:val="both"/>
        <w:rPr>
          <w:sz w:val="28"/>
          <w:szCs w:val="28"/>
        </w:rPr>
      </w:pPr>
      <w:r>
        <w:rPr>
          <w:sz w:val="28"/>
          <w:szCs w:val="28"/>
        </w:rPr>
        <w:t>2015г. – 204,399 тыс</w:t>
      </w:r>
      <w:proofErr w:type="gramStart"/>
      <w:r>
        <w:rPr>
          <w:sz w:val="28"/>
          <w:szCs w:val="28"/>
        </w:rPr>
        <w:t>.р</w:t>
      </w:r>
      <w:proofErr w:type="gramEnd"/>
      <w:r>
        <w:rPr>
          <w:sz w:val="28"/>
          <w:szCs w:val="28"/>
        </w:rPr>
        <w:t>уб.</w:t>
      </w:r>
    </w:p>
    <w:p w:rsidR="00011F44" w:rsidRDefault="00011F44" w:rsidP="00011F44">
      <w:pPr>
        <w:ind w:firstLine="708"/>
        <w:jc w:val="both"/>
        <w:rPr>
          <w:sz w:val="28"/>
          <w:szCs w:val="28"/>
        </w:rPr>
      </w:pPr>
      <w:r>
        <w:rPr>
          <w:sz w:val="28"/>
          <w:szCs w:val="28"/>
        </w:rPr>
        <w:t>2016 – 1510,900 тыс</w:t>
      </w:r>
      <w:proofErr w:type="gramStart"/>
      <w:r>
        <w:rPr>
          <w:sz w:val="28"/>
          <w:szCs w:val="28"/>
        </w:rPr>
        <w:t>.р</w:t>
      </w:r>
      <w:proofErr w:type="gramEnd"/>
      <w:r>
        <w:rPr>
          <w:sz w:val="28"/>
          <w:szCs w:val="28"/>
        </w:rPr>
        <w:t>уб.</w:t>
      </w:r>
    </w:p>
    <w:p w:rsidR="00011F44" w:rsidRDefault="00011F44" w:rsidP="00011F44">
      <w:pPr>
        <w:ind w:firstLine="708"/>
        <w:jc w:val="both"/>
        <w:rPr>
          <w:sz w:val="28"/>
          <w:szCs w:val="28"/>
        </w:rPr>
      </w:pPr>
      <w:r>
        <w:rPr>
          <w:sz w:val="28"/>
          <w:szCs w:val="28"/>
        </w:rPr>
        <w:t>2017 – 1294,800 тыс</w:t>
      </w:r>
      <w:proofErr w:type="gramStart"/>
      <w:r>
        <w:rPr>
          <w:sz w:val="28"/>
          <w:szCs w:val="28"/>
        </w:rPr>
        <w:t>.р</w:t>
      </w:r>
      <w:proofErr w:type="gramEnd"/>
      <w:r>
        <w:rPr>
          <w:sz w:val="28"/>
          <w:szCs w:val="28"/>
        </w:rPr>
        <w:t>уб.</w:t>
      </w:r>
    </w:p>
    <w:p w:rsidR="00011F44" w:rsidRDefault="00333DAD" w:rsidP="00F20EED">
      <w:pPr>
        <w:tabs>
          <w:tab w:val="left" w:pos="6480"/>
        </w:tabs>
        <w:jc w:val="both"/>
        <w:rPr>
          <w:sz w:val="28"/>
          <w:szCs w:val="28"/>
        </w:rPr>
      </w:pPr>
      <w:r w:rsidRPr="00F20EED">
        <w:rPr>
          <w:sz w:val="28"/>
          <w:szCs w:val="28"/>
        </w:rPr>
        <w:t xml:space="preserve">Динамика расходов на реализацию МП «Социальная поддержка граждан </w:t>
      </w:r>
      <w:proofErr w:type="spellStart"/>
      <w:r w:rsidRPr="00F20EED">
        <w:rPr>
          <w:sz w:val="28"/>
          <w:szCs w:val="28"/>
        </w:rPr>
        <w:t>Губахинского</w:t>
      </w:r>
      <w:proofErr w:type="spellEnd"/>
      <w:r w:rsidRPr="00F20EED">
        <w:rPr>
          <w:sz w:val="28"/>
          <w:szCs w:val="28"/>
        </w:rPr>
        <w:t xml:space="preserve"> городского округа</w:t>
      </w:r>
      <w:r w:rsidR="00F20EED" w:rsidRPr="00F20EED">
        <w:rPr>
          <w:sz w:val="28"/>
          <w:szCs w:val="28"/>
        </w:rPr>
        <w:t xml:space="preserve">» </w:t>
      </w:r>
      <w:r w:rsidR="00F20EED">
        <w:rPr>
          <w:sz w:val="28"/>
          <w:szCs w:val="28"/>
        </w:rPr>
        <w:t>на следующей диаграмме</w:t>
      </w:r>
      <w:r w:rsidR="003C6E8B">
        <w:rPr>
          <w:sz w:val="28"/>
          <w:szCs w:val="28"/>
        </w:rPr>
        <w:t xml:space="preserve"> (в тыс</w:t>
      </w:r>
      <w:proofErr w:type="gramStart"/>
      <w:r w:rsidR="003C6E8B">
        <w:rPr>
          <w:sz w:val="28"/>
          <w:szCs w:val="28"/>
        </w:rPr>
        <w:t>.р</w:t>
      </w:r>
      <w:proofErr w:type="gramEnd"/>
      <w:r w:rsidR="003C6E8B">
        <w:rPr>
          <w:sz w:val="28"/>
          <w:szCs w:val="28"/>
        </w:rPr>
        <w:t>уб.)</w:t>
      </w:r>
    </w:p>
    <w:p w:rsidR="00F20EED" w:rsidRDefault="00F20EED" w:rsidP="00F20EED">
      <w:pPr>
        <w:tabs>
          <w:tab w:val="left" w:pos="6480"/>
        </w:tabs>
        <w:jc w:val="both"/>
        <w:rPr>
          <w:sz w:val="28"/>
          <w:szCs w:val="28"/>
        </w:rPr>
      </w:pPr>
      <w:r w:rsidRPr="00F20EED">
        <w:rPr>
          <w:noProof/>
          <w:sz w:val="28"/>
          <w:szCs w:val="28"/>
          <w:lang w:eastAsia="ru-RU"/>
        </w:rPr>
        <w:drawing>
          <wp:inline distT="0" distB="0" distL="0" distR="0">
            <wp:extent cx="4572000" cy="2743200"/>
            <wp:effectExtent l="19050" t="0" r="1905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A12F0" w:rsidRPr="001A12F0" w:rsidRDefault="00A7797B" w:rsidP="001A12F0">
      <w:pPr>
        <w:tabs>
          <w:tab w:val="left" w:pos="6480"/>
        </w:tabs>
        <w:jc w:val="both"/>
        <w:rPr>
          <w:b/>
          <w:sz w:val="28"/>
          <w:szCs w:val="28"/>
        </w:rPr>
      </w:pPr>
      <w:r>
        <w:rPr>
          <w:b/>
          <w:sz w:val="28"/>
          <w:szCs w:val="28"/>
        </w:rPr>
        <w:t>4.4.Муниципальная программа «Культура»</w:t>
      </w:r>
      <w:r w:rsidR="001A12F0">
        <w:rPr>
          <w:b/>
          <w:sz w:val="28"/>
          <w:szCs w:val="28"/>
        </w:rPr>
        <w:t xml:space="preserve"> </w:t>
      </w:r>
      <w:r w:rsidR="001A12F0" w:rsidRPr="00C61C21">
        <w:rPr>
          <w:sz w:val="28"/>
          <w:szCs w:val="28"/>
        </w:rPr>
        <w:t>утверждена в сумме 87 702,0  тыс</w:t>
      </w:r>
      <w:proofErr w:type="gramStart"/>
      <w:r w:rsidR="001A12F0" w:rsidRPr="00C61C21">
        <w:rPr>
          <w:sz w:val="28"/>
          <w:szCs w:val="28"/>
        </w:rPr>
        <w:t>.р</w:t>
      </w:r>
      <w:proofErr w:type="gramEnd"/>
      <w:r w:rsidR="001A12F0" w:rsidRPr="00C61C21">
        <w:rPr>
          <w:sz w:val="28"/>
          <w:szCs w:val="28"/>
        </w:rPr>
        <w:t xml:space="preserve">ублей на 2015 год,  плановые расходы в бюджете городского округа на 2015 год </w:t>
      </w:r>
      <w:r w:rsidR="001A12F0">
        <w:rPr>
          <w:sz w:val="28"/>
          <w:szCs w:val="28"/>
        </w:rPr>
        <w:t xml:space="preserve">предусмотрены в сумме 68 774,560 </w:t>
      </w:r>
      <w:r w:rsidR="001A12F0" w:rsidRPr="00C61C21">
        <w:rPr>
          <w:sz w:val="28"/>
          <w:szCs w:val="28"/>
        </w:rPr>
        <w:t>тыс.рублей , бюджетна</w:t>
      </w:r>
      <w:r w:rsidR="001A12F0">
        <w:rPr>
          <w:sz w:val="28"/>
          <w:szCs w:val="28"/>
        </w:rPr>
        <w:t>я обеспеченность составляет 76,25</w:t>
      </w:r>
      <w:r w:rsidR="001A12F0" w:rsidRPr="00C61C21">
        <w:rPr>
          <w:sz w:val="28"/>
          <w:szCs w:val="28"/>
        </w:rPr>
        <w:t xml:space="preserve"> %;  </w:t>
      </w:r>
    </w:p>
    <w:p w:rsidR="001A12F0" w:rsidRPr="00C61C21" w:rsidRDefault="001A12F0" w:rsidP="001A12F0">
      <w:pPr>
        <w:ind w:firstLine="708"/>
        <w:jc w:val="both"/>
        <w:rPr>
          <w:b/>
          <w:sz w:val="28"/>
          <w:szCs w:val="28"/>
        </w:rPr>
      </w:pPr>
      <w:r w:rsidRPr="00C61C21">
        <w:rPr>
          <w:sz w:val="28"/>
          <w:szCs w:val="28"/>
        </w:rPr>
        <w:t>соответственно на 2016 год программа утверждена в сумме 90 780,2 тыс</w:t>
      </w:r>
      <w:proofErr w:type="gramStart"/>
      <w:r w:rsidRPr="00C61C21">
        <w:rPr>
          <w:sz w:val="28"/>
          <w:szCs w:val="28"/>
        </w:rPr>
        <w:t>.р</w:t>
      </w:r>
      <w:proofErr w:type="gramEnd"/>
      <w:r w:rsidRPr="00C61C21">
        <w:rPr>
          <w:sz w:val="28"/>
          <w:szCs w:val="28"/>
        </w:rPr>
        <w:t>ублей, при этом</w:t>
      </w:r>
      <w:r>
        <w:rPr>
          <w:sz w:val="28"/>
          <w:szCs w:val="28"/>
        </w:rPr>
        <w:t xml:space="preserve"> предусмотрено в бюджете 70453,300</w:t>
      </w:r>
      <w:r w:rsidRPr="00C61C21">
        <w:rPr>
          <w:sz w:val="28"/>
          <w:szCs w:val="28"/>
        </w:rPr>
        <w:t xml:space="preserve"> тыс.рублей , об</w:t>
      </w:r>
      <w:r>
        <w:rPr>
          <w:sz w:val="28"/>
          <w:szCs w:val="28"/>
        </w:rPr>
        <w:t xml:space="preserve">еспеченность составляет  77,6 </w:t>
      </w:r>
      <w:r w:rsidRPr="00C61C21">
        <w:rPr>
          <w:sz w:val="28"/>
          <w:szCs w:val="28"/>
        </w:rPr>
        <w:t>%;</w:t>
      </w:r>
      <w:r>
        <w:rPr>
          <w:sz w:val="28"/>
          <w:szCs w:val="28"/>
        </w:rPr>
        <w:t xml:space="preserve"> </w:t>
      </w:r>
      <w:r w:rsidRPr="00C61C21">
        <w:rPr>
          <w:sz w:val="28"/>
          <w:szCs w:val="28"/>
        </w:rPr>
        <w:t xml:space="preserve"> на 2017 год программа утверждена в сумме 104 609,1 тыс.рублей, предусм</w:t>
      </w:r>
      <w:r>
        <w:rPr>
          <w:sz w:val="28"/>
          <w:szCs w:val="28"/>
        </w:rPr>
        <w:t xml:space="preserve">отрено проектом бюджета 70 494,0 </w:t>
      </w:r>
      <w:r w:rsidRPr="00C61C21">
        <w:rPr>
          <w:sz w:val="28"/>
          <w:szCs w:val="28"/>
        </w:rPr>
        <w:t>тыс.рублей,  бюджетна</w:t>
      </w:r>
      <w:r>
        <w:rPr>
          <w:sz w:val="28"/>
          <w:szCs w:val="28"/>
        </w:rPr>
        <w:t>я обеспеченность составляет 67,4</w:t>
      </w:r>
      <w:r w:rsidRPr="00C61C21">
        <w:rPr>
          <w:sz w:val="28"/>
          <w:szCs w:val="28"/>
        </w:rPr>
        <w:t xml:space="preserve"> %.</w:t>
      </w:r>
    </w:p>
    <w:p w:rsidR="001A12F0" w:rsidRPr="00373DBD" w:rsidRDefault="001A12F0" w:rsidP="001A12F0">
      <w:pPr>
        <w:ind w:firstLine="708"/>
        <w:jc w:val="both"/>
        <w:rPr>
          <w:sz w:val="28"/>
          <w:szCs w:val="28"/>
        </w:rPr>
      </w:pPr>
      <w:r w:rsidRPr="00373DBD">
        <w:rPr>
          <w:sz w:val="28"/>
          <w:szCs w:val="28"/>
        </w:rPr>
        <w:t xml:space="preserve">Цели программы - Повышение качества жизни населения </w:t>
      </w:r>
      <w:proofErr w:type="spellStart"/>
      <w:r w:rsidRPr="00373DBD">
        <w:rPr>
          <w:sz w:val="28"/>
          <w:szCs w:val="28"/>
        </w:rPr>
        <w:t>Губахинского</w:t>
      </w:r>
      <w:proofErr w:type="spellEnd"/>
      <w:r w:rsidRPr="00373DBD">
        <w:rPr>
          <w:sz w:val="28"/>
          <w:szCs w:val="28"/>
        </w:rPr>
        <w:t xml:space="preserve"> городского округа путем предоставления возможности для саморазвития через регулярные занятия творчеством по свободно выбранному направлению; </w:t>
      </w:r>
    </w:p>
    <w:p w:rsidR="001A12F0" w:rsidRPr="00373DBD" w:rsidRDefault="001A12F0" w:rsidP="001A12F0">
      <w:pPr>
        <w:ind w:firstLine="708"/>
        <w:jc w:val="both"/>
        <w:rPr>
          <w:sz w:val="28"/>
          <w:szCs w:val="28"/>
        </w:rPr>
      </w:pPr>
      <w:r w:rsidRPr="00373DBD">
        <w:rPr>
          <w:sz w:val="28"/>
          <w:szCs w:val="28"/>
        </w:rPr>
        <w:lastRenderedPageBreak/>
        <w:t xml:space="preserve">- создание социально-экономических условий для устойчивого развития сферы культуры в </w:t>
      </w:r>
      <w:proofErr w:type="spellStart"/>
      <w:r w:rsidRPr="00373DBD">
        <w:rPr>
          <w:sz w:val="28"/>
          <w:szCs w:val="28"/>
        </w:rPr>
        <w:t>Губахинском</w:t>
      </w:r>
      <w:proofErr w:type="spellEnd"/>
      <w:r w:rsidRPr="00373DBD">
        <w:rPr>
          <w:sz w:val="28"/>
          <w:szCs w:val="28"/>
        </w:rPr>
        <w:t xml:space="preserve"> городском округе Пермского края;</w:t>
      </w:r>
    </w:p>
    <w:p w:rsidR="001A12F0" w:rsidRPr="00373DBD" w:rsidRDefault="001A12F0" w:rsidP="001A12F0">
      <w:pPr>
        <w:ind w:firstLine="708"/>
        <w:jc w:val="both"/>
        <w:rPr>
          <w:sz w:val="28"/>
          <w:szCs w:val="28"/>
        </w:rPr>
      </w:pPr>
      <w:r w:rsidRPr="00373DBD">
        <w:rPr>
          <w:sz w:val="28"/>
          <w:szCs w:val="28"/>
        </w:rPr>
        <w:t xml:space="preserve">- формирование единой </w:t>
      </w:r>
      <w:proofErr w:type="spellStart"/>
      <w:r w:rsidRPr="00373DBD">
        <w:rPr>
          <w:sz w:val="28"/>
          <w:szCs w:val="28"/>
        </w:rPr>
        <w:t>социокультурной</w:t>
      </w:r>
      <w:proofErr w:type="spellEnd"/>
      <w:r w:rsidRPr="00373DBD">
        <w:rPr>
          <w:sz w:val="28"/>
          <w:szCs w:val="28"/>
        </w:rPr>
        <w:t xml:space="preserve"> среды округа;</w:t>
      </w:r>
    </w:p>
    <w:p w:rsidR="001A12F0" w:rsidRPr="00373DBD" w:rsidRDefault="001A12F0" w:rsidP="001A12F0">
      <w:pPr>
        <w:ind w:firstLine="708"/>
        <w:jc w:val="both"/>
        <w:rPr>
          <w:sz w:val="28"/>
          <w:szCs w:val="28"/>
        </w:rPr>
      </w:pPr>
      <w:r w:rsidRPr="00373DBD">
        <w:rPr>
          <w:sz w:val="28"/>
          <w:szCs w:val="28"/>
        </w:rPr>
        <w:t>- сохранение накопленного культурного потенциала и историко-культурного наследия;</w:t>
      </w:r>
    </w:p>
    <w:p w:rsidR="001A12F0" w:rsidRPr="00373DBD" w:rsidRDefault="001A12F0" w:rsidP="001A12F0">
      <w:pPr>
        <w:ind w:firstLine="708"/>
        <w:jc w:val="both"/>
        <w:rPr>
          <w:sz w:val="28"/>
          <w:szCs w:val="28"/>
        </w:rPr>
      </w:pPr>
      <w:r w:rsidRPr="00373DBD">
        <w:rPr>
          <w:sz w:val="28"/>
          <w:szCs w:val="28"/>
        </w:rPr>
        <w:t xml:space="preserve">- сохранение и развитие народного творчества, обеспечение преемственности культурных традиций; </w:t>
      </w:r>
    </w:p>
    <w:p w:rsidR="001A12F0" w:rsidRPr="00373DBD" w:rsidRDefault="001A12F0" w:rsidP="001A12F0">
      <w:pPr>
        <w:ind w:firstLine="708"/>
        <w:jc w:val="both"/>
        <w:rPr>
          <w:sz w:val="28"/>
          <w:szCs w:val="28"/>
        </w:rPr>
      </w:pPr>
      <w:r w:rsidRPr="00373DBD">
        <w:rPr>
          <w:sz w:val="28"/>
          <w:szCs w:val="28"/>
        </w:rPr>
        <w:t>- создание условий для обеспечения полноценного отдыха, духовного, эстетического развития жителей округа;</w:t>
      </w:r>
    </w:p>
    <w:p w:rsidR="001A12F0" w:rsidRDefault="001A12F0" w:rsidP="001A12F0">
      <w:pPr>
        <w:ind w:firstLine="708"/>
        <w:jc w:val="both"/>
        <w:rPr>
          <w:sz w:val="28"/>
          <w:szCs w:val="28"/>
        </w:rPr>
      </w:pPr>
      <w:r w:rsidRPr="00373DBD">
        <w:rPr>
          <w:sz w:val="28"/>
          <w:szCs w:val="28"/>
        </w:rPr>
        <w:t>- воспитание подрастающего поколения в духе культурных традиций страны и края, создание условий для развития творческих способностей и социализации молодежи.</w:t>
      </w:r>
    </w:p>
    <w:p w:rsidR="001A12F0" w:rsidRPr="00E35524" w:rsidRDefault="001A12F0" w:rsidP="001A12F0">
      <w:pPr>
        <w:ind w:firstLine="708"/>
        <w:jc w:val="both"/>
        <w:rPr>
          <w:sz w:val="28"/>
          <w:szCs w:val="28"/>
        </w:rPr>
      </w:pPr>
      <w:r w:rsidRPr="00E35524">
        <w:rPr>
          <w:sz w:val="28"/>
          <w:szCs w:val="28"/>
        </w:rPr>
        <w:t>В бюджете на 2014 год расходы на «культуру» был</w:t>
      </w:r>
      <w:r>
        <w:rPr>
          <w:sz w:val="28"/>
          <w:szCs w:val="28"/>
        </w:rPr>
        <w:t xml:space="preserve">и предусмотрены в объёме  69885,938  </w:t>
      </w:r>
      <w:r w:rsidRPr="00E35524">
        <w:rPr>
          <w:sz w:val="28"/>
          <w:szCs w:val="28"/>
        </w:rPr>
        <w:t>тыс</w:t>
      </w:r>
      <w:proofErr w:type="gramStart"/>
      <w:r w:rsidRPr="00E35524">
        <w:rPr>
          <w:sz w:val="28"/>
          <w:szCs w:val="28"/>
        </w:rPr>
        <w:t>.р</w:t>
      </w:r>
      <w:proofErr w:type="gramEnd"/>
      <w:r w:rsidRPr="00E35524">
        <w:rPr>
          <w:sz w:val="28"/>
          <w:szCs w:val="28"/>
        </w:rPr>
        <w:t xml:space="preserve">ублей, </w:t>
      </w:r>
      <w:r>
        <w:rPr>
          <w:sz w:val="28"/>
          <w:szCs w:val="28"/>
        </w:rPr>
        <w:t>рост в 2015 году составит  13436,3 тыс.рублей или 19</w:t>
      </w:r>
      <w:r w:rsidRPr="00E35524">
        <w:rPr>
          <w:sz w:val="28"/>
          <w:szCs w:val="28"/>
        </w:rPr>
        <w:t>%. Увеличение объема финансирования в 2015-2017 годах обусловлено, главным обра</w:t>
      </w:r>
      <w:r>
        <w:rPr>
          <w:sz w:val="28"/>
          <w:szCs w:val="28"/>
        </w:rPr>
        <w:t>зом,  расходами  на переданный учреждения дополнительного образования (музыкальные школы).</w:t>
      </w:r>
    </w:p>
    <w:p w:rsidR="001A12F0" w:rsidRPr="00373DBD" w:rsidRDefault="001A12F0" w:rsidP="001A12F0">
      <w:pPr>
        <w:ind w:firstLine="708"/>
        <w:jc w:val="both"/>
        <w:rPr>
          <w:sz w:val="28"/>
          <w:szCs w:val="28"/>
        </w:rPr>
      </w:pPr>
      <w:r w:rsidRPr="00373DBD">
        <w:rPr>
          <w:sz w:val="28"/>
          <w:szCs w:val="28"/>
        </w:rPr>
        <w:t xml:space="preserve">Проектом бюджета  </w:t>
      </w:r>
      <w:proofErr w:type="spellStart"/>
      <w:r w:rsidRPr="00373DBD">
        <w:rPr>
          <w:sz w:val="28"/>
          <w:szCs w:val="28"/>
        </w:rPr>
        <w:t>Губахинского</w:t>
      </w:r>
      <w:proofErr w:type="spellEnd"/>
      <w:r w:rsidRPr="00373DBD">
        <w:rPr>
          <w:sz w:val="28"/>
          <w:szCs w:val="28"/>
        </w:rPr>
        <w:t xml:space="preserve"> городского округа предусмотрены средства на реализацию следующих подпрограмм:</w:t>
      </w:r>
    </w:p>
    <w:p w:rsidR="001A12F0" w:rsidRPr="00373DBD" w:rsidRDefault="001A12F0" w:rsidP="001A12F0">
      <w:pPr>
        <w:numPr>
          <w:ilvl w:val="0"/>
          <w:numId w:val="2"/>
        </w:numPr>
        <w:spacing w:after="0"/>
        <w:jc w:val="both"/>
        <w:rPr>
          <w:sz w:val="28"/>
          <w:szCs w:val="28"/>
        </w:rPr>
      </w:pPr>
      <w:r w:rsidRPr="00373DBD">
        <w:rPr>
          <w:sz w:val="28"/>
          <w:szCs w:val="28"/>
        </w:rPr>
        <w:t>«Развитие сферы культуры»:</w:t>
      </w:r>
    </w:p>
    <w:p w:rsidR="001A12F0" w:rsidRPr="00373DBD" w:rsidRDefault="001A12F0" w:rsidP="001A12F0">
      <w:pPr>
        <w:ind w:firstLine="708"/>
        <w:jc w:val="both"/>
        <w:rPr>
          <w:sz w:val="28"/>
          <w:szCs w:val="28"/>
        </w:rPr>
      </w:pPr>
      <w:r>
        <w:rPr>
          <w:sz w:val="28"/>
          <w:szCs w:val="28"/>
        </w:rPr>
        <w:t xml:space="preserve">2015г. – 47 888,400 </w:t>
      </w:r>
      <w:r w:rsidRPr="00373DBD">
        <w:rPr>
          <w:sz w:val="28"/>
          <w:szCs w:val="28"/>
        </w:rPr>
        <w:t>тыс</w:t>
      </w:r>
      <w:proofErr w:type="gramStart"/>
      <w:r w:rsidRPr="00373DBD">
        <w:rPr>
          <w:sz w:val="28"/>
          <w:szCs w:val="28"/>
        </w:rPr>
        <w:t>.р</w:t>
      </w:r>
      <w:proofErr w:type="gramEnd"/>
      <w:r w:rsidRPr="00373DBD">
        <w:rPr>
          <w:sz w:val="28"/>
          <w:szCs w:val="28"/>
        </w:rPr>
        <w:t>уб.;</w:t>
      </w:r>
    </w:p>
    <w:p w:rsidR="001A12F0" w:rsidRPr="00373DBD" w:rsidRDefault="001A12F0" w:rsidP="001A12F0">
      <w:pPr>
        <w:ind w:firstLine="708"/>
        <w:jc w:val="both"/>
        <w:rPr>
          <w:sz w:val="28"/>
          <w:szCs w:val="28"/>
        </w:rPr>
      </w:pPr>
      <w:r>
        <w:rPr>
          <w:sz w:val="28"/>
          <w:szCs w:val="28"/>
        </w:rPr>
        <w:t>2016г.-  49161,7</w:t>
      </w:r>
      <w:r w:rsidRPr="00373DBD">
        <w:rPr>
          <w:sz w:val="28"/>
          <w:szCs w:val="28"/>
        </w:rPr>
        <w:t>тыс</w:t>
      </w:r>
      <w:proofErr w:type="gramStart"/>
      <w:r w:rsidRPr="00373DBD">
        <w:rPr>
          <w:sz w:val="28"/>
          <w:szCs w:val="28"/>
        </w:rPr>
        <w:t>.р</w:t>
      </w:r>
      <w:proofErr w:type="gramEnd"/>
      <w:r w:rsidRPr="00373DBD">
        <w:rPr>
          <w:sz w:val="28"/>
          <w:szCs w:val="28"/>
        </w:rPr>
        <w:t>уб.;</w:t>
      </w:r>
    </w:p>
    <w:p w:rsidR="001A12F0" w:rsidRPr="00373DBD" w:rsidRDefault="001A12F0" w:rsidP="001A12F0">
      <w:pPr>
        <w:ind w:firstLine="708"/>
        <w:jc w:val="both"/>
        <w:rPr>
          <w:sz w:val="28"/>
          <w:szCs w:val="28"/>
        </w:rPr>
      </w:pPr>
      <w:r>
        <w:rPr>
          <w:sz w:val="28"/>
          <w:szCs w:val="28"/>
        </w:rPr>
        <w:t xml:space="preserve">2017г. – 50788,3 </w:t>
      </w:r>
      <w:r w:rsidRPr="00373DBD">
        <w:rPr>
          <w:sz w:val="28"/>
          <w:szCs w:val="28"/>
        </w:rPr>
        <w:t xml:space="preserve"> тыс</w:t>
      </w:r>
      <w:proofErr w:type="gramStart"/>
      <w:r w:rsidRPr="00373DBD">
        <w:rPr>
          <w:sz w:val="28"/>
          <w:szCs w:val="28"/>
        </w:rPr>
        <w:t>.р</w:t>
      </w:r>
      <w:proofErr w:type="gramEnd"/>
      <w:r w:rsidRPr="00373DBD">
        <w:rPr>
          <w:sz w:val="28"/>
          <w:szCs w:val="28"/>
        </w:rPr>
        <w:t>уб.;</w:t>
      </w:r>
    </w:p>
    <w:p w:rsidR="001A12F0" w:rsidRPr="00373DBD" w:rsidRDefault="001A12F0" w:rsidP="001A12F0">
      <w:pPr>
        <w:ind w:firstLine="708"/>
        <w:jc w:val="both"/>
        <w:rPr>
          <w:sz w:val="28"/>
          <w:szCs w:val="28"/>
        </w:rPr>
      </w:pPr>
      <w:r>
        <w:rPr>
          <w:sz w:val="28"/>
          <w:szCs w:val="28"/>
        </w:rPr>
        <w:t>2</w:t>
      </w:r>
      <w:r w:rsidRPr="00373DBD">
        <w:rPr>
          <w:sz w:val="28"/>
          <w:szCs w:val="28"/>
        </w:rPr>
        <w:t>.«Приведение в нормативное состояние объектов культуры»</w:t>
      </w:r>
    </w:p>
    <w:p w:rsidR="001A12F0" w:rsidRPr="00373DBD" w:rsidRDefault="001A12F0" w:rsidP="001A12F0">
      <w:pPr>
        <w:ind w:firstLine="708"/>
        <w:jc w:val="both"/>
        <w:rPr>
          <w:sz w:val="28"/>
          <w:szCs w:val="28"/>
        </w:rPr>
      </w:pPr>
      <w:r>
        <w:rPr>
          <w:sz w:val="28"/>
          <w:szCs w:val="28"/>
        </w:rPr>
        <w:t xml:space="preserve">2015г. – 1699,2 </w:t>
      </w:r>
      <w:r w:rsidRPr="00373DBD">
        <w:rPr>
          <w:sz w:val="28"/>
          <w:szCs w:val="28"/>
        </w:rPr>
        <w:t xml:space="preserve"> тыс</w:t>
      </w:r>
      <w:proofErr w:type="gramStart"/>
      <w:r w:rsidRPr="00373DBD">
        <w:rPr>
          <w:sz w:val="28"/>
          <w:szCs w:val="28"/>
        </w:rPr>
        <w:t>.р</w:t>
      </w:r>
      <w:proofErr w:type="gramEnd"/>
      <w:r w:rsidRPr="00373DBD">
        <w:rPr>
          <w:sz w:val="28"/>
          <w:szCs w:val="28"/>
        </w:rPr>
        <w:t>уб.</w:t>
      </w:r>
    </w:p>
    <w:p w:rsidR="001A12F0" w:rsidRPr="00373DBD" w:rsidRDefault="001A12F0" w:rsidP="001A12F0">
      <w:pPr>
        <w:ind w:firstLine="708"/>
        <w:jc w:val="both"/>
        <w:rPr>
          <w:sz w:val="28"/>
          <w:szCs w:val="28"/>
        </w:rPr>
      </w:pPr>
      <w:r>
        <w:rPr>
          <w:sz w:val="28"/>
          <w:szCs w:val="28"/>
        </w:rPr>
        <w:t xml:space="preserve">2016г. – 1000,0 </w:t>
      </w:r>
      <w:r w:rsidRPr="00373DBD">
        <w:rPr>
          <w:sz w:val="28"/>
          <w:szCs w:val="28"/>
        </w:rPr>
        <w:t>тыс</w:t>
      </w:r>
      <w:proofErr w:type="gramStart"/>
      <w:r w:rsidRPr="00373DBD">
        <w:rPr>
          <w:sz w:val="28"/>
          <w:szCs w:val="28"/>
        </w:rPr>
        <w:t>.р</w:t>
      </w:r>
      <w:proofErr w:type="gramEnd"/>
      <w:r w:rsidRPr="00373DBD">
        <w:rPr>
          <w:sz w:val="28"/>
          <w:szCs w:val="28"/>
        </w:rPr>
        <w:t>уб.;</w:t>
      </w:r>
    </w:p>
    <w:p w:rsidR="001A12F0" w:rsidRPr="00373DBD" w:rsidRDefault="001A12F0" w:rsidP="001A12F0">
      <w:pPr>
        <w:ind w:firstLine="708"/>
        <w:jc w:val="both"/>
        <w:rPr>
          <w:sz w:val="28"/>
          <w:szCs w:val="28"/>
        </w:rPr>
      </w:pPr>
      <w:r>
        <w:rPr>
          <w:sz w:val="28"/>
          <w:szCs w:val="28"/>
        </w:rPr>
        <w:t xml:space="preserve">2017г. – 0 </w:t>
      </w:r>
      <w:r w:rsidRPr="00373DBD">
        <w:rPr>
          <w:sz w:val="28"/>
          <w:szCs w:val="28"/>
        </w:rPr>
        <w:t xml:space="preserve"> тыс</w:t>
      </w:r>
      <w:proofErr w:type="gramStart"/>
      <w:r w:rsidRPr="00373DBD">
        <w:rPr>
          <w:sz w:val="28"/>
          <w:szCs w:val="28"/>
        </w:rPr>
        <w:t>.р</w:t>
      </w:r>
      <w:proofErr w:type="gramEnd"/>
      <w:r w:rsidRPr="00373DBD">
        <w:rPr>
          <w:sz w:val="28"/>
          <w:szCs w:val="28"/>
        </w:rPr>
        <w:t>уб.</w:t>
      </w:r>
    </w:p>
    <w:p w:rsidR="001A12F0" w:rsidRPr="009539D7" w:rsidRDefault="001A12F0" w:rsidP="001A12F0">
      <w:pPr>
        <w:ind w:firstLine="708"/>
        <w:jc w:val="both"/>
        <w:rPr>
          <w:sz w:val="28"/>
          <w:szCs w:val="28"/>
        </w:rPr>
      </w:pPr>
      <w:r>
        <w:rPr>
          <w:sz w:val="28"/>
          <w:szCs w:val="28"/>
        </w:rPr>
        <w:t>3.Мероприятия по работе с детьми и молодёжью</w:t>
      </w:r>
    </w:p>
    <w:p w:rsidR="001A12F0" w:rsidRPr="009539D7" w:rsidRDefault="001A12F0" w:rsidP="001A12F0">
      <w:pPr>
        <w:ind w:firstLine="708"/>
        <w:jc w:val="both"/>
        <w:rPr>
          <w:sz w:val="28"/>
          <w:szCs w:val="28"/>
        </w:rPr>
      </w:pPr>
      <w:r>
        <w:rPr>
          <w:sz w:val="28"/>
          <w:szCs w:val="28"/>
        </w:rPr>
        <w:t>2015г. – 30,0</w:t>
      </w:r>
      <w:r w:rsidRPr="009539D7">
        <w:rPr>
          <w:sz w:val="28"/>
          <w:szCs w:val="28"/>
        </w:rPr>
        <w:t xml:space="preserve"> тыс</w:t>
      </w:r>
      <w:proofErr w:type="gramStart"/>
      <w:r w:rsidRPr="009539D7">
        <w:rPr>
          <w:sz w:val="28"/>
          <w:szCs w:val="28"/>
        </w:rPr>
        <w:t>.р</w:t>
      </w:r>
      <w:proofErr w:type="gramEnd"/>
      <w:r w:rsidRPr="009539D7">
        <w:rPr>
          <w:sz w:val="28"/>
          <w:szCs w:val="28"/>
        </w:rPr>
        <w:t>уб.</w:t>
      </w:r>
    </w:p>
    <w:p w:rsidR="001A12F0" w:rsidRPr="009539D7" w:rsidRDefault="001A12F0" w:rsidP="001A12F0">
      <w:pPr>
        <w:ind w:firstLine="708"/>
        <w:jc w:val="both"/>
        <w:rPr>
          <w:sz w:val="28"/>
          <w:szCs w:val="28"/>
        </w:rPr>
      </w:pPr>
      <w:r>
        <w:rPr>
          <w:sz w:val="28"/>
          <w:szCs w:val="28"/>
        </w:rPr>
        <w:lastRenderedPageBreak/>
        <w:t>2016г. – 32,0</w:t>
      </w:r>
      <w:r w:rsidRPr="009539D7">
        <w:rPr>
          <w:sz w:val="28"/>
          <w:szCs w:val="28"/>
        </w:rPr>
        <w:t>тыс</w:t>
      </w:r>
      <w:proofErr w:type="gramStart"/>
      <w:r w:rsidRPr="009539D7">
        <w:rPr>
          <w:sz w:val="28"/>
          <w:szCs w:val="28"/>
        </w:rPr>
        <w:t>.р</w:t>
      </w:r>
      <w:proofErr w:type="gramEnd"/>
      <w:r w:rsidRPr="009539D7">
        <w:rPr>
          <w:sz w:val="28"/>
          <w:szCs w:val="28"/>
        </w:rPr>
        <w:t>уб.;</w:t>
      </w:r>
    </w:p>
    <w:p w:rsidR="001A12F0" w:rsidRPr="009539D7" w:rsidRDefault="001A12F0" w:rsidP="001A12F0">
      <w:pPr>
        <w:ind w:firstLine="708"/>
        <w:jc w:val="both"/>
        <w:rPr>
          <w:sz w:val="28"/>
          <w:szCs w:val="28"/>
        </w:rPr>
      </w:pPr>
      <w:r>
        <w:rPr>
          <w:sz w:val="28"/>
          <w:szCs w:val="28"/>
        </w:rPr>
        <w:t xml:space="preserve">2017г. – 0 </w:t>
      </w:r>
      <w:r w:rsidRPr="009539D7">
        <w:rPr>
          <w:sz w:val="28"/>
          <w:szCs w:val="28"/>
        </w:rPr>
        <w:t>тыс</w:t>
      </w:r>
      <w:proofErr w:type="gramStart"/>
      <w:r w:rsidRPr="009539D7">
        <w:rPr>
          <w:sz w:val="28"/>
          <w:szCs w:val="28"/>
        </w:rPr>
        <w:t>.р</w:t>
      </w:r>
      <w:proofErr w:type="gramEnd"/>
      <w:r w:rsidRPr="009539D7">
        <w:rPr>
          <w:sz w:val="28"/>
          <w:szCs w:val="28"/>
        </w:rPr>
        <w:t>уб.</w:t>
      </w:r>
    </w:p>
    <w:p w:rsidR="001A12F0" w:rsidRPr="009539D7" w:rsidRDefault="001A12F0" w:rsidP="002F7E9E">
      <w:pPr>
        <w:ind w:firstLine="708"/>
        <w:jc w:val="both"/>
        <w:rPr>
          <w:sz w:val="28"/>
          <w:szCs w:val="28"/>
        </w:rPr>
      </w:pPr>
      <w:r>
        <w:rPr>
          <w:sz w:val="28"/>
          <w:szCs w:val="28"/>
        </w:rPr>
        <w:t>4.</w:t>
      </w:r>
      <w:r w:rsidRPr="009539D7">
        <w:rPr>
          <w:sz w:val="28"/>
          <w:szCs w:val="28"/>
        </w:rPr>
        <w:t>«Развитие гражданского общества»</w:t>
      </w:r>
    </w:p>
    <w:p w:rsidR="001A12F0" w:rsidRPr="00B02828" w:rsidRDefault="001A12F0" w:rsidP="001A12F0">
      <w:pPr>
        <w:ind w:left="708"/>
        <w:jc w:val="both"/>
        <w:rPr>
          <w:sz w:val="28"/>
          <w:szCs w:val="28"/>
        </w:rPr>
      </w:pPr>
      <w:r>
        <w:rPr>
          <w:sz w:val="28"/>
          <w:szCs w:val="28"/>
        </w:rPr>
        <w:t xml:space="preserve">2015г. – 240 </w:t>
      </w:r>
      <w:r w:rsidRPr="00B02828">
        <w:rPr>
          <w:sz w:val="28"/>
          <w:szCs w:val="28"/>
        </w:rPr>
        <w:t>тыс</w:t>
      </w:r>
      <w:proofErr w:type="gramStart"/>
      <w:r w:rsidRPr="00B02828">
        <w:rPr>
          <w:sz w:val="28"/>
          <w:szCs w:val="28"/>
        </w:rPr>
        <w:t>.р</w:t>
      </w:r>
      <w:proofErr w:type="gramEnd"/>
      <w:r w:rsidRPr="00B02828">
        <w:rPr>
          <w:sz w:val="28"/>
          <w:szCs w:val="28"/>
        </w:rPr>
        <w:t>уб.</w:t>
      </w:r>
    </w:p>
    <w:p w:rsidR="001A12F0" w:rsidRPr="00B02828" w:rsidRDefault="001A12F0" w:rsidP="001A12F0">
      <w:pPr>
        <w:ind w:firstLine="708"/>
        <w:jc w:val="both"/>
        <w:rPr>
          <w:sz w:val="28"/>
          <w:szCs w:val="28"/>
        </w:rPr>
      </w:pPr>
      <w:r>
        <w:rPr>
          <w:sz w:val="28"/>
          <w:szCs w:val="28"/>
        </w:rPr>
        <w:t xml:space="preserve">2016г. –_257 </w:t>
      </w:r>
      <w:r w:rsidRPr="00B02828">
        <w:rPr>
          <w:sz w:val="28"/>
          <w:szCs w:val="28"/>
        </w:rPr>
        <w:t>тыс</w:t>
      </w:r>
      <w:proofErr w:type="gramStart"/>
      <w:r w:rsidRPr="00B02828">
        <w:rPr>
          <w:sz w:val="28"/>
          <w:szCs w:val="28"/>
        </w:rPr>
        <w:t>.р</w:t>
      </w:r>
      <w:proofErr w:type="gramEnd"/>
      <w:r w:rsidRPr="00B02828">
        <w:rPr>
          <w:sz w:val="28"/>
          <w:szCs w:val="28"/>
        </w:rPr>
        <w:t>уб.;</w:t>
      </w:r>
    </w:p>
    <w:p w:rsidR="001A12F0" w:rsidRPr="00B02828" w:rsidRDefault="001A12F0" w:rsidP="001A12F0">
      <w:pPr>
        <w:ind w:firstLine="708"/>
        <w:jc w:val="both"/>
        <w:rPr>
          <w:sz w:val="28"/>
          <w:szCs w:val="28"/>
        </w:rPr>
      </w:pPr>
      <w:r>
        <w:rPr>
          <w:sz w:val="28"/>
          <w:szCs w:val="28"/>
        </w:rPr>
        <w:t xml:space="preserve">2017г. – 280 </w:t>
      </w:r>
      <w:r w:rsidRPr="00B02828">
        <w:rPr>
          <w:sz w:val="28"/>
          <w:szCs w:val="28"/>
        </w:rPr>
        <w:t>тыс</w:t>
      </w:r>
      <w:proofErr w:type="gramStart"/>
      <w:r w:rsidRPr="00B02828">
        <w:rPr>
          <w:sz w:val="28"/>
          <w:szCs w:val="28"/>
        </w:rPr>
        <w:t>.р</w:t>
      </w:r>
      <w:proofErr w:type="gramEnd"/>
      <w:r w:rsidRPr="00B02828">
        <w:rPr>
          <w:sz w:val="28"/>
          <w:szCs w:val="28"/>
        </w:rPr>
        <w:t>уб.</w:t>
      </w:r>
    </w:p>
    <w:p w:rsidR="001A12F0" w:rsidRPr="00B02828" w:rsidRDefault="001A12F0" w:rsidP="002F7E9E">
      <w:pPr>
        <w:ind w:firstLine="708"/>
        <w:jc w:val="both"/>
        <w:rPr>
          <w:sz w:val="28"/>
          <w:szCs w:val="28"/>
        </w:rPr>
      </w:pPr>
      <w:r>
        <w:rPr>
          <w:sz w:val="28"/>
          <w:szCs w:val="28"/>
        </w:rPr>
        <w:t>5.</w:t>
      </w:r>
      <w:r w:rsidRPr="00B02828">
        <w:rPr>
          <w:sz w:val="28"/>
          <w:szCs w:val="28"/>
        </w:rPr>
        <w:t xml:space="preserve">«Патриотическое воспитание жителей </w:t>
      </w:r>
      <w:proofErr w:type="spellStart"/>
      <w:r w:rsidRPr="00B02828">
        <w:rPr>
          <w:sz w:val="28"/>
          <w:szCs w:val="28"/>
        </w:rPr>
        <w:t>Губахинского</w:t>
      </w:r>
      <w:proofErr w:type="spellEnd"/>
      <w:r w:rsidRPr="00B02828">
        <w:rPr>
          <w:sz w:val="28"/>
          <w:szCs w:val="28"/>
        </w:rPr>
        <w:t xml:space="preserve"> городского округа»</w:t>
      </w:r>
    </w:p>
    <w:p w:rsidR="001A12F0" w:rsidRPr="00B02828" w:rsidRDefault="001A12F0" w:rsidP="001A12F0">
      <w:pPr>
        <w:ind w:left="1068"/>
        <w:jc w:val="both"/>
        <w:rPr>
          <w:sz w:val="28"/>
          <w:szCs w:val="28"/>
        </w:rPr>
      </w:pPr>
      <w:r>
        <w:rPr>
          <w:sz w:val="28"/>
          <w:szCs w:val="28"/>
        </w:rPr>
        <w:t xml:space="preserve">2015г. – 990 </w:t>
      </w:r>
      <w:r w:rsidRPr="00B02828">
        <w:rPr>
          <w:sz w:val="28"/>
          <w:szCs w:val="28"/>
        </w:rPr>
        <w:t>тыс</w:t>
      </w:r>
      <w:proofErr w:type="gramStart"/>
      <w:r w:rsidRPr="00B02828">
        <w:rPr>
          <w:sz w:val="28"/>
          <w:szCs w:val="28"/>
        </w:rPr>
        <w:t>.р</w:t>
      </w:r>
      <w:proofErr w:type="gramEnd"/>
      <w:r w:rsidRPr="00B02828">
        <w:rPr>
          <w:sz w:val="28"/>
          <w:szCs w:val="28"/>
        </w:rPr>
        <w:t>уб.</w:t>
      </w:r>
    </w:p>
    <w:p w:rsidR="001A12F0" w:rsidRPr="00B02828" w:rsidRDefault="001A12F0" w:rsidP="001A12F0">
      <w:pPr>
        <w:ind w:left="1068"/>
        <w:jc w:val="both"/>
        <w:rPr>
          <w:sz w:val="28"/>
          <w:szCs w:val="28"/>
        </w:rPr>
      </w:pPr>
      <w:r>
        <w:rPr>
          <w:sz w:val="28"/>
          <w:szCs w:val="28"/>
        </w:rPr>
        <w:t>2016г. – 200</w:t>
      </w:r>
      <w:r w:rsidRPr="00B02828">
        <w:rPr>
          <w:sz w:val="28"/>
          <w:szCs w:val="28"/>
        </w:rPr>
        <w:t>тыс</w:t>
      </w:r>
      <w:proofErr w:type="gramStart"/>
      <w:r w:rsidRPr="00B02828">
        <w:rPr>
          <w:sz w:val="28"/>
          <w:szCs w:val="28"/>
        </w:rPr>
        <w:t>.р</w:t>
      </w:r>
      <w:proofErr w:type="gramEnd"/>
      <w:r w:rsidRPr="00B02828">
        <w:rPr>
          <w:sz w:val="28"/>
          <w:szCs w:val="28"/>
        </w:rPr>
        <w:t>уб.;</w:t>
      </w:r>
    </w:p>
    <w:p w:rsidR="002F7E9E" w:rsidRDefault="001A12F0" w:rsidP="002F7E9E">
      <w:pPr>
        <w:ind w:left="1068"/>
        <w:jc w:val="both"/>
        <w:rPr>
          <w:sz w:val="28"/>
          <w:szCs w:val="28"/>
        </w:rPr>
      </w:pPr>
      <w:r w:rsidRPr="00B02828">
        <w:rPr>
          <w:sz w:val="28"/>
          <w:szCs w:val="28"/>
        </w:rPr>
        <w:t>2017г.</w:t>
      </w:r>
      <w:r>
        <w:rPr>
          <w:sz w:val="28"/>
          <w:szCs w:val="28"/>
        </w:rPr>
        <w:t xml:space="preserve"> – 100 </w:t>
      </w:r>
      <w:r w:rsidRPr="00B02828">
        <w:rPr>
          <w:sz w:val="28"/>
          <w:szCs w:val="28"/>
        </w:rPr>
        <w:t>тыс</w:t>
      </w:r>
      <w:proofErr w:type="gramStart"/>
      <w:r w:rsidRPr="00B02828">
        <w:rPr>
          <w:sz w:val="28"/>
          <w:szCs w:val="28"/>
        </w:rPr>
        <w:t>.р</w:t>
      </w:r>
      <w:proofErr w:type="gramEnd"/>
      <w:r w:rsidRPr="00B02828">
        <w:rPr>
          <w:sz w:val="28"/>
          <w:szCs w:val="28"/>
        </w:rPr>
        <w:t>уб.</w:t>
      </w:r>
    </w:p>
    <w:p w:rsidR="001A12F0" w:rsidRPr="00B02828" w:rsidRDefault="001A12F0" w:rsidP="002F7E9E">
      <w:pPr>
        <w:ind w:firstLine="708"/>
        <w:jc w:val="both"/>
        <w:rPr>
          <w:sz w:val="28"/>
          <w:szCs w:val="28"/>
        </w:rPr>
      </w:pPr>
      <w:r>
        <w:rPr>
          <w:sz w:val="28"/>
          <w:szCs w:val="28"/>
        </w:rPr>
        <w:t>6.</w:t>
      </w:r>
      <w:r w:rsidRPr="00B02828">
        <w:rPr>
          <w:sz w:val="28"/>
          <w:szCs w:val="28"/>
        </w:rPr>
        <w:t xml:space="preserve">«Профилактика наркомании, алкоголизма и токсикомании на территории </w:t>
      </w:r>
      <w:proofErr w:type="spellStart"/>
      <w:r w:rsidRPr="00B02828">
        <w:rPr>
          <w:sz w:val="28"/>
          <w:szCs w:val="28"/>
        </w:rPr>
        <w:t>Губахинского</w:t>
      </w:r>
      <w:proofErr w:type="spellEnd"/>
      <w:r w:rsidRPr="00B02828">
        <w:rPr>
          <w:sz w:val="28"/>
          <w:szCs w:val="28"/>
        </w:rPr>
        <w:t xml:space="preserve"> городского округа»:</w:t>
      </w:r>
    </w:p>
    <w:p w:rsidR="001A12F0" w:rsidRDefault="001A12F0" w:rsidP="001A12F0">
      <w:pPr>
        <w:numPr>
          <w:ilvl w:val="0"/>
          <w:numId w:val="3"/>
        </w:numPr>
        <w:spacing w:after="0" w:line="240" w:lineRule="auto"/>
        <w:jc w:val="both"/>
        <w:rPr>
          <w:sz w:val="28"/>
          <w:szCs w:val="28"/>
        </w:rPr>
      </w:pPr>
      <w:r>
        <w:rPr>
          <w:sz w:val="28"/>
          <w:szCs w:val="28"/>
        </w:rPr>
        <w:t>– 10 тыс</w:t>
      </w:r>
      <w:proofErr w:type="gramStart"/>
      <w:r>
        <w:rPr>
          <w:sz w:val="28"/>
          <w:szCs w:val="28"/>
        </w:rPr>
        <w:t>.р</w:t>
      </w:r>
      <w:proofErr w:type="gramEnd"/>
      <w:r>
        <w:rPr>
          <w:sz w:val="28"/>
          <w:szCs w:val="28"/>
        </w:rPr>
        <w:t xml:space="preserve">ублей; по 12 тыс.руб. </w:t>
      </w:r>
      <w:r w:rsidRPr="00B02828">
        <w:rPr>
          <w:sz w:val="28"/>
          <w:szCs w:val="28"/>
        </w:rPr>
        <w:t>2016,2017 годы.</w:t>
      </w:r>
    </w:p>
    <w:p w:rsidR="002F7E9E" w:rsidRPr="00B02828" w:rsidRDefault="002F7E9E" w:rsidP="002F7E9E">
      <w:pPr>
        <w:spacing w:after="0" w:line="240" w:lineRule="auto"/>
        <w:ind w:left="1668"/>
        <w:jc w:val="both"/>
        <w:rPr>
          <w:sz w:val="28"/>
          <w:szCs w:val="28"/>
        </w:rPr>
      </w:pPr>
    </w:p>
    <w:p w:rsidR="001A12F0" w:rsidRDefault="001A12F0" w:rsidP="002F7E9E">
      <w:pPr>
        <w:jc w:val="both"/>
        <w:rPr>
          <w:sz w:val="28"/>
          <w:szCs w:val="28"/>
        </w:rPr>
      </w:pPr>
      <w:r w:rsidRPr="00B02828">
        <w:rPr>
          <w:sz w:val="28"/>
          <w:szCs w:val="28"/>
        </w:rPr>
        <w:tab/>
      </w:r>
      <w:r>
        <w:rPr>
          <w:sz w:val="28"/>
          <w:szCs w:val="28"/>
        </w:rPr>
        <w:t>7.</w:t>
      </w:r>
      <w:r w:rsidRPr="00B02828">
        <w:rPr>
          <w:sz w:val="28"/>
          <w:szCs w:val="28"/>
        </w:rPr>
        <w:t xml:space="preserve">«Противодействие терроризму и экстремизму на территории </w:t>
      </w:r>
      <w:proofErr w:type="spellStart"/>
      <w:r w:rsidRPr="00B02828">
        <w:rPr>
          <w:sz w:val="28"/>
          <w:szCs w:val="28"/>
        </w:rPr>
        <w:t>Губах</w:t>
      </w:r>
      <w:r>
        <w:rPr>
          <w:sz w:val="28"/>
          <w:szCs w:val="28"/>
        </w:rPr>
        <w:t>инского</w:t>
      </w:r>
      <w:proofErr w:type="spellEnd"/>
      <w:r>
        <w:rPr>
          <w:sz w:val="28"/>
          <w:szCs w:val="28"/>
        </w:rPr>
        <w:t xml:space="preserve"> городского округа» </w:t>
      </w:r>
    </w:p>
    <w:p w:rsidR="001A12F0" w:rsidRDefault="001A12F0" w:rsidP="001A12F0">
      <w:pPr>
        <w:ind w:left="1068"/>
        <w:jc w:val="both"/>
        <w:rPr>
          <w:sz w:val="28"/>
          <w:szCs w:val="28"/>
        </w:rPr>
      </w:pPr>
      <w:r>
        <w:rPr>
          <w:sz w:val="28"/>
          <w:szCs w:val="28"/>
        </w:rPr>
        <w:t>2015 – 42 тыс</w:t>
      </w:r>
      <w:proofErr w:type="gramStart"/>
      <w:r>
        <w:rPr>
          <w:sz w:val="28"/>
          <w:szCs w:val="28"/>
        </w:rPr>
        <w:t>.р</w:t>
      </w:r>
      <w:proofErr w:type="gramEnd"/>
      <w:r>
        <w:rPr>
          <w:sz w:val="28"/>
          <w:szCs w:val="28"/>
        </w:rPr>
        <w:t>уб.</w:t>
      </w:r>
    </w:p>
    <w:p w:rsidR="001A12F0" w:rsidRDefault="001A12F0" w:rsidP="001A12F0">
      <w:pPr>
        <w:ind w:left="1068"/>
        <w:jc w:val="both"/>
        <w:rPr>
          <w:sz w:val="28"/>
          <w:szCs w:val="28"/>
        </w:rPr>
      </w:pPr>
      <w:r>
        <w:rPr>
          <w:sz w:val="28"/>
          <w:szCs w:val="28"/>
        </w:rPr>
        <w:t>2016 – 46,6 тыс</w:t>
      </w:r>
      <w:proofErr w:type="gramStart"/>
      <w:r>
        <w:rPr>
          <w:sz w:val="28"/>
          <w:szCs w:val="28"/>
        </w:rPr>
        <w:t>.р</w:t>
      </w:r>
      <w:proofErr w:type="gramEnd"/>
      <w:r>
        <w:rPr>
          <w:sz w:val="28"/>
          <w:szCs w:val="28"/>
        </w:rPr>
        <w:t>уб.</w:t>
      </w:r>
    </w:p>
    <w:p w:rsidR="002F7E9E" w:rsidRDefault="001A12F0" w:rsidP="002F7E9E">
      <w:pPr>
        <w:ind w:left="1068"/>
        <w:jc w:val="both"/>
        <w:rPr>
          <w:sz w:val="28"/>
          <w:szCs w:val="28"/>
        </w:rPr>
      </w:pPr>
      <w:r>
        <w:rPr>
          <w:sz w:val="28"/>
          <w:szCs w:val="28"/>
        </w:rPr>
        <w:t>2017 – 10 тыс</w:t>
      </w:r>
      <w:proofErr w:type="gramStart"/>
      <w:r>
        <w:rPr>
          <w:sz w:val="28"/>
          <w:szCs w:val="28"/>
        </w:rPr>
        <w:t>.р</w:t>
      </w:r>
      <w:proofErr w:type="gramEnd"/>
      <w:r>
        <w:rPr>
          <w:sz w:val="28"/>
          <w:szCs w:val="28"/>
        </w:rPr>
        <w:t>уб.</w:t>
      </w:r>
    </w:p>
    <w:p w:rsidR="001A12F0" w:rsidRDefault="002F7E9E" w:rsidP="002F7E9E">
      <w:pPr>
        <w:jc w:val="both"/>
        <w:rPr>
          <w:sz w:val="28"/>
          <w:szCs w:val="28"/>
        </w:rPr>
      </w:pPr>
      <w:r>
        <w:rPr>
          <w:sz w:val="28"/>
          <w:szCs w:val="28"/>
        </w:rPr>
        <w:t xml:space="preserve"> </w:t>
      </w:r>
      <w:r>
        <w:rPr>
          <w:sz w:val="28"/>
          <w:szCs w:val="28"/>
        </w:rPr>
        <w:tab/>
      </w:r>
      <w:r w:rsidR="001A12F0">
        <w:rPr>
          <w:sz w:val="28"/>
          <w:szCs w:val="28"/>
        </w:rPr>
        <w:t>8.Подпрограмма «Развитие дополнительного образования в сфере культуры»</w:t>
      </w:r>
    </w:p>
    <w:p w:rsidR="001A12F0" w:rsidRDefault="001A12F0" w:rsidP="001A12F0">
      <w:pPr>
        <w:jc w:val="both"/>
        <w:rPr>
          <w:sz w:val="28"/>
          <w:szCs w:val="28"/>
        </w:rPr>
      </w:pPr>
      <w:r>
        <w:rPr>
          <w:sz w:val="28"/>
          <w:szCs w:val="28"/>
        </w:rPr>
        <w:tab/>
        <w:t>2015 – 17 874,960 тыс</w:t>
      </w:r>
      <w:proofErr w:type="gramStart"/>
      <w:r>
        <w:rPr>
          <w:sz w:val="28"/>
          <w:szCs w:val="28"/>
        </w:rPr>
        <w:t>.р</w:t>
      </w:r>
      <w:proofErr w:type="gramEnd"/>
      <w:r>
        <w:rPr>
          <w:sz w:val="28"/>
          <w:szCs w:val="28"/>
        </w:rPr>
        <w:t>уб.</w:t>
      </w:r>
    </w:p>
    <w:p w:rsidR="001A12F0" w:rsidRDefault="001A12F0" w:rsidP="001A12F0">
      <w:pPr>
        <w:jc w:val="both"/>
        <w:rPr>
          <w:sz w:val="28"/>
          <w:szCs w:val="28"/>
        </w:rPr>
      </w:pPr>
      <w:r>
        <w:rPr>
          <w:sz w:val="28"/>
          <w:szCs w:val="28"/>
        </w:rPr>
        <w:tab/>
        <w:t>2016 – 19 744,0 тыс</w:t>
      </w:r>
      <w:proofErr w:type="gramStart"/>
      <w:r>
        <w:rPr>
          <w:sz w:val="28"/>
          <w:szCs w:val="28"/>
        </w:rPr>
        <w:t>.р</w:t>
      </w:r>
      <w:proofErr w:type="gramEnd"/>
      <w:r>
        <w:rPr>
          <w:sz w:val="28"/>
          <w:szCs w:val="28"/>
        </w:rPr>
        <w:t>уб.</w:t>
      </w:r>
    </w:p>
    <w:p w:rsidR="001A12F0" w:rsidRPr="00B02828" w:rsidRDefault="001A12F0" w:rsidP="001A12F0">
      <w:pPr>
        <w:jc w:val="both"/>
        <w:rPr>
          <w:sz w:val="28"/>
          <w:szCs w:val="28"/>
        </w:rPr>
      </w:pPr>
      <w:r>
        <w:rPr>
          <w:sz w:val="28"/>
          <w:szCs w:val="28"/>
        </w:rPr>
        <w:tab/>
        <w:t>2017 – 19303,7 тыс</w:t>
      </w:r>
      <w:proofErr w:type="gramStart"/>
      <w:r>
        <w:rPr>
          <w:sz w:val="28"/>
          <w:szCs w:val="28"/>
        </w:rPr>
        <w:t>.р</w:t>
      </w:r>
      <w:proofErr w:type="gramEnd"/>
      <w:r>
        <w:rPr>
          <w:sz w:val="28"/>
          <w:szCs w:val="28"/>
        </w:rPr>
        <w:t>уб.</w:t>
      </w:r>
    </w:p>
    <w:p w:rsidR="001A12F0" w:rsidRPr="00B02828" w:rsidRDefault="001A12F0" w:rsidP="001A12F0">
      <w:pPr>
        <w:ind w:firstLine="708"/>
        <w:jc w:val="both"/>
        <w:rPr>
          <w:sz w:val="28"/>
          <w:szCs w:val="28"/>
        </w:rPr>
      </w:pPr>
    </w:p>
    <w:p w:rsidR="00A7797B" w:rsidRDefault="00A7797B" w:rsidP="00F20EED">
      <w:pPr>
        <w:tabs>
          <w:tab w:val="left" w:pos="6480"/>
        </w:tabs>
        <w:jc w:val="both"/>
        <w:rPr>
          <w:b/>
          <w:sz w:val="28"/>
          <w:szCs w:val="28"/>
        </w:rPr>
      </w:pPr>
    </w:p>
    <w:p w:rsidR="002F7E9E" w:rsidRDefault="002F7E9E" w:rsidP="00F20EED">
      <w:pPr>
        <w:tabs>
          <w:tab w:val="left" w:pos="6480"/>
        </w:tabs>
        <w:jc w:val="both"/>
        <w:rPr>
          <w:b/>
          <w:sz w:val="28"/>
          <w:szCs w:val="28"/>
        </w:rPr>
      </w:pPr>
    </w:p>
    <w:p w:rsidR="002F7E9E" w:rsidRDefault="008E712F" w:rsidP="00F20EED">
      <w:pPr>
        <w:tabs>
          <w:tab w:val="left" w:pos="6480"/>
        </w:tabs>
        <w:jc w:val="both"/>
        <w:rPr>
          <w:sz w:val="28"/>
          <w:szCs w:val="28"/>
        </w:rPr>
      </w:pPr>
      <w:r w:rsidRPr="008E712F">
        <w:rPr>
          <w:sz w:val="28"/>
          <w:szCs w:val="28"/>
        </w:rPr>
        <w:lastRenderedPageBreak/>
        <w:t xml:space="preserve">Динамика </w:t>
      </w:r>
      <w:r>
        <w:rPr>
          <w:sz w:val="28"/>
          <w:szCs w:val="28"/>
        </w:rPr>
        <w:t>расходов на реализацию МП «Культура» представлена на следующей диаграмме</w:t>
      </w:r>
      <w:r w:rsidR="003C6E8B">
        <w:rPr>
          <w:sz w:val="28"/>
          <w:szCs w:val="28"/>
        </w:rPr>
        <w:t xml:space="preserve">   (в тыс</w:t>
      </w:r>
      <w:proofErr w:type="gramStart"/>
      <w:r w:rsidR="003C6E8B">
        <w:rPr>
          <w:sz w:val="28"/>
          <w:szCs w:val="28"/>
        </w:rPr>
        <w:t>.р</w:t>
      </w:r>
      <w:proofErr w:type="gramEnd"/>
      <w:r w:rsidR="003C6E8B">
        <w:rPr>
          <w:sz w:val="28"/>
          <w:szCs w:val="28"/>
        </w:rPr>
        <w:t>уб.)</w:t>
      </w:r>
      <w:r>
        <w:rPr>
          <w:sz w:val="28"/>
          <w:szCs w:val="28"/>
        </w:rPr>
        <w:t>:</w:t>
      </w:r>
    </w:p>
    <w:p w:rsidR="008E712F" w:rsidRDefault="00736D58" w:rsidP="00F20EED">
      <w:pPr>
        <w:tabs>
          <w:tab w:val="left" w:pos="6480"/>
        </w:tabs>
        <w:jc w:val="both"/>
        <w:rPr>
          <w:sz w:val="28"/>
          <w:szCs w:val="28"/>
        </w:rPr>
      </w:pPr>
      <w:r w:rsidRPr="00736D58">
        <w:rPr>
          <w:noProof/>
          <w:sz w:val="28"/>
          <w:szCs w:val="28"/>
          <w:lang w:eastAsia="ru-RU"/>
        </w:rPr>
        <w:drawing>
          <wp:inline distT="0" distB="0" distL="0" distR="0">
            <wp:extent cx="4572000" cy="2743200"/>
            <wp:effectExtent l="19050" t="0" r="1905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4CD6" w:rsidRPr="000B701C" w:rsidRDefault="00235485" w:rsidP="00B64CD6">
      <w:pPr>
        <w:ind w:firstLine="708"/>
        <w:jc w:val="both"/>
        <w:rPr>
          <w:sz w:val="28"/>
          <w:szCs w:val="28"/>
        </w:rPr>
      </w:pPr>
      <w:r>
        <w:rPr>
          <w:b/>
          <w:sz w:val="28"/>
          <w:szCs w:val="28"/>
        </w:rPr>
        <w:t>4.5.Муниципальная программа «Физическая культура и спорт»</w:t>
      </w:r>
      <w:r w:rsidR="00B64CD6">
        <w:rPr>
          <w:b/>
          <w:sz w:val="28"/>
          <w:szCs w:val="28"/>
        </w:rPr>
        <w:t xml:space="preserve"> </w:t>
      </w:r>
      <w:r w:rsidR="00B64CD6" w:rsidRPr="000B701C">
        <w:rPr>
          <w:sz w:val="28"/>
          <w:szCs w:val="28"/>
        </w:rPr>
        <w:t>утверждена в сумме 38000,0  тыс</w:t>
      </w:r>
      <w:proofErr w:type="gramStart"/>
      <w:r w:rsidR="00B64CD6" w:rsidRPr="000B701C">
        <w:rPr>
          <w:sz w:val="28"/>
          <w:szCs w:val="28"/>
        </w:rPr>
        <w:t>.р</w:t>
      </w:r>
      <w:proofErr w:type="gramEnd"/>
      <w:r w:rsidR="00B64CD6" w:rsidRPr="000B701C">
        <w:rPr>
          <w:sz w:val="28"/>
          <w:szCs w:val="28"/>
        </w:rPr>
        <w:t>ублей  на 2015 год,  плановые расходы в бюджете городского округа на 2015 год</w:t>
      </w:r>
      <w:r w:rsidR="00B64CD6">
        <w:rPr>
          <w:sz w:val="28"/>
          <w:szCs w:val="28"/>
        </w:rPr>
        <w:t xml:space="preserve"> предусмотрены в сумме 38000</w:t>
      </w:r>
      <w:r w:rsidR="00B64CD6" w:rsidRPr="000B701C">
        <w:rPr>
          <w:sz w:val="28"/>
          <w:szCs w:val="28"/>
        </w:rPr>
        <w:t xml:space="preserve"> тыс.рублей , бюджетна</w:t>
      </w:r>
      <w:r w:rsidR="00B64CD6">
        <w:rPr>
          <w:sz w:val="28"/>
          <w:szCs w:val="28"/>
        </w:rPr>
        <w:t>я обеспеченность составляет 100</w:t>
      </w:r>
      <w:r w:rsidR="00B64CD6" w:rsidRPr="000B701C">
        <w:rPr>
          <w:sz w:val="28"/>
          <w:szCs w:val="28"/>
        </w:rPr>
        <w:t xml:space="preserve"> %;  </w:t>
      </w:r>
    </w:p>
    <w:p w:rsidR="00B64CD6" w:rsidRPr="000B701C" w:rsidRDefault="00B64CD6" w:rsidP="00B64CD6">
      <w:pPr>
        <w:ind w:firstLine="708"/>
        <w:jc w:val="both"/>
        <w:rPr>
          <w:sz w:val="28"/>
          <w:szCs w:val="28"/>
        </w:rPr>
      </w:pPr>
      <w:r w:rsidRPr="000B701C">
        <w:rPr>
          <w:sz w:val="28"/>
          <w:szCs w:val="28"/>
        </w:rPr>
        <w:t>соответственно на 2016 год программа утверждена в сумме 40</w:t>
      </w:r>
      <w:r>
        <w:rPr>
          <w:sz w:val="28"/>
          <w:szCs w:val="28"/>
        </w:rPr>
        <w:t xml:space="preserve"> </w:t>
      </w:r>
      <w:r w:rsidRPr="000B701C">
        <w:rPr>
          <w:sz w:val="28"/>
          <w:szCs w:val="28"/>
        </w:rPr>
        <w:t>000 тыс</w:t>
      </w:r>
      <w:proofErr w:type="gramStart"/>
      <w:r w:rsidRPr="000B701C">
        <w:rPr>
          <w:sz w:val="28"/>
          <w:szCs w:val="28"/>
        </w:rPr>
        <w:t>.р</w:t>
      </w:r>
      <w:proofErr w:type="gramEnd"/>
      <w:r w:rsidRPr="000B701C">
        <w:rPr>
          <w:sz w:val="28"/>
          <w:szCs w:val="28"/>
        </w:rPr>
        <w:t>ублей, при этом</w:t>
      </w:r>
      <w:r>
        <w:rPr>
          <w:sz w:val="28"/>
          <w:szCs w:val="28"/>
        </w:rPr>
        <w:t xml:space="preserve"> предусмотрено в бюджете 40 000</w:t>
      </w:r>
      <w:r w:rsidRPr="000B701C">
        <w:rPr>
          <w:sz w:val="28"/>
          <w:szCs w:val="28"/>
        </w:rPr>
        <w:t>тыс.рублей , бюджетна</w:t>
      </w:r>
      <w:r>
        <w:rPr>
          <w:sz w:val="28"/>
          <w:szCs w:val="28"/>
        </w:rPr>
        <w:t>я обеспеченность составляет 100</w:t>
      </w:r>
      <w:r w:rsidRPr="000B701C">
        <w:rPr>
          <w:sz w:val="28"/>
          <w:szCs w:val="28"/>
        </w:rPr>
        <w:t xml:space="preserve">%; </w:t>
      </w:r>
    </w:p>
    <w:p w:rsidR="00B64CD6" w:rsidRPr="000B701C" w:rsidRDefault="00B64CD6" w:rsidP="00B64CD6">
      <w:pPr>
        <w:ind w:firstLine="708"/>
        <w:jc w:val="both"/>
        <w:rPr>
          <w:b/>
          <w:sz w:val="28"/>
          <w:szCs w:val="28"/>
        </w:rPr>
      </w:pPr>
      <w:r w:rsidRPr="000B701C">
        <w:rPr>
          <w:sz w:val="28"/>
          <w:szCs w:val="28"/>
        </w:rPr>
        <w:t>на 2017 год программа утверждена в сумме 40000 тыс</w:t>
      </w:r>
      <w:proofErr w:type="gramStart"/>
      <w:r w:rsidRPr="000B701C">
        <w:rPr>
          <w:sz w:val="28"/>
          <w:szCs w:val="28"/>
        </w:rPr>
        <w:t>.р</w:t>
      </w:r>
      <w:proofErr w:type="gramEnd"/>
      <w:r w:rsidRPr="000B701C">
        <w:rPr>
          <w:sz w:val="28"/>
          <w:szCs w:val="28"/>
        </w:rPr>
        <w:t>ублей, предус</w:t>
      </w:r>
      <w:r>
        <w:rPr>
          <w:sz w:val="28"/>
          <w:szCs w:val="28"/>
        </w:rPr>
        <w:t>мотрено проектом бюджета 40 000</w:t>
      </w:r>
      <w:r w:rsidRPr="000B701C">
        <w:rPr>
          <w:sz w:val="28"/>
          <w:szCs w:val="28"/>
        </w:rPr>
        <w:t>тыс.рублей,  бюджетная</w:t>
      </w:r>
      <w:r>
        <w:rPr>
          <w:sz w:val="28"/>
          <w:szCs w:val="28"/>
        </w:rPr>
        <w:t xml:space="preserve"> обеспеченность составляет 100</w:t>
      </w:r>
      <w:r w:rsidRPr="000B701C">
        <w:rPr>
          <w:sz w:val="28"/>
          <w:szCs w:val="28"/>
        </w:rPr>
        <w:t xml:space="preserve"> %.</w:t>
      </w:r>
    </w:p>
    <w:p w:rsidR="00B64CD6" w:rsidRPr="000B701C" w:rsidRDefault="00B64CD6" w:rsidP="00B64CD6">
      <w:pPr>
        <w:rPr>
          <w:sz w:val="28"/>
          <w:szCs w:val="28"/>
        </w:rPr>
      </w:pPr>
      <w:r w:rsidRPr="000B701C">
        <w:rPr>
          <w:sz w:val="28"/>
          <w:szCs w:val="28"/>
        </w:rPr>
        <w:t xml:space="preserve">Цели программы – </w:t>
      </w:r>
    </w:p>
    <w:p w:rsidR="00B64CD6" w:rsidRPr="000B701C" w:rsidRDefault="00B64CD6" w:rsidP="00B64CD6">
      <w:pPr>
        <w:ind w:firstLine="708"/>
        <w:rPr>
          <w:sz w:val="28"/>
          <w:szCs w:val="28"/>
        </w:rPr>
      </w:pPr>
      <w:r w:rsidRPr="000B701C">
        <w:rPr>
          <w:sz w:val="28"/>
          <w:szCs w:val="28"/>
        </w:rPr>
        <w:t>Реализация конституционного права каждого гражданина РФ на свободный доступ к занятиям физической культурой и спортом;</w:t>
      </w:r>
    </w:p>
    <w:p w:rsidR="00B64CD6" w:rsidRPr="000B701C" w:rsidRDefault="00B64CD6" w:rsidP="00B64CD6">
      <w:pPr>
        <w:ind w:right="318" w:firstLine="708"/>
        <w:rPr>
          <w:sz w:val="28"/>
          <w:szCs w:val="28"/>
        </w:rPr>
      </w:pPr>
      <w:r w:rsidRPr="000B701C">
        <w:rPr>
          <w:sz w:val="28"/>
          <w:szCs w:val="28"/>
        </w:rPr>
        <w:t>- улучшение материальной базы объектов спорта;</w:t>
      </w:r>
    </w:p>
    <w:p w:rsidR="00B64CD6" w:rsidRDefault="00B64CD6" w:rsidP="00B64CD6">
      <w:pPr>
        <w:ind w:left="708"/>
        <w:rPr>
          <w:sz w:val="28"/>
          <w:szCs w:val="28"/>
        </w:rPr>
      </w:pPr>
      <w:r w:rsidRPr="000B701C">
        <w:rPr>
          <w:sz w:val="28"/>
          <w:szCs w:val="28"/>
        </w:rPr>
        <w:t>- подготовка физкультурных кадров.</w:t>
      </w:r>
    </w:p>
    <w:p w:rsidR="00B64CD6" w:rsidRPr="000B701C" w:rsidRDefault="00B64CD6" w:rsidP="00B64CD6">
      <w:pPr>
        <w:ind w:firstLine="708"/>
        <w:jc w:val="both"/>
        <w:rPr>
          <w:sz w:val="28"/>
          <w:szCs w:val="28"/>
        </w:rPr>
      </w:pPr>
      <w:r w:rsidRPr="000B701C">
        <w:rPr>
          <w:sz w:val="28"/>
          <w:szCs w:val="28"/>
        </w:rPr>
        <w:t>В бюджете на 2014 год расходы на «физическую культуру, спорт и туризм» были предусмотрены в о</w:t>
      </w:r>
      <w:r>
        <w:rPr>
          <w:sz w:val="28"/>
          <w:szCs w:val="28"/>
        </w:rPr>
        <w:t xml:space="preserve">бъёме  38225,346 </w:t>
      </w:r>
      <w:r w:rsidRPr="000B701C">
        <w:rPr>
          <w:sz w:val="28"/>
          <w:szCs w:val="28"/>
        </w:rPr>
        <w:t>тыс</w:t>
      </w:r>
      <w:proofErr w:type="gramStart"/>
      <w:r w:rsidRPr="000B701C">
        <w:rPr>
          <w:sz w:val="28"/>
          <w:szCs w:val="28"/>
        </w:rPr>
        <w:t>.р</w:t>
      </w:r>
      <w:proofErr w:type="gramEnd"/>
      <w:r w:rsidRPr="000B701C">
        <w:rPr>
          <w:sz w:val="28"/>
          <w:szCs w:val="28"/>
        </w:rPr>
        <w:t>ублей, р</w:t>
      </w:r>
      <w:r>
        <w:rPr>
          <w:sz w:val="28"/>
          <w:szCs w:val="28"/>
        </w:rPr>
        <w:t>ост в 2015 году составит  38 000тыс.рублей или  99,4</w:t>
      </w:r>
      <w:r w:rsidRPr="000B701C">
        <w:rPr>
          <w:sz w:val="28"/>
          <w:szCs w:val="28"/>
        </w:rPr>
        <w:t xml:space="preserve">%. </w:t>
      </w:r>
    </w:p>
    <w:p w:rsidR="00B64CD6" w:rsidRPr="000B701C" w:rsidRDefault="00B64CD6" w:rsidP="00B64CD6">
      <w:pPr>
        <w:ind w:left="708"/>
        <w:rPr>
          <w:sz w:val="28"/>
          <w:szCs w:val="28"/>
        </w:rPr>
      </w:pPr>
    </w:p>
    <w:p w:rsidR="00B64CD6" w:rsidRPr="000B701C" w:rsidRDefault="00B64CD6" w:rsidP="00B64CD6">
      <w:pPr>
        <w:ind w:left="708"/>
        <w:rPr>
          <w:sz w:val="28"/>
          <w:szCs w:val="28"/>
        </w:rPr>
      </w:pPr>
      <w:r w:rsidRPr="000B701C">
        <w:rPr>
          <w:sz w:val="28"/>
          <w:szCs w:val="28"/>
        </w:rPr>
        <w:lastRenderedPageBreak/>
        <w:t>Проектом бюджета городского округа предусмотрены средства на реализацию следующих подпрограмм:</w:t>
      </w:r>
    </w:p>
    <w:p w:rsidR="00B64CD6" w:rsidRPr="000B701C" w:rsidRDefault="00B64CD6" w:rsidP="00B64CD6">
      <w:pPr>
        <w:numPr>
          <w:ilvl w:val="0"/>
          <w:numId w:val="4"/>
        </w:numPr>
        <w:spacing w:after="0"/>
        <w:jc w:val="both"/>
        <w:rPr>
          <w:sz w:val="28"/>
          <w:szCs w:val="28"/>
        </w:rPr>
      </w:pPr>
      <w:r w:rsidRPr="000B701C">
        <w:rPr>
          <w:sz w:val="28"/>
          <w:szCs w:val="28"/>
        </w:rPr>
        <w:t xml:space="preserve">«Развитие физической культуры, спорта и туризма на территории </w:t>
      </w:r>
      <w:proofErr w:type="spellStart"/>
      <w:r w:rsidRPr="000B701C">
        <w:rPr>
          <w:sz w:val="28"/>
          <w:szCs w:val="28"/>
        </w:rPr>
        <w:t>Губахинского</w:t>
      </w:r>
      <w:proofErr w:type="spellEnd"/>
      <w:r w:rsidRPr="000B701C">
        <w:rPr>
          <w:sz w:val="28"/>
          <w:szCs w:val="28"/>
        </w:rPr>
        <w:t xml:space="preserve"> городского округа, предоставление дополнительного образования детей спортивной направленности»</w:t>
      </w:r>
    </w:p>
    <w:p w:rsidR="00B64CD6" w:rsidRPr="000B701C" w:rsidRDefault="00B64CD6" w:rsidP="00B64CD6">
      <w:pPr>
        <w:ind w:left="1068"/>
        <w:jc w:val="both"/>
        <w:rPr>
          <w:sz w:val="28"/>
          <w:szCs w:val="28"/>
        </w:rPr>
      </w:pPr>
      <w:r>
        <w:rPr>
          <w:sz w:val="28"/>
          <w:szCs w:val="28"/>
        </w:rPr>
        <w:t xml:space="preserve">2015г. – 36806,4 </w:t>
      </w:r>
      <w:r w:rsidRPr="000B701C">
        <w:rPr>
          <w:sz w:val="28"/>
          <w:szCs w:val="28"/>
        </w:rPr>
        <w:t>тыс</w:t>
      </w:r>
      <w:proofErr w:type="gramStart"/>
      <w:r w:rsidRPr="000B701C">
        <w:rPr>
          <w:sz w:val="28"/>
          <w:szCs w:val="28"/>
        </w:rPr>
        <w:t>.р</w:t>
      </w:r>
      <w:proofErr w:type="gramEnd"/>
      <w:r w:rsidRPr="000B701C">
        <w:rPr>
          <w:sz w:val="28"/>
          <w:szCs w:val="28"/>
        </w:rPr>
        <w:t>уб.</w:t>
      </w:r>
    </w:p>
    <w:p w:rsidR="00B64CD6" w:rsidRPr="000B701C" w:rsidRDefault="00B64CD6" w:rsidP="00B64CD6">
      <w:pPr>
        <w:ind w:left="1068"/>
        <w:jc w:val="both"/>
        <w:rPr>
          <w:sz w:val="28"/>
          <w:szCs w:val="28"/>
        </w:rPr>
      </w:pPr>
      <w:r>
        <w:rPr>
          <w:sz w:val="28"/>
          <w:szCs w:val="28"/>
        </w:rPr>
        <w:t>2016г. – 39970</w:t>
      </w:r>
      <w:r w:rsidRPr="000B701C">
        <w:rPr>
          <w:sz w:val="28"/>
          <w:szCs w:val="28"/>
        </w:rPr>
        <w:t xml:space="preserve">  тыс</w:t>
      </w:r>
      <w:proofErr w:type="gramStart"/>
      <w:r w:rsidRPr="000B701C">
        <w:rPr>
          <w:sz w:val="28"/>
          <w:szCs w:val="28"/>
        </w:rPr>
        <w:t>.р</w:t>
      </w:r>
      <w:proofErr w:type="gramEnd"/>
      <w:r w:rsidRPr="000B701C">
        <w:rPr>
          <w:sz w:val="28"/>
          <w:szCs w:val="28"/>
        </w:rPr>
        <w:t>уб.;</w:t>
      </w:r>
    </w:p>
    <w:p w:rsidR="00B64CD6" w:rsidRPr="000B701C" w:rsidRDefault="00B64CD6" w:rsidP="00B64CD6">
      <w:pPr>
        <w:ind w:left="1068"/>
        <w:jc w:val="both"/>
        <w:rPr>
          <w:sz w:val="28"/>
          <w:szCs w:val="28"/>
        </w:rPr>
      </w:pPr>
      <w:r w:rsidRPr="000B701C">
        <w:rPr>
          <w:sz w:val="28"/>
          <w:szCs w:val="28"/>
        </w:rPr>
        <w:t>2</w:t>
      </w:r>
      <w:r>
        <w:rPr>
          <w:sz w:val="28"/>
          <w:szCs w:val="28"/>
        </w:rPr>
        <w:t xml:space="preserve">017г. – 39970 </w:t>
      </w:r>
      <w:r w:rsidRPr="000B701C">
        <w:rPr>
          <w:sz w:val="28"/>
          <w:szCs w:val="28"/>
        </w:rPr>
        <w:t>тыс</w:t>
      </w:r>
      <w:proofErr w:type="gramStart"/>
      <w:r w:rsidRPr="000B701C">
        <w:rPr>
          <w:sz w:val="28"/>
          <w:szCs w:val="28"/>
        </w:rPr>
        <w:t>.р</w:t>
      </w:r>
      <w:proofErr w:type="gramEnd"/>
      <w:r w:rsidRPr="000B701C">
        <w:rPr>
          <w:sz w:val="28"/>
          <w:szCs w:val="28"/>
        </w:rPr>
        <w:t>уб.</w:t>
      </w:r>
    </w:p>
    <w:p w:rsidR="00B64CD6" w:rsidRPr="000B701C" w:rsidRDefault="00B64CD6" w:rsidP="00B64CD6">
      <w:pPr>
        <w:numPr>
          <w:ilvl w:val="0"/>
          <w:numId w:val="4"/>
        </w:numPr>
        <w:spacing w:after="0"/>
        <w:jc w:val="both"/>
        <w:rPr>
          <w:sz w:val="28"/>
          <w:szCs w:val="28"/>
        </w:rPr>
      </w:pPr>
      <w:r w:rsidRPr="000B701C">
        <w:rPr>
          <w:sz w:val="28"/>
          <w:szCs w:val="28"/>
        </w:rPr>
        <w:t xml:space="preserve">«Сохранение кадрового состава учреждений </w:t>
      </w:r>
      <w:proofErr w:type="gramStart"/>
      <w:r w:rsidRPr="000B701C">
        <w:rPr>
          <w:sz w:val="28"/>
          <w:szCs w:val="28"/>
        </w:rPr>
        <w:t>физической</w:t>
      </w:r>
      <w:proofErr w:type="gramEnd"/>
      <w:r w:rsidRPr="000B701C">
        <w:rPr>
          <w:sz w:val="28"/>
          <w:szCs w:val="28"/>
        </w:rPr>
        <w:t xml:space="preserve"> культуры и спорта, повышение профессионального уровня специалистов, работающих в учреждениях культуры и спорта»</w:t>
      </w:r>
    </w:p>
    <w:p w:rsidR="00B64CD6" w:rsidRPr="000B701C" w:rsidRDefault="00B64CD6" w:rsidP="00B64CD6">
      <w:pPr>
        <w:ind w:left="1068"/>
        <w:jc w:val="both"/>
        <w:rPr>
          <w:sz w:val="28"/>
          <w:szCs w:val="28"/>
        </w:rPr>
      </w:pPr>
      <w:r>
        <w:rPr>
          <w:sz w:val="28"/>
          <w:szCs w:val="28"/>
        </w:rPr>
        <w:t xml:space="preserve">По 30 </w:t>
      </w:r>
      <w:r w:rsidRPr="000B701C">
        <w:rPr>
          <w:sz w:val="28"/>
          <w:szCs w:val="28"/>
        </w:rPr>
        <w:t>тыс</w:t>
      </w:r>
      <w:proofErr w:type="gramStart"/>
      <w:r w:rsidRPr="000B701C">
        <w:rPr>
          <w:sz w:val="28"/>
          <w:szCs w:val="28"/>
        </w:rPr>
        <w:t>.р</w:t>
      </w:r>
      <w:proofErr w:type="gramEnd"/>
      <w:r w:rsidRPr="000B701C">
        <w:rPr>
          <w:sz w:val="28"/>
          <w:szCs w:val="28"/>
        </w:rPr>
        <w:t>ублей на 2015,2016,2017 годы;</w:t>
      </w:r>
    </w:p>
    <w:p w:rsidR="00B64CD6" w:rsidRPr="000B701C" w:rsidRDefault="00B64CD6" w:rsidP="00B64CD6">
      <w:pPr>
        <w:numPr>
          <w:ilvl w:val="0"/>
          <w:numId w:val="4"/>
        </w:numPr>
        <w:spacing w:after="0"/>
        <w:jc w:val="both"/>
        <w:rPr>
          <w:sz w:val="28"/>
          <w:szCs w:val="28"/>
        </w:rPr>
      </w:pPr>
      <w:r w:rsidRPr="000B701C">
        <w:rPr>
          <w:sz w:val="28"/>
          <w:szCs w:val="28"/>
        </w:rPr>
        <w:t>«Приведение в нормативное состояние спортивных объектов»</w:t>
      </w:r>
    </w:p>
    <w:p w:rsidR="00B64CD6" w:rsidRPr="000B701C" w:rsidRDefault="00B64CD6" w:rsidP="00B64CD6">
      <w:pPr>
        <w:ind w:left="1068"/>
        <w:jc w:val="both"/>
        <w:rPr>
          <w:sz w:val="28"/>
          <w:szCs w:val="28"/>
        </w:rPr>
      </w:pPr>
      <w:r>
        <w:rPr>
          <w:sz w:val="28"/>
          <w:szCs w:val="28"/>
        </w:rPr>
        <w:t xml:space="preserve">2015г. – 950 </w:t>
      </w:r>
      <w:r w:rsidRPr="000B701C">
        <w:rPr>
          <w:sz w:val="28"/>
          <w:szCs w:val="28"/>
        </w:rPr>
        <w:t xml:space="preserve"> тыс</w:t>
      </w:r>
      <w:proofErr w:type="gramStart"/>
      <w:r w:rsidRPr="000B701C">
        <w:rPr>
          <w:sz w:val="28"/>
          <w:szCs w:val="28"/>
        </w:rPr>
        <w:t>.р</w:t>
      </w:r>
      <w:proofErr w:type="gramEnd"/>
      <w:r w:rsidRPr="000B701C">
        <w:rPr>
          <w:sz w:val="28"/>
          <w:szCs w:val="28"/>
        </w:rPr>
        <w:t>уб.</w:t>
      </w:r>
    </w:p>
    <w:p w:rsidR="00B64CD6" w:rsidRPr="000B701C" w:rsidRDefault="00B64CD6" w:rsidP="00B64CD6">
      <w:pPr>
        <w:numPr>
          <w:ilvl w:val="0"/>
          <w:numId w:val="4"/>
        </w:numPr>
        <w:spacing w:after="0"/>
        <w:jc w:val="both"/>
        <w:rPr>
          <w:sz w:val="28"/>
          <w:szCs w:val="28"/>
        </w:rPr>
      </w:pPr>
      <w:r w:rsidRPr="000B701C">
        <w:rPr>
          <w:sz w:val="28"/>
          <w:szCs w:val="28"/>
        </w:rPr>
        <w:t xml:space="preserve"> «Профилактика наркомании, алкоголизма и токсикомании на территории </w:t>
      </w:r>
      <w:proofErr w:type="spellStart"/>
      <w:r w:rsidRPr="000B701C">
        <w:rPr>
          <w:sz w:val="28"/>
          <w:szCs w:val="28"/>
        </w:rPr>
        <w:t>Губахинского</w:t>
      </w:r>
      <w:proofErr w:type="spellEnd"/>
      <w:r w:rsidRPr="000B701C">
        <w:rPr>
          <w:sz w:val="28"/>
          <w:szCs w:val="28"/>
        </w:rPr>
        <w:t xml:space="preserve"> городского округа»</w:t>
      </w:r>
    </w:p>
    <w:p w:rsidR="00B64CD6" w:rsidRPr="000B701C" w:rsidRDefault="00B64CD6" w:rsidP="00B64CD6">
      <w:pPr>
        <w:ind w:left="1068"/>
        <w:jc w:val="both"/>
        <w:rPr>
          <w:sz w:val="28"/>
          <w:szCs w:val="28"/>
        </w:rPr>
      </w:pPr>
      <w:r>
        <w:rPr>
          <w:sz w:val="28"/>
          <w:szCs w:val="28"/>
        </w:rPr>
        <w:t>2015 – 213,6 тыс</w:t>
      </w:r>
      <w:proofErr w:type="gramStart"/>
      <w:r>
        <w:rPr>
          <w:sz w:val="28"/>
          <w:szCs w:val="28"/>
        </w:rPr>
        <w:t>.р</w:t>
      </w:r>
      <w:proofErr w:type="gramEnd"/>
      <w:r>
        <w:rPr>
          <w:sz w:val="28"/>
          <w:szCs w:val="28"/>
        </w:rPr>
        <w:t>уб.</w:t>
      </w:r>
    </w:p>
    <w:p w:rsidR="00235485" w:rsidRDefault="00B64CD6" w:rsidP="00F20EED">
      <w:pPr>
        <w:tabs>
          <w:tab w:val="left" w:pos="6480"/>
        </w:tabs>
        <w:jc w:val="both"/>
        <w:rPr>
          <w:sz w:val="28"/>
          <w:szCs w:val="28"/>
        </w:rPr>
      </w:pPr>
      <w:r>
        <w:rPr>
          <w:sz w:val="28"/>
          <w:szCs w:val="28"/>
        </w:rPr>
        <w:t>Динамика расходов на реализацию МП «Физическая культура и спорт» представлена на нижеследующей диаграмме:</w:t>
      </w:r>
      <w:r w:rsidR="004A513F">
        <w:rPr>
          <w:sz w:val="28"/>
          <w:szCs w:val="28"/>
        </w:rPr>
        <w:t xml:space="preserve">      </w:t>
      </w:r>
      <w:r w:rsidR="003C6E8B">
        <w:rPr>
          <w:sz w:val="28"/>
          <w:szCs w:val="28"/>
        </w:rPr>
        <w:t xml:space="preserve">             </w:t>
      </w:r>
      <w:r w:rsidR="004A513F">
        <w:rPr>
          <w:sz w:val="28"/>
          <w:szCs w:val="28"/>
        </w:rPr>
        <w:t xml:space="preserve"> в тыс</w:t>
      </w:r>
      <w:proofErr w:type="gramStart"/>
      <w:r w:rsidR="004A513F">
        <w:rPr>
          <w:sz w:val="28"/>
          <w:szCs w:val="28"/>
        </w:rPr>
        <w:t>.р</w:t>
      </w:r>
      <w:proofErr w:type="gramEnd"/>
      <w:r w:rsidR="004A513F">
        <w:rPr>
          <w:sz w:val="28"/>
          <w:szCs w:val="28"/>
        </w:rPr>
        <w:t>уб.</w:t>
      </w:r>
    </w:p>
    <w:p w:rsidR="00B64CD6" w:rsidRDefault="00783A14" w:rsidP="00F20EED">
      <w:pPr>
        <w:tabs>
          <w:tab w:val="left" w:pos="6480"/>
        </w:tabs>
        <w:jc w:val="both"/>
        <w:rPr>
          <w:sz w:val="28"/>
          <w:szCs w:val="28"/>
        </w:rPr>
      </w:pPr>
      <w:r w:rsidRPr="00783A14">
        <w:rPr>
          <w:noProof/>
          <w:sz w:val="28"/>
          <w:szCs w:val="28"/>
          <w:lang w:eastAsia="ru-RU"/>
        </w:rPr>
        <w:drawing>
          <wp:inline distT="0" distB="0" distL="0" distR="0">
            <wp:extent cx="4572000" cy="2743200"/>
            <wp:effectExtent l="19050" t="0" r="19050"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83A14" w:rsidRDefault="00783A14" w:rsidP="00F20EED">
      <w:pPr>
        <w:tabs>
          <w:tab w:val="left" w:pos="6480"/>
        </w:tabs>
        <w:jc w:val="both"/>
        <w:rPr>
          <w:sz w:val="28"/>
          <w:szCs w:val="28"/>
        </w:rPr>
      </w:pPr>
    </w:p>
    <w:p w:rsidR="004A513F" w:rsidRPr="002D1CE7" w:rsidRDefault="00783A14" w:rsidP="004A513F">
      <w:pPr>
        <w:ind w:firstLine="708"/>
        <w:jc w:val="both"/>
        <w:rPr>
          <w:sz w:val="28"/>
          <w:szCs w:val="28"/>
        </w:rPr>
      </w:pPr>
      <w:r>
        <w:rPr>
          <w:b/>
          <w:sz w:val="28"/>
          <w:szCs w:val="28"/>
        </w:rPr>
        <w:lastRenderedPageBreak/>
        <w:t xml:space="preserve">4.6.Муниципальная программа «Обеспечение безопасности жизнедеятельности населения </w:t>
      </w:r>
      <w:proofErr w:type="spellStart"/>
      <w:r>
        <w:rPr>
          <w:b/>
          <w:sz w:val="28"/>
          <w:szCs w:val="28"/>
        </w:rPr>
        <w:t>Губахинского</w:t>
      </w:r>
      <w:proofErr w:type="spellEnd"/>
      <w:r>
        <w:rPr>
          <w:b/>
          <w:sz w:val="28"/>
          <w:szCs w:val="28"/>
        </w:rPr>
        <w:t xml:space="preserve"> городского округа»</w:t>
      </w:r>
      <w:r w:rsidR="004A513F">
        <w:rPr>
          <w:b/>
          <w:sz w:val="28"/>
          <w:szCs w:val="28"/>
        </w:rPr>
        <w:t xml:space="preserve"> </w:t>
      </w:r>
      <w:r w:rsidR="004A513F" w:rsidRPr="002D1CE7">
        <w:rPr>
          <w:sz w:val="28"/>
          <w:szCs w:val="28"/>
        </w:rPr>
        <w:t>утверждена в сумме 14668,3 на 2015 год,  плановые расходы в бюджете городского округа на 2015 го</w:t>
      </w:r>
      <w:r w:rsidR="004A513F">
        <w:rPr>
          <w:sz w:val="28"/>
          <w:szCs w:val="28"/>
        </w:rPr>
        <w:t xml:space="preserve">д предусмотрены в сумме  8000,0 </w:t>
      </w:r>
      <w:r w:rsidR="004A513F" w:rsidRPr="002D1CE7">
        <w:rPr>
          <w:sz w:val="28"/>
          <w:szCs w:val="28"/>
        </w:rPr>
        <w:t>тыс</w:t>
      </w:r>
      <w:proofErr w:type="gramStart"/>
      <w:r w:rsidR="004A513F" w:rsidRPr="002D1CE7">
        <w:rPr>
          <w:sz w:val="28"/>
          <w:szCs w:val="28"/>
        </w:rPr>
        <w:t>.р</w:t>
      </w:r>
      <w:proofErr w:type="gramEnd"/>
      <w:r w:rsidR="004A513F" w:rsidRPr="002D1CE7">
        <w:rPr>
          <w:sz w:val="28"/>
          <w:szCs w:val="28"/>
        </w:rPr>
        <w:t>ублей , бюджетная обеспеченнос</w:t>
      </w:r>
      <w:r w:rsidR="004A513F">
        <w:rPr>
          <w:sz w:val="28"/>
          <w:szCs w:val="28"/>
        </w:rPr>
        <w:t>ть составляет  54,5</w:t>
      </w:r>
      <w:r w:rsidR="004A513F" w:rsidRPr="002D1CE7">
        <w:rPr>
          <w:sz w:val="28"/>
          <w:szCs w:val="28"/>
        </w:rPr>
        <w:t xml:space="preserve">%;  </w:t>
      </w:r>
    </w:p>
    <w:p w:rsidR="004A513F" w:rsidRPr="002D1CE7" w:rsidRDefault="004A513F" w:rsidP="004A513F">
      <w:pPr>
        <w:ind w:firstLine="708"/>
        <w:jc w:val="both"/>
        <w:rPr>
          <w:sz w:val="28"/>
          <w:szCs w:val="28"/>
        </w:rPr>
      </w:pPr>
      <w:r w:rsidRPr="002D1CE7">
        <w:rPr>
          <w:sz w:val="28"/>
          <w:szCs w:val="28"/>
        </w:rPr>
        <w:t>соответственно на 2016 год программа утверждена в сумме 11907,3 тыс</w:t>
      </w:r>
      <w:proofErr w:type="gramStart"/>
      <w:r w:rsidRPr="002D1CE7">
        <w:rPr>
          <w:sz w:val="28"/>
          <w:szCs w:val="28"/>
        </w:rPr>
        <w:t>.р</w:t>
      </w:r>
      <w:proofErr w:type="gramEnd"/>
      <w:r w:rsidRPr="002D1CE7">
        <w:rPr>
          <w:sz w:val="28"/>
          <w:szCs w:val="28"/>
        </w:rPr>
        <w:t>ублей, при эт</w:t>
      </w:r>
      <w:r>
        <w:rPr>
          <w:sz w:val="28"/>
          <w:szCs w:val="28"/>
        </w:rPr>
        <w:t>ом предусмотрено в бюджете 9000</w:t>
      </w:r>
      <w:r w:rsidRPr="002D1CE7">
        <w:rPr>
          <w:sz w:val="28"/>
          <w:szCs w:val="28"/>
        </w:rPr>
        <w:t xml:space="preserve"> тыс.рублей, бюджетная </w:t>
      </w:r>
      <w:r>
        <w:rPr>
          <w:sz w:val="28"/>
          <w:szCs w:val="28"/>
        </w:rPr>
        <w:t xml:space="preserve">обеспеченность составляет  75,6 </w:t>
      </w:r>
      <w:r w:rsidRPr="002D1CE7">
        <w:rPr>
          <w:sz w:val="28"/>
          <w:szCs w:val="28"/>
        </w:rPr>
        <w:t xml:space="preserve">%; </w:t>
      </w:r>
    </w:p>
    <w:p w:rsidR="004A513F" w:rsidRPr="002D1CE7" w:rsidRDefault="004A513F" w:rsidP="004A513F">
      <w:pPr>
        <w:ind w:firstLine="708"/>
        <w:jc w:val="both"/>
        <w:rPr>
          <w:b/>
          <w:sz w:val="28"/>
          <w:szCs w:val="28"/>
        </w:rPr>
      </w:pPr>
      <w:r w:rsidRPr="002D1CE7">
        <w:rPr>
          <w:sz w:val="28"/>
          <w:szCs w:val="28"/>
        </w:rPr>
        <w:t xml:space="preserve">на 2017 год программа утверждена в сумме 12145,6 </w:t>
      </w:r>
      <w:proofErr w:type="spellStart"/>
      <w:r w:rsidRPr="002D1CE7">
        <w:rPr>
          <w:sz w:val="28"/>
          <w:szCs w:val="28"/>
        </w:rPr>
        <w:t>тыс</w:t>
      </w:r>
      <w:proofErr w:type="gramStart"/>
      <w:r w:rsidRPr="002D1CE7">
        <w:rPr>
          <w:sz w:val="28"/>
          <w:szCs w:val="28"/>
        </w:rPr>
        <w:t>.р</w:t>
      </w:r>
      <w:proofErr w:type="gramEnd"/>
      <w:r w:rsidRPr="002D1CE7">
        <w:rPr>
          <w:sz w:val="28"/>
          <w:szCs w:val="28"/>
        </w:rPr>
        <w:t>уб</w:t>
      </w:r>
      <w:proofErr w:type="spellEnd"/>
      <w:r w:rsidRPr="002D1CE7">
        <w:rPr>
          <w:sz w:val="28"/>
          <w:szCs w:val="28"/>
        </w:rPr>
        <w:t>, преду</w:t>
      </w:r>
      <w:r>
        <w:rPr>
          <w:sz w:val="28"/>
          <w:szCs w:val="28"/>
        </w:rPr>
        <w:t>смотрено проектом бюджета 10000</w:t>
      </w:r>
      <w:r w:rsidRPr="002D1CE7">
        <w:rPr>
          <w:sz w:val="28"/>
          <w:szCs w:val="28"/>
        </w:rPr>
        <w:t xml:space="preserve"> тыс.рублей, бюджетная  о</w:t>
      </w:r>
      <w:r>
        <w:rPr>
          <w:sz w:val="28"/>
          <w:szCs w:val="28"/>
        </w:rPr>
        <w:t xml:space="preserve">беспеченность составляет  82,3 </w:t>
      </w:r>
      <w:r w:rsidRPr="002D1CE7">
        <w:rPr>
          <w:sz w:val="28"/>
          <w:szCs w:val="28"/>
        </w:rPr>
        <w:t>%.</w:t>
      </w:r>
    </w:p>
    <w:p w:rsidR="004A513F" w:rsidRDefault="004A513F" w:rsidP="004A513F">
      <w:pPr>
        <w:ind w:firstLine="708"/>
        <w:jc w:val="both"/>
        <w:rPr>
          <w:sz w:val="28"/>
          <w:szCs w:val="28"/>
        </w:rPr>
      </w:pPr>
      <w:r w:rsidRPr="002D1CE7">
        <w:rPr>
          <w:sz w:val="28"/>
          <w:szCs w:val="28"/>
        </w:rPr>
        <w:t>В бюджете на 2014 год расходы на соответствующие цели бы</w:t>
      </w:r>
      <w:r>
        <w:rPr>
          <w:sz w:val="28"/>
          <w:szCs w:val="28"/>
        </w:rPr>
        <w:t xml:space="preserve">ли предусмотрены в объёме 7906,969 </w:t>
      </w:r>
      <w:r w:rsidRPr="002D1CE7">
        <w:rPr>
          <w:sz w:val="28"/>
          <w:szCs w:val="28"/>
        </w:rPr>
        <w:t>тыс</w:t>
      </w:r>
      <w:proofErr w:type="gramStart"/>
      <w:r w:rsidRPr="002D1CE7">
        <w:rPr>
          <w:sz w:val="28"/>
          <w:szCs w:val="28"/>
        </w:rPr>
        <w:t>.р</w:t>
      </w:r>
      <w:proofErr w:type="gramEnd"/>
      <w:r w:rsidRPr="002D1CE7">
        <w:rPr>
          <w:sz w:val="28"/>
          <w:szCs w:val="28"/>
        </w:rPr>
        <w:t xml:space="preserve">ублей, рост в 2015 году составит   </w:t>
      </w:r>
      <w:r>
        <w:rPr>
          <w:sz w:val="28"/>
          <w:szCs w:val="28"/>
        </w:rPr>
        <w:t>93 тыс.рублей.</w:t>
      </w:r>
    </w:p>
    <w:p w:rsidR="004A513F" w:rsidRPr="002D1CE7" w:rsidRDefault="004A513F" w:rsidP="004A513F">
      <w:pPr>
        <w:ind w:firstLine="708"/>
        <w:rPr>
          <w:sz w:val="28"/>
          <w:szCs w:val="28"/>
        </w:rPr>
      </w:pPr>
      <w:r w:rsidRPr="002D1CE7">
        <w:rPr>
          <w:b/>
          <w:sz w:val="28"/>
          <w:szCs w:val="28"/>
        </w:rPr>
        <w:t xml:space="preserve">Цель программы - </w:t>
      </w:r>
      <w:r w:rsidRPr="002D1CE7">
        <w:rPr>
          <w:sz w:val="28"/>
          <w:szCs w:val="28"/>
        </w:rPr>
        <w:t>Создание условий для обеспечения безопасности жизнедеятельности населения городского округа.</w:t>
      </w:r>
    </w:p>
    <w:p w:rsidR="004A513F" w:rsidRPr="002D1CE7" w:rsidRDefault="004A513F" w:rsidP="004A513F">
      <w:pPr>
        <w:rPr>
          <w:sz w:val="28"/>
          <w:szCs w:val="28"/>
        </w:rPr>
      </w:pPr>
      <w:r w:rsidRPr="002D1CE7">
        <w:rPr>
          <w:sz w:val="28"/>
          <w:szCs w:val="28"/>
        </w:rPr>
        <w:tab/>
        <w:t>Проектом бюджета городского округа предусмотрены средства на реализацию следующих подпрограмм:</w:t>
      </w:r>
    </w:p>
    <w:p w:rsidR="004A513F" w:rsidRDefault="004A513F" w:rsidP="004A513F">
      <w:pPr>
        <w:numPr>
          <w:ilvl w:val="0"/>
          <w:numId w:val="5"/>
        </w:numPr>
        <w:rPr>
          <w:sz w:val="28"/>
          <w:szCs w:val="28"/>
        </w:rPr>
      </w:pPr>
      <w:r w:rsidRPr="002D1CE7">
        <w:rPr>
          <w:sz w:val="28"/>
          <w:szCs w:val="28"/>
        </w:rPr>
        <w:t>«Создание условий для обеспечения первичных мер пожарной безопасности в городском округе»</w:t>
      </w:r>
    </w:p>
    <w:p w:rsidR="004A513F" w:rsidRPr="002D1CE7" w:rsidRDefault="004A513F" w:rsidP="004A513F">
      <w:pPr>
        <w:ind w:left="1065"/>
        <w:rPr>
          <w:sz w:val="28"/>
          <w:szCs w:val="28"/>
        </w:rPr>
      </w:pPr>
      <w:r>
        <w:rPr>
          <w:sz w:val="28"/>
          <w:szCs w:val="28"/>
        </w:rPr>
        <w:t xml:space="preserve">2015г. –30 </w:t>
      </w:r>
      <w:r w:rsidRPr="002D1CE7">
        <w:rPr>
          <w:sz w:val="28"/>
          <w:szCs w:val="28"/>
        </w:rPr>
        <w:t>тыс</w:t>
      </w:r>
      <w:proofErr w:type="gramStart"/>
      <w:r w:rsidRPr="002D1CE7">
        <w:rPr>
          <w:sz w:val="28"/>
          <w:szCs w:val="28"/>
        </w:rPr>
        <w:t>.р</w:t>
      </w:r>
      <w:proofErr w:type="gramEnd"/>
      <w:r w:rsidRPr="002D1CE7">
        <w:rPr>
          <w:sz w:val="28"/>
          <w:szCs w:val="28"/>
        </w:rPr>
        <w:t>уб.;</w:t>
      </w:r>
    </w:p>
    <w:p w:rsidR="004A513F" w:rsidRPr="002D1CE7" w:rsidRDefault="004A513F" w:rsidP="004A513F">
      <w:pPr>
        <w:ind w:left="1065"/>
        <w:jc w:val="both"/>
        <w:rPr>
          <w:sz w:val="28"/>
          <w:szCs w:val="28"/>
        </w:rPr>
      </w:pPr>
      <w:r>
        <w:rPr>
          <w:sz w:val="28"/>
          <w:szCs w:val="28"/>
        </w:rPr>
        <w:t xml:space="preserve">2016г. – 350 </w:t>
      </w:r>
      <w:r w:rsidRPr="002D1CE7">
        <w:rPr>
          <w:sz w:val="28"/>
          <w:szCs w:val="28"/>
        </w:rPr>
        <w:t>тыс</w:t>
      </w:r>
      <w:proofErr w:type="gramStart"/>
      <w:r w:rsidRPr="002D1CE7">
        <w:rPr>
          <w:sz w:val="28"/>
          <w:szCs w:val="28"/>
        </w:rPr>
        <w:t>.р</w:t>
      </w:r>
      <w:proofErr w:type="gramEnd"/>
      <w:r w:rsidRPr="002D1CE7">
        <w:rPr>
          <w:sz w:val="28"/>
          <w:szCs w:val="28"/>
        </w:rPr>
        <w:t>уб.;</w:t>
      </w:r>
    </w:p>
    <w:p w:rsidR="004A513F" w:rsidRPr="002D1CE7" w:rsidRDefault="004A513F" w:rsidP="004A513F">
      <w:pPr>
        <w:ind w:left="1065"/>
        <w:jc w:val="both"/>
        <w:rPr>
          <w:sz w:val="28"/>
          <w:szCs w:val="28"/>
        </w:rPr>
      </w:pPr>
      <w:r>
        <w:rPr>
          <w:sz w:val="28"/>
          <w:szCs w:val="28"/>
        </w:rPr>
        <w:t xml:space="preserve">2017 год – 550 </w:t>
      </w:r>
      <w:r w:rsidRPr="002D1CE7">
        <w:rPr>
          <w:sz w:val="28"/>
          <w:szCs w:val="28"/>
        </w:rPr>
        <w:t>тыс</w:t>
      </w:r>
      <w:proofErr w:type="gramStart"/>
      <w:r w:rsidRPr="002D1CE7">
        <w:rPr>
          <w:sz w:val="28"/>
          <w:szCs w:val="28"/>
        </w:rPr>
        <w:t>.р</w:t>
      </w:r>
      <w:proofErr w:type="gramEnd"/>
      <w:r w:rsidRPr="002D1CE7">
        <w:rPr>
          <w:sz w:val="28"/>
          <w:szCs w:val="28"/>
        </w:rPr>
        <w:t>уб..</w:t>
      </w:r>
    </w:p>
    <w:p w:rsidR="004A513F" w:rsidRPr="00367720" w:rsidRDefault="004A513F" w:rsidP="004A513F">
      <w:pPr>
        <w:numPr>
          <w:ilvl w:val="0"/>
          <w:numId w:val="5"/>
        </w:numPr>
        <w:spacing w:after="0"/>
        <w:jc w:val="both"/>
        <w:rPr>
          <w:sz w:val="28"/>
          <w:szCs w:val="28"/>
        </w:rPr>
      </w:pPr>
      <w:r w:rsidRPr="00367720">
        <w:rPr>
          <w:sz w:val="28"/>
          <w:szCs w:val="28"/>
        </w:rPr>
        <w:t>«Организация и осуществление мероприятий по гражданской обороне, защите населения и территории городского округа от чрезвычайных ситуаций»</w:t>
      </w:r>
    </w:p>
    <w:p w:rsidR="004A513F" w:rsidRPr="00367720" w:rsidRDefault="004A513F" w:rsidP="004A513F">
      <w:pPr>
        <w:ind w:left="1065"/>
        <w:jc w:val="both"/>
        <w:rPr>
          <w:sz w:val="28"/>
          <w:szCs w:val="28"/>
        </w:rPr>
      </w:pPr>
      <w:r>
        <w:rPr>
          <w:sz w:val="28"/>
          <w:szCs w:val="28"/>
        </w:rPr>
        <w:t>2015г. – 7915</w:t>
      </w:r>
      <w:r w:rsidRPr="00367720">
        <w:rPr>
          <w:sz w:val="28"/>
          <w:szCs w:val="28"/>
        </w:rPr>
        <w:t xml:space="preserve"> тыс</w:t>
      </w:r>
      <w:proofErr w:type="gramStart"/>
      <w:r w:rsidRPr="00367720">
        <w:rPr>
          <w:sz w:val="28"/>
          <w:szCs w:val="28"/>
        </w:rPr>
        <w:t>.р</w:t>
      </w:r>
      <w:proofErr w:type="gramEnd"/>
      <w:r w:rsidRPr="00367720">
        <w:rPr>
          <w:sz w:val="28"/>
          <w:szCs w:val="28"/>
        </w:rPr>
        <w:t>уб.</w:t>
      </w:r>
    </w:p>
    <w:p w:rsidR="004A513F" w:rsidRPr="00367720" w:rsidRDefault="004A513F" w:rsidP="004A513F">
      <w:pPr>
        <w:ind w:left="1065"/>
        <w:jc w:val="both"/>
        <w:rPr>
          <w:sz w:val="28"/>
          <w:szCs w:val="28"/>
        </w:rPr>
      </w:pPr>
      <w:r w:rsidRPr="00367720">
        <w:rPr>
          <w:sz w:val="28"/>
          <w:szCs w:val="28"/>
        </w:rPr>
        <w:t>2016г.</w:t>
      </w:r>
      <w:r>
        <w:rPr>
          <w:sz w:val="28"/>
          <w:szCs w:val="28"/>
        </w:rPr>
        <w:t xml:space="preserve"> –8090 </w:t>
      </w:r>
      <w:r w:rsidRPr="00367720">
        <w:rPr>
          <w:sz w:val="28"/>
          <w:szCs w:val="28"/>
        </w:rPr>
        <w:t>тыс</w:t>
      </w:r>
      <w:proofErr w:type="gramStart"/>
      <w:r w:rsidRPr="00367720">
        <w:rPr>
          <w:sz w:val="28"/>
          <w:szCs w:val="28"/>
        </w:rPr>
        <w:t>.р</w:t>
      </w:r>
      <w:proofErr w:type="gramEnd"/>
      <w:r w:rsidRPr="00367720">
        <w:rPr>
          <w:sz w:val="28"/>
          <w:szCs w:val="28"/>
        </w:rPr>
        <w:t>уб.;</w:t>
      </w:r>
    </w:p>
    <w:p w:rsidR="004A513F" w:rsidRPr="00367720" w:rsidRDefault="004A513F" w:rsidP="004A513F">
      <w:pPr>
        <w:ind w:left="1065"/>
        <w:jc w:val="both"/>
        <w:rPr>
          <w:sz w:val="28"/>
          <w:szCs w:val="28"/>
        </w:rPr>
      </w:pPr>
      <w:r>
        <w:rPr>
          <w:sz w:val="28"/>
          <w:szCs w:val="28"/>
        </w:rPr>
        <w:t xml:space="preserve">2017г. – 8790 </w:t>
      </w:r>
      <w:r w:rsidRPr="00367720">
        <w:rPr>
          <w:sz w:val="28"/>
          <w:szCs w:val="28"/>
        </w:rPr>
        <w:t>тыс</w:t>
      </w:r>
      <w:proofErr w:type="gramStart"/>
      <w:r w:rsidRPr="00367720">
        <w:rPr>
          <w:sz w:val="28"/>
          <w:szCs w:val="28"/>
        </w:rPr>
        <w:t>.р</w:t>
      </w:r>
      <w:proofErr w:type="gramEnd"/>
      <w:r w:rsidRPr="00367720">
        <w:rPr>
          <w:sz w:val="28"/>
          <w:szCs w:val="28"/>
        </w:rPr>
        <w:t>уб.</w:t>
      </w:r>
    </w:p>
    <w:p w:rsidR="004A513F" w:rsidRPr="00367720" w:rsidRDefault="004A513F" w:rsidP="004A513F">
      <w:pPr>
        <w:numPr>
          <w:ilvl w:val="0"/>
          <w:numId w:val="5"/>
        </w:numPr>
        <w:spacing w:after="0"/>
        <w:jc w:val="both"/>
        <w:rPr>
          <w:sz w:val="28"/>
          <w:szCs w:val="28"/>
        </w:rPr>
      </w:pPr>
      <w:r w:rsidRPr="00367720">
        <w:rPr>
          <w:sz w:val="28"/>
          <w:szCs w:val="28"/>
        </w:rPr>
        <w:lastRenderedPageBreak/>
        <w:t>«Создание условий для обеспечения безопасности людей на водных объектах»</w:t>
      </w:r>
    </w:p>
    <w:p w:rsidR="004A513F" w:rsidRPr="00367720" w:rsidRDefault="004A513F" w:rsidP="004A513F">
      <w:pPr>
        <w:ind w:left="1065"/>
        <w:jc w:val="both"/>
        <w:rPr>
          <w:sz w:val="28"/>
          <w:szCs w:val="28"/>
        </w:rPr>
      </w:pPr>
      <w:r>
        <w:rPr>
          <w:sz w:val="28"/>
          <w:szCs w:val="28"/>
        </w:rPr>
        <w:t xml:space="preserve">2015г. – 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A513F" w:rsidRPr="00367720" w:rsidRDefault="004A513F" w:rsidP="004A513F">
      <w:pPr>
        <w:ind w:left="1065"/>
        <w:jc w:val="both"/>
        <w:rPr>
          <w:sz w:val="28"/>
          <w:szCs w:val="28"/>
        </w:rPr>
      </w:pPr>
      <w:r>
        <w:rPr>
          <w:sz w:val="28"/>
          <w:szCs w:val="28"/>
        </w:rPr>
        <w:t xml:space="preserve">2016г. – 310 </w:t>
      </w:r>
      <w:r w:rsidRPr="00367720">
        <w:rPr>
          <w:sz w:val="28"/>
          <w:szCs w:val="28"/>
        </w:rPr>
        <w:t>тыс</w:t>
      </w:r>
      <w:proofErr w:type="gramStart"/>
      <w:r w:rsidRPr="00367720">
        <w:rPr>
          <w:sz w:val="28"/>
          <w:szCs w:val="28"/>
        </w:rPr>
        <w:t>.р</w:t>
      </w:r>
      <w:proofErr w:type="gramEnd"/>
      <w:r w:rsidRPr="00367720">
        <w:rPr>
          <w:sz w:val="28"/>
          <w:szCs w:val="28"/>
        </w:rPr>
        <w:t>уб.;</w:t>
      </w:r>
    </w:p>
    <w:p w:rsidR="004A513F" w:rsidRPr="00367720" w:rsidRDefault="004A513F" w:rsidP="004A513F">
      <w:pPr>
        <w:ind w:left="1065"/>
        <w:jc w:val="both"/>
        <w:rPr>
          <w:sz w:val="28"/>
          <w:szCs w:val="28"/>
        </w:rPr>
      </w:pPr>
      <w:r>
        <w:rPr>
          <w:sz w:val="28"/>
          <w:szCs w:val="28"/>
        </w:rPr>
        <w:t>2017г. – 310</w:t>
      </w:r>
      <w:r w:rsidRPr="00367720">
        <w:rPr>
          <w:sz w:val="28"/>
          <w:szCs w:val="28"/>
        </w:rPr>
        <w:t>тыс</w:t>
      </w:r>
      <w:proofErr w:type="gramStart"/>
      <w:r w:rsidRPr="00367720">
        <w:rPr>
          <w:sz w:val="28"/>
          <w:szCs w:val="28"/>
        </w:rPr>
        <w:t>.р</w:t>
      </w:r>
      <w:proofErr w:type="gramEnd"/>
      <w:r w:rsidRPr="00367720">
        <w:rPr>
          <w:sz w:val="28"/>
          <w:szCs w:val="28"/>
        </w:rPr>
        <w:t>уб.</w:t>
      </w:r>
    </w:p>
    <w:p w:rsidR="004A513F" w:rsidRPr="00367720" w:rsidRDefault="004A513F" w:rsidP="004A513F">
      <w:pPr>
        <w:numPr>
          <w:ilvl w:val="0"/>
          <w:numId w:val="5"/>
        </w:numPr>
        <w:spacing w:after="0"/>
        <w:jc w:val="both"/>
        <w:rPr>
          <w:sz w:val="28"/>
          <w:szCs w:val="28"/>
        </w:rPr>
      </w:pPr>
      <w:r w:rsidRPr="00367720">
        <w:rPr>
          <w:sz w:val="28"/>
          <w:szCs w:val="28"/>
        </w:rPr>
        <w:t>«Профилактика преступлений и правонарушений на территории городского округа»</w:t>
      </w:r>
    </w:p>
    <w:p w:rsidR="004A513F" w:rsidRPr="00367720" w:rsidRDefault="004A513F" w:rsidP="004A513F">
      <w:pPr>
        <w:ind w:left="1065"/>
        <w:jc w:val="both"/>
        <w:rPr>
          <w:sz w:val="28"/>
          <w:szCs w:val="28"/>
        </w:rPr>
      </w:pPr>
      <w:r>
        <w:rPr>
          <w:sz w:val="28"/>
          <w:szCs w:val="28"/>
        </w:rPr>
        <w:t xml:space="preserve">2015г. – 45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A513F" w:rsidRPr="00367720" w:rsidRDefault="004A513F" w:rsidP="004A513F">
      <w:pPr>
        <w:ind w:left="1065"/>
        <w:jc w:val="both"/>
        <w:rPr>
          <w:sz w:val="28"/>
          <w:szCs w:val="28"/>
        </w:rPr>
      </w:pPr>
      <w:r w:rsidRPr="00367720">
        <w:rPr>
          <w:sz w:val="28"/>
          <w:szCs w:val="28"/>
        </w:rPr>
        <w:t>2016г.</w:t>
      </w:r>
      <w:r>
        <w:rPr>
          <w:sz w:val="28"/>
          <w:szCs w:val="28"/>
        </w:rPr>
        <w:t xml:space="preserve"> – 250 </w:t>
      </w:r>
      <w:r w:rsidRPr="00367720">
        <w:rPr>
          <w:sz w:val="28"/>
          <w:szCs w:val="28"/>
        </w:rPr>
        <w:t>тыс</w:t>
      </w:r>
      <w:proofErr w:type="gramStart"/>
      <w:r w:rsidRPr="00367720">
        <w:rPr>
          <w:sz w:val="28"/>
          <w:szCs w:val="28"/>
        </w:rPr>
        <w:t>.р</w:t>
      </w:r>
      <w:proofErr w:type="gramEnd"/>
      <w:r w:rsidRPr="00367720">
        <w:rPr>
          <w:sz w:val="28"/>
          <w:szCs w:val="28"/>
        </w:rPr>
        <w:t>уб.;</w:t>
      </w:r>
    </w:p>
    <w:p w:rsidR="004A513F" w:rsidRPr="00367720" w:rsidRDefault="004A513F" w:rsidP="004A513F">
      <w:pPr>
        <w:ind w:left="1065"/>
        <w:jc w:val="both"/>
        <w:rPr>
          <w:sz w:val="28"/>
          <w:szCs w:val="28"/>
        </w:rPr>
      </w:pPr>
      <w:r>
        <w:rPr>
          <w:sz w:val="28"/>
          <w:szCs w:val="28"/>
        </w:rPr>
        <w:t xml:space="preserve">2017г. – 350 </w:t>
      </w:r>
      <w:r w:rsidRPr="00367720">
        <w:rPr>
          <w:sz w:val="28"/>
          <w:szCs w:val="28"/>
        </w:rPr>
        <w:t>тыс</w:t>
      </w:r>
      <w:proofErr w:type="gramStart"/>
      <w:r w:rsidRPr="00367720">
        <w:rPr>
          <w:sz w:val="28"/>
          <w:szCs w:val="28"/>
        </w:rPr>
        <w:t>.р</w:t>
      </w:r>
      <w:proofErr w:type="gramEnd"/>
      <w:r w:rsidRPr="00367720">
        <w:rPr>
          <w:sz w:val="28"/>
          <w:szCs w:val="28"/>
        </w:rPr>
        <w:t>уб.</w:t>
      </w:r>
    </w:p>
    <w:p w:rsidR="00783A14" w:rsidRDefault="004A513F" w:rsidP="00F20EED">
      <w:pPr>
        <w:tabs>
          <w:tab w:val="left" w:pos="6480"/>
        </w:tabs>
        <w:jc w:val="both"/>
        <w:rPr>
          <w:sz w:val="28"/>
          <w:szCs w:val="28"/>
        </w:rPr>
      </w:pPr>
      <w:r w:rsidRPr="004A513F">
        <w:rPr>
          <w:sz w:val="28"/>
          <w:szCs w:val="28"/>
        </w:rPr>
        <w:t xml:space="preserve">Динамика </w:t>
      </w:r>
      <w:r>
        <w:rPr>
          <w:sz w:val="28"/>
          <w:szCs w:val="28"/>
        </w:rPr>
        <w:t xml:space="preserve">расходов бюджета </w:t>
      </w:r>
      <w:proofErr w:type="spellStart"/>
      <w:r>
        <w:rPr>
          <w:sz w:val="28"/>
          <w:szCs w:val="28"/>
        </w:rPr>
        <w:t>Губахинского</w:t>
      </w:r>
      <w:proofErr w:type="spellEnd"/>
      <w:r>
        <w:rPr>
          <w:sz w:val="28"/>
          <w:szCs w:val="28"/>
        </w:rPr>
        <w:t xml:space="preserve"> городского округа на реализацию МП «Обеспечение безопасности жизнедеятельности населения </w:t>
      </w:r>
      <w:proofErr w:type="spellStart"/>
      <w:r>
        <w:rPr>
          <w:sz w:val="28"/>
          <w:szCs w:val="28"/>
        </w:rPr>
        <w:t>Губахинского</w:t>
      </w:r>
      <w:proofErr w:type="spellEnd"/>
      <w:r>
        <w:rPr>
          <w:sz w:val="28"/>
          <w:szCs w:val="28"/>
        </w:rPr>
        <w:t xml:space="preserve"> городского округа» на нижеследующей диаграмме:</w:t>
      </w:r>
    </w:p>
    <w:p w:rsidR="004A513F" w:rsidRDefault="004A513F" w:rsidP="00F20EED">
      <w:pPr>
        <w:tabs>
          <w:tab w:val="left" w:pos="6480"/>
        </w:tabs>
        <w:jc w:val="both"/>
        <w:rPr>
          <w:sz w:val="28"/>
          <w:szCs w:val="28"/>
        </w:rPr>
      </w:pPr>
      <w:r>
        <w:rPr>
          <w:sz w:val="28"/>
          <w:szCs w:val="28"/>
        </w:rPr>
        <w:tab/>
        <w:t>в тыс</w:t>
      </w:r>
      <w:proofErr w:type="gramStart"/>
      <w:r>
        <w:rPr>
          <w:sz w:val="28"/>
          <w:szCs w:val="28"/>
        </w:rPr>
        <w:t>.р</w:t>
      </w:r>
      <w:proofErr w:type="gramEnd"/>
      <w:r>
        <w:rPr>
          <w:sz w:val="28"/>
          <w:szCs w:val="28"/>
        </w:rPr>
        <w:t>уб.</w:t>
      </w:r>
    </w:p>
    <w:p w:rsidR="004A513F" w:rsidRPr="004A513F" w:rsidRDefault="004A513F" w:rsidP="00F20EED">
      <w:pPr>
        <w:tabs>
          <w:tab w:val="left" w:pos="6480"/>
        </w:tabs>
        <w:jc w:val="both"/>
        <w:rPr>
          <w:sz w:val="28"/>
          <w:szCs w:val="28"/>
        </w:rPr>
      </w:pPr>
      <w:r w:rsidRPr="004A513F">
        <w:rPr>
          <w:noProof/>
          <w:sz w:val="28"/>
          <w:szCs w:val="28"/>
          <w:lang w:eastAsia="ru-RU"/>
        </w:rPr>
        <w:drawing>
          <wp:inline distT="0" distB="0" distL="0" distR="0">
            <wp:extent cx="4572000" cy="2743200"/>
            <wp:effectExtent l="19050" t="0" r="19050" b="0"/>
            <wp:docPr id="2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53BE3" w:rsidRDefault="003C6E8B" w:rsidP="00B53BE3">
      <w:pPr>
        <w:ind w:firstLine="708"/>
        <w:jc w:val="both"/>
        <w:rPr>
          <w:sz w:val="28"/>
          <w:szCs w:val="28"/>
        </w:rPr>
      </w:pPr>
      <w:r>
        <w:rPr>
          <w:b/>
          <w:sz w:val="28"/>
          <w:szCs w:val="28"/>
        </w:rPr>
        <w:t xml:space="preserve">4.7.Муниципальная программа «Развитие малого и среднего предпринимательства» </w:t>
      </w:r>
      <w:r w:rsidR="00B53BE3" w:rsidRPr="00E652A0">
        <w:rPr>
          <w:sz w:val="28"/>
          <w:szCs w:val="28"/>
        </w:rPr>
        <w:t>утверждена в сумме по  1600 тыс</w:t>
      </w:r>
      <w:proofErr w:type="gramStart"/>
      <w:r w:rsidR="00B53BE3" w:rsidRPr="00E652A0">
        <w:rPr>
          <w:sz w:val="28"/>
          <w:szCs w:val="28"/>
        </w:rPr>
        <w:t>.р</w:t>
      </w:r>
      <w:proofErr w:type="gramEnd"/>
      <w:r w:rsidR="00B53BE3" w:rsidRPr="00E652A0">
        <w:rPr>
          <w:sz w:val="28"/>
          <w:szCs w:val="28"/>
        </w:rPr>
        <w:t xml:space="preserve">ублей на 2015,2016, 2017 год;  плановые расходы в бюджете городского округа на 2015 </w:t>
      </w:r>
      <w:r w:rsidR="00B53BE3">
        <w:rPr>
          <w:sz w:val="28"/>
          <w:szCs w:val="28"/>
        </w:rPr>
        <w:t xml:space="preserve">год предусмотрены в сумме 1000 </w:t>
      </w:r>
      <w:r w:rsidR="00B53BE3" w:rsidRPr="00E652A0">
        <w:rPr>
          <w:sz w:val="28"/>
          <w:szCs w:val="28"/>
        </w:rPr>
        <w:t>тыс.рублей , бюджетная обе</w:t>
      </w:r>
      <w:r w:rsidR="00B53BE3">
        <w:rPr>
          <w:sz w:val="28"/>
          <w:szCs w:val="28"/>
        </w:rPr>
        <w:t>спеченность составляет  62,5 %;</w:t>
      </w:r>
    </w:p>
    <w:p w:rsidR="00B53BE3" w:rsidRDefault="00B53BE3" w:rsidP="00B53BE3">
      <w:pPr>
        <w:ind w:firstLine="708"/>
        <w:jc w:val="both"/>
        <w:rPr>
          <w:sz w:val="28"/>
          <w:szCs w:val="28"/>
        </w:rPr>
      </w:pPr>
      <w:r>
        <w:rPr>
          <w:sz w:val="28"/>
          <w:szCs w:val="28"/>
        </w:rPr>
        <w:lastRenderedPageBreak/>
        <w:t>соответственно, на 2016 год в бюджете предусмотрено 572,4 тыс</w:t>
      </w:r>
      <w:proofErr w:type="gramStart"/>
      <w:r>
        <w:rPr>
          <w:sz w:val="28"/>
          <w:szCs w:val="28"/>
        </w:rPr>
        <w:t>.р</w:t>
      </w:r>
      <w:proofErr w:type="gramEnd"/>
      <w:r>
        <w:rPr>
          <w:sz w:val="28"/>
          <w:szCs w:val="28"/>
        </w:rPr>
        <w:t>уб., обеспеченность 35,8%.; на 2017 год – 0 тыс.рублей.</w:t>
      </w:r>
    </w:p>
    <w:p w:rsidR="00B53BE3" w:rsidRDefault="00B53BE3" w:rsidP="00B53BE3">
      <w:pPr>
        <w:ind w:firstLine="708"/>
        <w:jc w:val="both"/>
        <w:rPr>
          <w:sz w:val="28"/>
          <w:szCs w:val="28"/>
        </w:rPr>
      </w:pPr>
      <w:r w:rsidRPr="00E652A0">
        <w:rPr>
          <w:sz w:val="28"/>
          <w:szCs w:val="28"/>
        </w:rPr>
        <w:t xml:space="preserve">Цель программы - создание условий для развития малого и среднего бизнеса во всех отраслях экономики и увеличение количества занятых в малом и среднем бизнесе в городском округе «Город Губаха» Пермского края. </w:t>
      </w:r>
    </w:p>
    <w:p w:rsidR="00B53BE3" w:rsidRPr="00E652A0" w:rsidRDefault="00B53BE3" w:rsidP="00B53BE3">
      <w:pPr>
        <w:ind w:firstLine="708"/>
        <w:jc w:val="both"/>
        <w:rPr>
          <w:sz w:val="28"/>
          <w:szCs w:val="28"/>
        </w:rPr>
      </w:pPr>
      <w:r>
        <w:rPr>
          <w:sz w:val="28"/>
          <w:szCs w:val="28"/>
        </w:rPr>
        <w:t>В бюджете на 2014</w:t>
      </w:r>
      <w:r w:rsidRPr="00E652A0">
        <w:rPr>
          <w:sz w:val="28"/>
          <w:szCs w:val="28"/>
        </w:rPr>
        <w:t xml:space="preserve"> год расходы на поддержку малого и среднего предпринимательства бы</w:t>
      </w:r>
      <w:r>
        <w:rPr>
          <w:sz w:val="28"/>
          <w:szCs w:val="28"/>
        </w:rPr>
        <w:t>ли предусмотрены в объёме 500 тыс</w:t>
      </w:r>
      <w:proofErr w:type="gramStart"/>
      <w:r>
        <w:rPr>
          <w:sz w:val="28"/>
          <w:szCs w:val="28"/>
        </w:rPr>
        <w:t>.р</w:t>
      </w:r>
      <w:proofErr w:type="gramEnd"/>
      <w:r>
        <w:rPr>
          <w:sz w:val="28"/>
          <w:szCs w:val="28"/>
        </w:rPr>
        <w:t>ублей</w:t>
      </w:r>
      <w:r w:rsidRPr="00E652A0">
        <w:rPr>
          <w:sz w:val="28"/>
          <w:szCs w:val="28"/>
        </w:rPr>
        <w:t xml:space="preserve">. </w:t>
      </w:r>
    </w:p>
    <w:p w:rsidR="00B53BE3" w:rsidRDefault="00B53BE3" w:rsidP="00B53BE3">
      <w:pPr>
        <w:ind w:firstLine="708"/>
        <w:jc w:val="both"/>
        <w:rPr>
          <w:sz w:val="28"/>
          <w:szCs w:val="28"/>
        </w:rPr>
      </w:pPr>
      <w:r>
        <w:rPr>
          <w:sz w:val="28"/>
          <w:szCs w:val="28"/>
        </w:rPr>
        <w:t xml:space="preserve">В проекте бюджета предусмотрены расходы </w:t>
      </w:r>
      <w:proofErr w:type="gramStart"/>
      <w:r>
        <w:rPr>
          <w:sz w:val="28"/>
          <w:szCs w:val="28"/>
        </w:rPr>
        <w:t>на</w:t>
      </w:r>
      <w:proofErr w:type="gramEnd"/>
      <w:r>
        <w:rPr>
          <w:sz w:val="28"/>
          <w:szCs w:val="28"/>
        </w:rPr>
        <w:t>:</w:t>
      </w:r>
    </w:p>
    <w:p w:rsidR="00B53BE3" w:rsidRDefault="00B53BE3" w:rsidP="00B53BE3">
      <w:pPr>
        <w:ind w:firstLine="708"/>
        <w:jc w:val="both"/>
        <w:rPr>
          <w:sz w:val="28"/>
          <w:szCs w:val="28"/>
        </w:rPr>
      </w:pPr>
      <w:r w:rsidRPr="00E652A0">
        <w:rPr>
          <w:sz w:val="28"/>
          <w:szCs w:val="28"/>
        </w:rPr>
        <w:t xml:space="preserve"> реализацию подпрограммы «Обеспечение доступности финансово-кредитного ресурса для субъектов малого и среднего предпринимательства»</w:t>
      </w:r>
      <w:r>
        <w:rPr>
          <w:sz w:val="28"/>
          <w:szCs w:val="28"/>
        </w:rPr>
        <w:t xml:space="preserve"> в сумме 750 тыс</w:t>
      </w:r>
      <w:proofErr w:type="gramStart"/>
      <w:r>
        <w:rPr>
          <w:sz w:val="28"/>
          <w:szCs w:val="28"/>
        </w:rPr>
        <w:t>.р</w:t>
      </w:r>
      <w:proofErr w:type="gramEnd"/>
      <w:r>
        <w:rPr>
          <w:sz w:val="28"/>
          <w:szCs w:val="28"/>
        </w:rPr>
        <w:t>уб., в 2016 г. – 322,4 тыс.руб.</w:t>
      </w:r>
    </w:p>
    <w:p w:rsidR="00B53BE3" w:rsidRDefault="00B53BE3" w:rsidP="00B53BE3">
      <w:pPr>
        <w:ind w:firstLine="708"/>
        <w:jc w:val="both"/>
        <w:rPr>
          <w:sz w:val="28"/>
          <w:szCs w:val="28"/>
        </w:rPr>
      </w:pPr>
      <w:r>
        <w:rPr>
          <w:sz w:val="28"/>
          <w:szCs w:val="28"/>
        </w:rPr>
        <w:t xml:space="preserve">на создание комфортных условий для организации и ведения бизнеса </w:t>
      </w:r>
    </w:p>
    <w:p w:rsidR="00B53BE3" w:rsidRDefault="00B53BE3" w:rsidP="00B53BE3">
      <w:pPr>
        <w:ind w:firstLine="708"/>
        <w:jc w:val="both"/>
        <w:rPr>
          <w:sz w:val="28"/>
          <w:szCs w:val="28"/>
        </w:rPr>
      </w:pPr>
      <w:r>
        <w:rPr>
          <w:sz w:val="28"/>
          <w:szCs w:val="28"/>
        </w:rPr>
        <w:t>2015 – 250 тыс</w:t>
      </w:r>
      <w:proofErr w:type="gramStart"/>
      <w:r>
        <w:rPr>
          <w:sz w:val="28"/>
          <w:szCs w:val="28"/>
        </w:rPr>
        <w:t>.р</w:t>
      </w:r>
      <w:proofErr w:type="gramEnd"/>
      <w:r>
        <w:rPr>
          <w:sz w:val="28"/>
          <w:szCs w:val="28"/>
        </w:rPr>
        <w:t>уб.;</w:t>
      </w:r>
    </w:p>
    <w:p w:rsidR="00B53BE3" w:rsidRPr="00E652A0" w:rsidRDefault="00B53BE3" w:rsidP="00B53BE3">
      <w:pPr>
        <w:ind w:firstLine="708"/>
        <w:jc w:val="both"/>
        <w:rPr>
          <w:sz w:val="28"/>
          <w:szCs w:val="28"/>
        </w:rPr>
      </w:pPr>
      <w:r>
        <w:rPr>
          <w:sz w:val="28"/>
          <w:szCs w:val="28"/>
        </w:rPr>
        <w:t>2016 – 250 тыс</w:t>
      </w:r>
      <w:proofErr w:type="gramStart"/>
      <w:r>
        <w:rPr>
          <w:sz w:val="28"/>
          <w:szCs w:val="28"/>
        </w:rPr>
        <w:t>.р</w:t>
      </w:r>
      <w:proofErr w:type="gramEnd"/>
      <w:r>
        <w:rPr>
          <w:sz w:val="28"/>
          <w:szCs w:val="28"/>
        </w:rPr>
        <w:t>уб.</w:t>
      </w:r>
    </w:p>
    <w:p w:rsidR="00235485" w:rsidRDefault="00B53BE3" w:rsidP="00F20EED">
      <w:pPr>
        <w:tabs>
          <w:tab w:val="left" w:pos="6480"/>
        </w:tabs>
        <w:jc w:val="both"/>
        <w:rPr>
          <w:sz w:val="28"/>
          <w:szCs w:val="28"/>
        </w:rPr>
      </w:pPr>
      <w:r w:rsidRPr="00B53BE3">
        <w:rPr>
          <w:sz w:val="28"/>
          <w:szCs w:val="28"/>
        </w:rPr>
        <w:t xml:space="preserve">Динамика расходов бюджета </w:t>
      </w:r>
      <w:proofErr w:type="spellStart"/>
      <w:r w:rsidRPr="00B53BE3">
        <w:rPr>
          <w:sz w:val="28"/>
          <w:szCs w:val="28"/>
        </w:rPr>
        <w:t>Губахинского</w:t>
      </w:r>
      <w:proofErr w:type="spellEnd"/>
      <w:r w:rsidRPr="00B53BE3">
        <w:rPr>
          <w:sz w:val="28"/>
          <w:szCs w:val="28"/>
        </w:rPr>
        <w:t xml:space="preserve"> городского округа на реализацию МП «</w:t>
      </w:r>
      <w:r>
        <w:rPr>
          <w:sz w:val="28"/>
          <w:szCs w:val="28"/>
        </w:rPr>
        <w:t>развитие малого и среднего предпринимательства» представлена на следующей диаграмме»</w:t>
      </w:r>
      <w:r w:rsidR="00D67822">
        <w:rPr>
          <w:sz w:val="28"/>
          <w:szCs w:val="28"/>
        </w:rPr>
        <w:t xml:space="preserve">                                                         в тыс</w:t>
      </w:r>
      <w:proofErr w:type="gramStart"/>
      <w:r w:rsidR="00D67822">
        <w:rPr>
          <w:sz w:val="28"/>
          <w:szCs w:val="28"/>
        </w:rPr>
        <w:t>.р</w:t>
      </w:r>
      <w:proofErr w:type="gramEnd"/>
      <w:r w:rsidR="00D67822">
        <w:rPr>
          <w:sz w:val="28"/>
          <w:szCs w:val="28"/>
        </w:rPr>
        <w:t>уб.</w:t>
      </w:r>
    </w:p>
    <w:p w:rsidR="00D16C87" w:rsidRDefault="00C564CD" w:rsidP="00F20EED">
      <w:pPr>
        <w:tabs>
          <w:tab w:val="left" w:pos="6480"/>
        </w:tabs>
        <w:jc w:val="both"/>
        <w:rPr>
          <w:sz w:val="28"/>
          <w:szCs w:val="28"/>
        </w:rPr>
      </w:pPr>
      <w:r w:rsidRPr="00C564CD">
        <w:rPr>
          <w:noProof/>
          <w:sz w:val="28"/>
          <w:szCs w:val="28"/>
          <w:lang w:eastAsia="ru-RU"/>
        </w:rPr>
        <w:drawing>
          <wp:inline distT="0" distB="0" distL="0" distR="0">
            <wp:extent cx="4572000" cy="2743200"/>
            <wp:effectExtent l="19050" t="0" r="19050" b="0"/>
            <wp:docPr id="2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53BE3" w:rsidRDefault="00FC652B" w:rsidP="00D16C87">
      <w:pPr>
        <w:rPr>
          <w:b/>
          <w:sz w:val="28"/>
          <w:szCs w:val="28"/>
        </w:rPr>
      </w:pPr>
      <w:r>
        <w:rPr>
          <w:b/>
          <w:sz w:val="28"/>
          <w:szCs w:val="28"/>
        </w:rPr>
        <w:t>4.8.Муниципальная программа «Р</w:t>
      </w:r>
      <w:r w:rsidR="00D16C87">
        <w:rPr>
          <w:b/>
          <w:sz w:val="28"/>
          <w:szCs w:val="28"/>
        </w:rPr>
        <w:t xml:space="preserve">азвитие сельского хозяйства и регулирование рынков сельхозпродукции» </w:t>
      </w:r>
      <w:r>
        <w:rPr>
          <w:b/>
          <w:sz w:val="28"/>
          <w:szCs w:val="28"/>
        </w:rPr>
        <w:t xml:space="preserve"> </w:t>
      </w:r>
    </w:p>
    <w:p w:rsidR="00FC652B" w:rsidRPr="009D3A25" w:rsidRDefault="00FC652B" w:rsidP="00FC652B">
      <w:pPr>
        <w:ind w:firstLine="708"/>
        <w:jc w:val="both"/>
        <w:rPr>
          <w:sz w:val="28"/>
          <w:szCs w:val="28"/>
        </w:rPr>
      </w:pPr>
      <w:r w:rsidRPr="009D3A25">
        <w:rPr>
          <w:sz w:val="28"/>
          <w:szCs w:val="28"/>
        </w:rPr>
        <w:lastRenderedPageBreak/>
        <w:t>утверждена в сумме 350 тыс</w:t>
      </w:r>
      <w:proofErr w:type="gramStart"/>
      <w:r w:rsidRPr="009D3A25">
        <w:rPr>
          <w:sz w:val="28"/>
          <w:szCs w:val="28"/>
        </w:rPr>
        <w:t>.р</w:t>
      </w:r>
      <w:proofErr w:type="gramEnd"/>
      <w:r w:rsidRPr="009D3A25">
        <w:rPr>
          <w:sz w:val="28"/>
          <w:szCs w:val="28"/>
        </w:rPr>
        <w:t xml:space="preserve">ублей на 2015, и в сумме 350 тыс.руб. на </w:t>
      </w:r>
      <w:r>
        <w:rPr>
          <w:sz w:val="28"/>
          <w:szCs w:val="28"/>
        </w:rPr>
        <w:t>20</w:t>
      </w:r>
      <w:r w:rsidRPr="009D3A25">
        <w:rPr>
          <w:sz w:val="28"/>
          <w:szCs w:val="28"/>
        </w:rPr>
        <w:t xml:space="preserve">16 год; плановые расходы в бюджете городского округа на 2015 </w:t>
      </w:r>
      <w:r>
        <w:rPr>
          <w:sz w:val="28"/>
          <w:szCs w:val="28"/>
        </w:rPr>
        <w:t>год предусмотрены в сумме 100</w:t>
      </w:r>
      <w:r w:rsidRPr="009D3A25">
        <w:rPr>
          <w:sz w:val="28"/>
          <w:szCs w:val="28"/>
        </w:rPr>
        <w:t>тыс.рублей , обес</w:t>
      </w:r>
      <w:r>
        <w:rPr>
          <w:sz w:val="28"/>
          <w:szCs w:val="28"/>
        </w:rPr>
        <w:t xml:space="preserve">печенность составляет 28,6 </w:t>
      </w:r>
      <w:r w:rsidRPr="009D3A25">
        <w:rPr>
          <w:sz w:val="28"/>
          <w:szCs w:val="28"/>
        </w:rPr>
        <w:t>%; на 2016 год зап</w:t>
      </w:r>
      <w:r>
        <w:rPr>
          <w:sz w:val="28"/>
          <w:szCs w:val="28"/>
        </w:rPr>
        <w:t xml:space="preserve">ланированы расходы в сумме 100 </w:t>
      </w:r>
      <w:r w:rsidRPr="009D3A25">
        <w:rPr>
          <w:sz w:val="28"/>
          <w:szCs w:val="28"/>
        </w:rPr>
        <w:t>тыс.руб., т</w:t>
      </w:r>
      <w:r>
        <w:rPr>
          <w:sz w:val="28"/>
          <w:szCs w:val="28"/>
        </w:rPr>
        <w:t xml:space="preserve">.е. обеспеченность составляет 28,6 </w:t>
      </w:r>
      <w:r w:rsidRPr="009D3A25">
        <w:rPr>
          <w:sz w:val="28"/>
          <w:szCs w:val="28"/>
        </w:rPr>
        <w:t>%.</w:t>
      </w:r>
    </w:p>
    <w:p w:rsidR="00FC652B" w:rsidRDefault="00FC652B" w:rsidP="00FC652B">
      <w:pPr>
        <w:ind w:firstLine="708"/>
        <w:jc w:val="both"/>
        <w:rPr>
          <w:sz w:val="28"/>
          <w:szCs w:val="28"/>
        </w:rPr>
      </w:pPr>
      <w:r w:rsidRPr="009D3A25">
        <w:rPr>
          <w:sz w:val="28"/>
          <w:szCs w:val="28"/>
        </w:rPr>
        <w:t xml:space="preserve">Цель программы - повышение занятости, доходов и качества жизни сельского населения </w:t>
      </w:r>
      <w:proofErr w:type="spellStart"/>
      <w:r w:rsidRPr="009D3A25">
        <w:rPr>
          <w:sz w:val="28"/>
          <w:szCs w:val="28"/>
        </w:rPr>
        <w:t>Губахинского</w:t>
      </w:r>
      <w:proofErr w:type="spellEnd"/>
      <w:r w:rsidRPr="009D3A25">
        <w:rPr>
          <w:sz w:val="28"/>
          <w:szCs w:val="28"/>
        </w:rPr>
        <w:t xml:space="preserve"> городского округа, а также рост доходности и эффективности сельскохозяйственных производителей.</w:t>
      </w:r>
    </w:p>
    <w:p w:rsidR="00FC652B" w:rsidRPr="009D3A25" w:rsidRDefault="00FC652B" w:rsidP="00FC652B">
      <w:pPr>
        <w:ind w:firstLine="708"/>
        <w:jc w:val="both"/>
        <w:rPr>
          <w:sz w:val="28"/>
          <w:szCs w:val="28"/>
        </w:rPr>
      </w:pPr>
      <w:r>
        <w:rPr>
          <w:sz w:val="28"/>
          <w:szCs w:val="28"/>
        </w:rPr>
        <w:t>В 2014 году в бюджете городского округа были предусмотрены средства в объеме 94,483 тыс</w:t>
      </w:r>
      <w:proofErr w:type="gramStart"/>
      <w:r>
        <w:rPr>
          <w:sz w:val="28"/>
          <w:szCs w:val="28"/>
        </w:rPr>
        <w:t>.р</w:t>
      </w:r>
      <w:proofErr w:type="gramEnd"/>
      <w:r>
        <w:rPr>
          <w:sz w:val="28"/>
          <w:szCs w:val="28"/>
        </w:rPr>
        <w:t>ублей на цели программы.</w:t>
      </w:r>
    </w:p>
    <w:p w:rsidR="00FC652B" w:rsidRPr="008E43C6" w:rsidRDefault="00FC652B" w:rsidP="00FC652B">
      <w:pPr>
        <w:ind w:firstLine="708"/>
        <w:jc w:val="both"/>
        <w:rPr>
          <w:sz w:val="28"/>
          <w:szCs w:val="28"/>
        </w:rPr>
      </w:pPr>
      <w:r w:rsidRPr="008E43C6">
        <w:rPr>
          <w:sz w:val="28"/>
          <w:szCs w:val="28"/>
        </w:rPr>
        <w:t>В 2015</w:t>
      </w:r>
      <w:r>
        <w:rPr>
          <w:sz w:val="28"/>
          <w:szCs w:val="28"/>
        </w:rPr>
        <w:t xml:space="preserve"> и в 2016 </w:t>
      </w:r>
      <w:r w:rsidRPr="008E43C6">
        <w:rPr>
          <w:sz w:val="28"/>
          <w:szCs w:val="28"/>
        </w:rPr>
        <w:t xml:space="preserve"> году средства в сумме</w:t>
      </w:r>
      <w:r>
        <w:rPr>
          <w:sz w:val="28"/>
          <w:szCs w:val="28"/>
        </w:rPr>
        <w:t xml:space="preserve"> по </w:t>
      </w:r>
      <w:r w:rsidRPr="008E43C6">
        <w:rPr>
          <w:sz w:val="28"/>
          <w:szCs w:val="28"/>
        </w:rPr>
        <w:t xml:space="preserve"> 100 тыс</w:t>
      </w:r>
      <w:proofErr w:type="gramStart"/>
      <w:r w:rsidRPr="008E43C6">
        <w:rPr>
          <w:sz w:val="28"/>
          <w:szCs w:val="28"/>
        </w:rPr>
        <w:t>.р</w:t>
      </w:r>
      <w:proofErr w:type="gramEnd"/>
      <w:r w:rsidRPr="008E43C6">
        <w:rPr>
          <w:sz w:val="28"/>
          <w:szCs w:val="28"/>
        </w:rPr>
        <w:t>ублей будут направлены на реализаци</w:t>
      </w:r>
      <w:r>
        <w:rPr>
          <w:sz w:val="28"/>
          <w:szCs w:val="28"/>
        </w:rPr>
        <w:t>ю предоставление грантов и субсидий для развития малых форм хозяйствования.</w:t>
      </w:r>
    </w:p>
    <w:p w:rsidR="00FC652B" w:rsidRDefault="00FC652B" w:rsidP="00D16C87">
      <w:pPr>
        <w:rPr>
          <w:sz w:val="28"/>
          <w:szCs w:val="28"/>
        </w:rPr>
      </w:pPr>
      <w:r w:rsidRPr="00FC652B">
        <w:rPr>
          <w:sz w:val="28"/>
          <w:szCs w:val="28"/>
        </w:rPr>
        <w:t xml:space="preserve">Динамика расходов бюджета </w:t>
      </w:r>
      <w:proofErr w:type="spellStart"/>
      <w:r w:rsidRPr="00FC652B">
        <w:rPr>
          <w:sz w:val="28"/>
          <w:szCs w:val="28"/>
        </w:rPr>
        <w:t>Губахинского</w:t>
      </w:r>
      <w:proofErr w:type="spellEnd"/>
      <w:r w:rsidRPr="00FC652B">
        <w:rPr>
          <w:sz w:val="28"/>
          <w:szCs w:val="28"/>
        </w:rPr>
        <w:t xml:space="preserve"> городского округа </w:t>
      </w:r>
      <w:r>
        <w:rPr>
          <w:sz w:val="28"/>
          <w:szCs w:val="28"/>
        </w:rPr>
        <w:t xml:space="preserve"> на реализацию МП «Развитие сельского хозяйства и регулирование рынков сельхозпродукции» </w:t>
      </w:r>
      <w:r w:rsidR="00CF16D3">
        <w:rPr>
          <w:sz w:val="28"/>
          <w:szCs w:val="28"/>
        </w:rPr>
        <w:t>на следующей диаграмме:</w:t>
      </w:r>
      <w:r w:rsidR="00D67822">
        <w:rPr>
          <w:sz w:val="28"/>
          <w:szCs w:val="28"/>
        </w:rPr>
        <w:t xml:space="preserve">                                             в тыс</w:t>
      </w:r>
      <w:proofErr w:type="gramStart"/>
      <w:r w:rsidR="00D67822">
        <w:rPr>
          <w:sz w:val="28"/>
          <w:szCs w:val="28"/>
        </w:rPr>
        <w:t>.р</w:t>
      </w:r>
      <w:proofErr w:type="gramEnd"/>
      <w:r w:rsidR="00D67822">
        <w:rPr>
          <w:sz w:val="28"/>
          <w:szCs w:val="28"/>
        </w:rPr>
        <w:t>уб.</w:t>
      </w:r>
    </w:p>
    <w:p w:rsidR="00D67822" w:rsidRDefault="00CF16D3" w:rsidP="00D16C87">
      <w:pPr>
        <w:rPr>
          <w:sz w:val="28"/>
          <w:szCs w:val="28"/>
        </w:rPr>
      </w:pPr>
      <w:r w:rsidRPr="00CF16D3">
        <w:rPr>
          <w:noProof/>
          <w:sz w:val="28"/>
          <w:szCs w:val="28"/>
          <w:lang w:eastAsia="ru-RU"/>
        </w:rPr>
        <w:drawing>
          <wp:inline distT="0" distB="0" distL="0" distR="0">
            <wp:extent cx="4572000" cy="2743200"/>
            <wp:effectExtent l="19050" t="0" r="19050" b="0"/>
            <wp:docPr id="2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642D7" w:rsidRPr="00743BA1" w:rsidRDefault="00D67822" w:rsidP="00B642D7">
      <w:pPr>
        <w:ind w:firstLine="708"/>
        <w:jc w:val="both"/>
        <w:rPr>
          <w:sz w:val="28"/>
          <w:szCs w:val="28"/>
        </w:rPr>
      </w:pPr>
      <w:r>
        <w:rPr>
          <w:b/>
          <w:sz w:val="28"/>
          <w:szCs w:val="28"/>
        </w:rPr>
        <w:t>4.</w:t>
      </w:r>
      <w:r w:rsidR="009305E3">
        <w:rPr>
          <w:b/>
          <w:sz w:val="28"/>
          <w:szCs w:val="28"/>
        </w:rPr>
        <w:t>9</w:t>
      </w:r>
      <w:r>
        <w:rPr>
          <w:b/>
          <w:sz w:val="28"/>
          <w:szCs w:val="28"/>
        </w:rPr>
        <w:t xml:space="preserve">.Муниципальная программа «Обеспечение качественным жильем и услугами ЖКХ населения </w:t>
      </w:r>
      <w:proofErr w:type="spellStart"/>
      <w:r>
        <w:rPr>
          <w:b/>
          <w:sz w:val="28"/>
          <w:szCs w:val="28"/>
        </w:rPr>
        <w:t>Губахинского</w:t>
      </w:r>
      <w:proofErr w:type="spellEnd"/>
      <w:r>
        <w:rPr>
          <w:b/>
          <w:sz w:val="28"/>
          <w:szCs w:val="28"/>
        </w:rPr>
        <w:t xml:space="preserve"> городского округа»</w:t>
      </w:r>
      <w:r w:rsidR="00B642D7">
        <w:rPr>
          <w:b/>
          <w:sz w:val="28"/>
          <w:szCs w:val="28"/>
        </w:rPr>
        <w:t xml:space="preserve">  </w:t>
      </w:r>
      <w:r w:rsidR="00B642D7" w:rsidRPr="00743BA1">
        <w:rPr>
          <w:b/>
          <w:sz w:val="28"/>
          <w:szCs w:val="28"/>
        </w:rPr>
        <w:t xml:space="preserve">» </w:t>
      </w:r>
      <w:r w:rsidR="00B642D7" w:rsidRPr="00743BA1">
        <w:rPr>
          <w:sz w:val="28"/>
          <w:szCs w:val="28"/>
        </w:rPr>
        <w:t>утверждена в сумме 22672,186 тыс</w:t>
      </w:r>
      <w:proofErr w:type="gramStart"/>
      <w:r w:rsidR="00B642D7" w:rsidRPr="00743BA1">
        <w:rPr>
          <w:sz w:val="28"/>
          <w:szCs w:val="28"/>
        </w:rPr>
        <w:t>.р</w:t>
      </w:r>
      <w:proofErr w:type="gramEnd"/>
      <w:r w:rsidR="00B642D7" w:rsidRPr="00743BA1">
        <w:rPr>
          <w:sz w:val="28"/>
          <w:szCs w:val="28"/>
        </w:rPr>
        <w:t>ублей на 2015 год за счет средств местного бюджета,  плановые расходы в бюджете городского округа на 2015 год</w:t>
      </w:r>
      <w:r w:rsidR="00B642D7">
        <w:rPr>
          <w:sz w:val="28"/>
          <w:szCs w:val="28"/>
        </w:rPr>
        <w:t xml:space="preserve"> предусмотрены в сумме 22 672,186 </w:t>
      </w:r>
      <w:r w:rsidR="00B642D7" w:rsidRPr="00743BA1">
        <w:rPr>
          <w:sz w:val="28"/>
          <w:szCs w:val="28"/>
        </w:rPr>
        <w:t xml:space="preserve"> тыс.рублей , бюджетная</w:t>
      </w:r>
      <w:r w:rsidR="00B642D7">
        <w:rPr>
          <w:sz w:val="28"/>
          <w:szCs w:val="28"/>
        </w:rPr>
        <w:t xml:space="preserve"> обеспеченность составляет  100 </w:t>
      </w:r>
      <w:r w:rsidR="00B642D7" w:rsidRPr="00743BA1">
        <w:rPr>
          <w:sz w:val="28"/>
          <w:szCs w:val="28"/>
        </w:rPr>
        <w:t xml:space="preserve">%; </w:t>
      </w:r>
    </w:p>
    <w:p w:rsidR="00B642D7" w:rsidRPr="00743BA1" w:rsidRDefault="00B642D7" w:rsidP="00B642D7">
      <w:pPr>
        <w:jc w:val="both"/>
        <w:rPr>
          <w:sz w:val="28"/>
          <w:szCs w:val="28"/>
        </w:rPr>
      </w:pPr>
      <w:r w:rsidRPr="00743BA1">
        <w:rPr>
          <w:sz w:val="28"/>
          <w:szCs w:val="28"/>
        </w:rPr>
        <w:lastRenderedPageBreak/>
        <w:t xml:space="preserve">        соответственно на 2016 год программа утверждена в сумме 14340,018 тыс</w:t>
      </w:r>
      <w:proofErr w:type="gramStart"/>
      <w:r w:rsidRPr="00743BA1">
        <w:rPr>
          <w:sz w:val="28"/>
          <w:szCs w:val="28"/>
        </w:rPr>
        <w:t>.р</w:t>
      </w:r>
      <w:proofErr w:type="gramEnd"/>
      <w:r w:rsidRPr="00743BA1">
        <w:rPr>
          <w:sz w:val="28"/>
          <w:szCs w:val="28"/>
        </w:rPr>
        <w:t>ублей за счет средств местного бюджета, при этом п</w:t>
      </w:r>
      <w:r>
        <w:rPr>
          <w:sz w:val="28"/>
          <w:szCs w:val="28"/>
        </w:rPr>
        <w:t>редусмотрено в бюджете  24 163,2 тыс.рублей</w:t>
      </w:r>
      <w:r w:rsidRPr="00743BA1">
        <w:rPr>
          <w:sz w:val="28"/>
          <w:szCs w:val="28"/>
        </w:rPr>
        <w:t xml:space="preserve">; </w:t>
      </w:r>
    </w:p>
    <w:p w:rsidR="00B642D7" w:rsidRPr="00743BA1" w:rsidRDefault="00B642D7" w:rsidP="00B642D7">
      <w:pPr>
        <w:ind w:firstLine="708"/>
        <w:jc w:val="both"/>
        <w:rPr>
          <w:sz w:val="28"/>
          <w:szCs w:val="28"/>
        </w:rPr>
      </w:pPr>
      <w:r w:rsidRPr="00743BA1">
        <w:rPr>
          <w:sz w:val="28"/>
          <w:szCs w:val="28"/>
        </w:rPr>
        <w:t>на 2017 год программа утверждена в сумме 8280,476 тыс</w:t>
      </w:r>
      <w:proofErr w:type="gramStart"/>
      <w:r w:rsidRPr="00743BA1">
        <w:rPr>
          <w:sz w:val="28"/>
          <w:szCs w:val="28"/>
        </w:rPr>
        <w:t>.р</w:t>
      </w:r>
      <w:proofErr w:type="gramEnd"/>
      <w:r w:rsidRPr="00743BA1">
        <w:rPr>
          <w:sz w:val="28"/>
          <w:szCs w:val="28"/>
        </w:rPr>
        <w:t>ублей, предус</w:t>
      </w:r>
      <w:r>
        <w:rPr>
          <w:sz w:val="28"/>
          <w:szCs w:val="28"/>
        </w:rPr>
        <w:t>мотрено проектом бюджета  - 11 655,3 тыс.руб..</w:t>
      </w:r>
    </w:p>
    <w:p w:rsidR="00B642D7" w:rsidRPr="00743BA1" w:rsidRDefault="00B642D7" w:rsidP="00B642D7">
      <w:pPr>
        <w:ind w:firstLine="708"/>
        <w:jc w:val="both"/>
        <w:rPr>
          <w:sz w:val="28"/>
          <w:szCs w:val="28"/>
        </w:rPr>
      </w:pPr>
      <w:r w:rsidRPr="00743BA1">
        <w:rPr>
          <w:sz w:val="28"/>
          <w:szCs w:val="28"/>
        </w:rPr>
        <w:t>Цели программы:</w:t>
      </w:r>
    </w:p>
    <w:p w:rsidR="00B642D7" w:rsidRPr="00743BA1" w:rsidRDefault="00B642D7" w:rsidP="00B642D7">
      <w:pPr>
        <w:pStyle w:val="ConsPlusCell"/>
        <w:ind w:firstLine="708"/>
        <w:jc w:val="both"/>
        <w:rPr>
          <w:rFonts w:ascii="Times New Roman" w:hAnsi="Times New Roman"/>
          <w:sz w:val="28"/>
          <w:szCs w:val="28"/>
        </w:rPr>
      </w:pPr>
      <w:r w:rsidRPr="00743BA1">
        <w:rPr>
          <w:rFonts w:ascii="Times New Roman" w:hAnsi="Times New Roman"/>
          <w:sz w:val="28"/>
          <w:szCs w:val="28"/>
        </w:rPr>
        <w:t>1. Переселение граждан из жилых домов, признанных непригодными для проживания.</w:t>
      </w:r>
    </w:p>
    <w:p w:rsidR="00B642D7" w:rsidRPr="00743BA1" w:rsidRDefault="00B642D7" w:rsidP="00B642D7">
      <w:pPr>
        <w:pStyle w:val="ConsPlusCell"/>
        <w:ind w:firstLine="708"/>
        <w:jc w:val="both"/>
        <w:rPr>
          <w:rFonts w:ascii="Times New Roman" w:hAnsi="Times New Roman"/>
          <w:sz w:val="28"/>
          <w:szCs w:val="28"/>
        </w:rPr>
      </w:pPr>
      <w:r w:rsidRPr="00743BA1">
        <w:rPr>
          <w:rFonts w:ascii="Times New Roman" w:hAnsi="Times New Roman"/>
          <w:sz w:val="28"/>
          <w:szCs w:val="28"/>
        </w:rPr>
        <w:t>2.Повышение качества и надежности предоставления жилищно-коммунальных услуг населению.</w:t>
      </w:r>
    </w:p>
    <w:p w:rsidR="00B642D7" w:rsidRDefault="00B642D7" w:rsidP="00B642D7">
      <w:pPr>
        <w:ind w:firstLine="708"/>
        <w:jc w:val="both"/>
        <w:rPr>
          <w:sz w:val="28"/>
          <w:szCs w:val="28"/>
        </w:rPr>
      </w:pPr>
      <w:r w:rsidRPr="00743BA1">
        <w:rPr>
          <w:sz w:val="28"/>
          <w:szCs w:val="28"/>
        </w:rPr>
        <w:t xml:space="preserve">3. Обеспечение работников социальной сферы </w:t>
      </w:r>
      <w:proofErr w:type="spellStart"/>
      <w:r w:rsidRPr="00743BA1">
        <w:rPr>
          <w:sz w:val="28"/>
          <w:szCs w:val="28"/>
        </w:rPr>
        <w:t>Губахигского</w:t>
      </w:r>
      <w:proofErr w:type="spellEnd"/>
      <w:r w:rsidRPr="00743BA1">
        <w:rPr>
          <w:sz w:val="28"/>
          <w:szCs w:val="28"/>
        </w:rPr>
        <w:t xml:space="preserve"> городского округа (образование, культура и спорт) служебным жильем, закрепление их на территории </w:t>
      </w:r>
      <w:proofErr w:type="spellStart"/>
      <w:r w:rsidRPr="00743BA1">
        <w:rPr>
          <w:sz w:val="28"/>
          <w:szCs w:val="28"/>
        </w:rPr>
        <w:t>Губахинского</w:t>
      </w:r>
      <w:proofErr w:type="spellEnd"/>
      <w:r w:rsidRPr="00743BA1">
        <w:rPr>
          <w:sz w:val="28"/>
          <w:szCs w:val="28"/>
        </w:rPr>
        <w:t xml:space="preserve"> городского округа.</w:t>
      </w:r>
    </w:p>
    <w:p w:rsidR="00B642D7" w:rsidRPr="00743BA1" w:rsidRDefault="00B642D7" w:rsidP="00B642D7">
      <w:pPr>
        <w:ind w:firstLine="708"/>
        <w:jc w:val="both"/>
        <w:rPr>
          <w:b/>
          <w:sz w:val="28"/>
          <w:szCs w:val="28"/>
        </w:rPr>
      </w:pPr>
      <w:r>
        <w:rPr>
          <w:sz w:val="28"/>
          <w:szCs w:val="28"/>
        </w:rPr>
        <w:t>В 2014 году на реализацию данной программы предусматривалось 5542,901 тыс</w:t>
      </w:r>
      <w:proofErr w:type="gramStart"/>
      <w:r>
        <w:rPr>
          <w:sz w:val="28"/>
          <w:szCs w:val="28"/>
        </w:rPr>
        <w:t>.р</w:t>
      </w:r>
      <w:proofErr w:type="gramEnd"/>
      <w:r>
        <w:rPr>
          <w:sz w:val="28"/>
          <w:szCs w:val="28"/>
        </w:rPr>
        <w:t>ублей.</w:t>
      </w:r>
    </w:p>
    <w:p w:rsidR="00B642D7" w:rsidRPr="00743BA1" w:rsidRDefault="00B642D7" w:rsidP="00B642D7">
      <w:pPr>
        <w:ind w:firstLine="708"/>
        <w:jc w:val="both"/>
        <w:rPr>
          <w:sz w:val="28"/>
          <w:szCs w:val="28"/>
        </w:rPr>
      </w:pPr>
      <w:r w:rsidRPr="00743BA1">
        <w:rPr>
          <w:sz w:val="28"/>
          <w:szCs w:val="28"/>
        </w:rPr>
        <w:t>Проектом бюджета городского округа предусмотрены расходы на реализацию следующих подпрограмм:</w:t>
      </w:r>
    </w:p>
    <w:p w:rsidR="00B642D7" w:rsidRPr="00743BA1" w:rsidRDefault="00B642D7" w:rsidP="00B642D7">
      <w:pPr>
        <w:numPr>
          <w:ilvl w:val="0"/>
          <w:numId w:val="6"/>
        </w:numPr>
        <w:spacing w:after="0"/>
        <w:jc w:val="both"/>
        <w:rPr>
          <w:sz w:val="28"/>
          <w:szCs w:val="28"/>
        </w:rPr>
      </w:pPr>
      <w:r w:rsidRPr="00743BA1">
        <w:rPr>
          <w:sz w:val="28"/>
          <w:szCs w:val="28"/>
        </w:rPr>
        <w:t xml:space="preserve">«Создание условий для обеспечения доступным и комфортным жильём граждан </w:t>
      </w:r>
      <w:proofErr w:type="spellStart"/>
      <w:r w:rsidRPr="00743BA1">
        <w:rPr>
          <w:sz w:val="28"/>
          <w:szCs w:val="28"/>
        </w:rPr>
        <w:t>Губахинского</w:t>
      </w:r>
      <w:proofErr w:type="spellEnd"/>
      <w:r w:rsidRPr="00743BA1">
        <w:rPr>
          <w:sz w:val="28"/>
          <w:szCs w:val="28"/>
        </w:rPr>
        <w:t xml:space="preserve"> городского округа»</w:t>
      </w:r>
    </w:p>
    <w:p w:rsidR="00B642D7" w:rsidRDefault="00B642D7" w:rsidP="00B642D7">
      <w:pPr>
        <w:spacing w:after="0"/>
        <w:ind w:left="1068"/>
        <w:jc w:val="both"/>
        <w:rPr>
          <w:sz w:val="28"/>
          <w:szCs w:val="28"/>
        </w:rPr>
      </w:pPr>
      <w:r>
        <w:rPr>
          <w:sz w:val="28"/>
          <w:szCs w:val="28"/>
        </w:rPr>
        <w:t xml:space="preserve">2015г. – 11 609,186 </w:t>
      </w:r>
      <w:r w:rsidRPr="00743BA1">
        <w:rPr>
          <w:sz w:val="28"/>
          <w:szCs w:val="28"/>
        </w:rPr>
        <w:t>тыс</w:t>
      </w:r>
      <w:proofErr w:type="gramStart"/>
      <w:r w:rsidRPr="00743BA1">
        <w:rPr>
          <w:sz w:val="28"/>
          <w:szCs w:val="28"/>
        </w:rPr>
        <w:t>.р</w:t>
      </w:r>
      <w:proofErr w:type="gramEnd"/>
      <w:r w:rsidRPr="00743BA1">
        <w:rPr>
          <w:sz w:val="28"/>
          <w:szCs w:val="28"/>
        </w:rPr>
        <w:t>уб.</w:t>
      </w:r>
    </w:p>
    <w:p w:rsidR="00B642D7" w:rsidRDefault="00B642D7" w:rsidP="00B642D7">
      <w:pPr>
        <w:numPr>
          <w:ilvl w:val="0"/>
          <w:numId w:val="3"/>
        </w:numPr>
        <w:spacing w:after="0" w:line="240" w:lineRule="auto"/>
        <w:jc w:val="both"/>
        <w:rPr>
          <w:sz w:val="28"/>
          <w:szCs w:val="28"/>
        </w:rPr>
      </w:pPr>
      <w:r>
        <w:rPr>
          <w:sz w:val="28"/>
          <w:szCs w:val="28"/>
        </w:rPr>
        <w:t>– 17 863,218 тыс</w:t>
      </w:r>
      <w:proofErr w:type="gramStart"/>
      <w:r>
        <w:rPr>
          <w:sz w:val="28"/>
          <w:szCs w:val="28"/>
        </w:rPr>
        <w:t>.р</w:t>
      </w:r>
      <w:proofErr w:type="gramEnd"/>
      <w:r>
        <w:rPr>
          <w:sz w:val="28"/>
          <w:szCs w:val="28"/>
        </w:rPr>
        <w:t>уб.</w:t>
      </w:r>
    </w:p>
    <w:p w:rsidR="00B642D7" w:rsidRPr="00743BA1" w:rsidRDefault="00B642D7" w:rsidP="00B642D7">
      <w:pPr>
        <w:numPr>
          <w:ilvl w:val="0"/>
          <w:numId w:val="3"/>
        </w:numPr>
        <w:spacing w:after="0" w:line="240" w:lineRule="auto"/>
        <w:jc w:val="both"/>
        <w:rPr>
          <w:sz w:val="28"/>
          <w:szCs w:val="28"/>
        </w:rPr>
      </w:pPr>
      <w:r>
        <w:rPr>
          <w:sz w:val="28"/>
          <w:szCs w:val="28"/>
        </w:rPr>
        <w:t>– 5655,3 тыс</w:t>
      </w:r>
      <w:proofErr w:type="gramStart"/>
      <w:r>
        <w:rPr>
          <w:sz w:val="28"/>
          <w:szCs w:val="28"/>
        </w:rPr>
        <w:t>.р</w:t>
      </w:r>
      <w:proofErr w:type="gramEnd"/>
      <w:r>
        <w:rPr>
          <w:sz w:val="28"/>
          <w:szCs w:val="28"/>
        </w:rPr>
        <w:t>уб.</w:t>
      </w:r>
    </w:p>
    <w:p w:rsidR="00B642D7" w:rsidRPr="00743BA1" w:rsidRDefault="00B642D7" w:rsidP="00B642D7">
      <w:pPr>
        <w:numPr>
          <w:ilvl w:val="0"/>
          <w:numId w:val="6"/>
        </w:numPr>
        <w:spacing w:after="0"/>
        <w:jc w:val="both"/>
        <w:rPr>
          <w:sz w:val="28"/>
          <w:szCs w:val="28"/>
        </w:rPr>
      </w:pPr>
      <w:r w:rsidRPr="00743BA1">
        <w:rPr>
          <w:sz w:val="28"/>
          <w:szCs w:val="28"/>
        </w:rPr>
        <w:t xml:space="preserve">«Создание условий для обеспечения качественными услугами ЖКХ граждан </w:t>
      </w:r>
      <w:proofErr w:type="spellStart"/>
      <w:r w:rsidRPr="00743BA1">
        <w:rPr>
          <w:sz w:val="28"/>
          <w:szCs w:val="28"/>
        </w:rPr>
        <w:t>Губахинского</w:t>
      </w:r>
      <w:proofErr w:type="spellEnd"/>
      <w:r w:rsidRPr="00743BA1">
        <w:rPr>
          <w:sz w:val="28"/>
          <w:szCs w:val="28"/>
        </w:rPr>
        <w:t xml:space="preserve"> городского округа»</w:t>
      </w:r>
    </w:p>
    <w:p w:rsidR="00B642D7" w:rsidRPr="00743BA1" w:rsidRDefault="00B642D7" w:rsidP="00B642D7">
      <w:pPr>
        <w:spacing w:after="0"/>
        <w:ind w:left="1068"/>
        <w:jc w:val="both"/>
        <w:rPr>
          <w:sz w:val="28"/>
          <w:szCs w:val="28"/>
        </w:rPr>
      </w:pPr>
      <w:r w:rsidRPr="00743BA1">
        <w:rPr>
          <w:sz w:val="28"/>
          <w:szCs w:val="28"/>
        </w:rPr>
        <w:t>2015</w:t>
      </w:r>
      <w:r>
        <w:rPr>
          <w:sz w:val="28"/>
          <w:szCs w:val="28"/>
        </w:rPr>
        <w:t>г. – 11 063</w:t>
      </w:r>
      <w:r w:rsidRPr="00743BA1">
        <w:rPr>
          <w:sz w:val="28"/>
          <w:szCs w:val="28"/>
        </w:rPr>
        <w:t xml:space="preserve"> тыс</w:t>
      </w:r>
      <w:proofErr w:type="gramStart"/>
      <w:r w:rsidRPr="00743BA1">
        <w:rPr>
          <w:sz w:val="28"/>
          <w:szCs w:val="28"/>
        </w:rPr>
        <w:t>.р</w:t>
      </w:r>
      <w:proofErr w:type="gramEnd"/>
      <w:r w:rsidRPr="00743BA1">
        <w:rPr>
          <w:sz w:val="28"/>
          <w:szCs w:val="28"/>
        </w:rPr>
        <w:t>уб.</w:t>
      </w:r>
    </w:p>
    <w:p w:rsidR="00B642D7" w:rsidRPr="00743BA1" w:rsidRDefault="00B642D7" w:rsidP="00B642D7">
      <w:pPr>
        <w:spacing w:after="0"/>
        <w:ind w:left="1068"/>
        <w:jc w:val="both"/>
        <w:rPr>
          <w:sz w:val="28"/>
          <w:szCs w:val="28"/>
        </w:rPr>
      </w:pPr>
      <w:r w:rsidRPr="00743BA1">
        <w:rPr>
          <w:sz w:val="28"/>
          <w:szCs w:val="28"/>
        </w:rPr>
        <w:t>2016</w:t>
      </w:r>
      <w:r>
        <w:rPr>
          <w:sz w:val="28"/>
          <w:szCs w:val="28"/>
        </w:rPr>
        <w:t>г. –  6299,982</w:t>
      </w:r>
      <w:r w:rsidRPr="00743BA1">
        <w:rPr>
          <w:sz w:val="28"/>
          <w:szCs w:val="28"/>
        </w:rPr>
        <w:t>тыс</w:t>
      </w:r>
      <w:proofErr w:type="gramStart"/>
      <w:r w:rsidRPr="00743BA1">
        <w:rPr>
          <w:sz w:val="28"/>
          <w:szCs w:val="28"/>
        </w:rPr>
        <w:t>.р</w:t>
      </w:r>
      <w:proofErr w:type="gramEnd"/>
      <w:r w:rsidRPr="00743BA1">
        <w:rPr>
          <w:sz w:val="28"/>
          <w:szCs w:val="28"/>
        </w:rPr>
        <w:t>уб.;</w:t>
      </w:r>
    </w:p>
    <w:p w:rsidR="00B642D7" w:rsidRPr="00743BA1" w:rsidRDefault="00B642D7" w:rsidP="00B642D7">
      <w:pPr>
        <w:spacing w:after="0"/>
        <w:ind w:left="1068"/>
        <w:jc w:val="both"/>
        <w:rPr>
          <w:sz w:val="28"/>
          <w:szCs w:val="28"/>
        </w:rPr>
      </w:pPr>
      <w:r w:rsidRPr="00743BA1">
        <w:rPr>
          <w:sz w:val="28"/>
          <w:szCs w:val="28"/>
        </w:rPr>
        <w:t>2017</w:t>
      </w:r>
      <w:r>
        <w:rPr>
          <w:sz w:val="28"/>
          <w:szCs w:val="28"/>
        </w:rPr>
        <w:t>г. – 6000,0</w:t>
      </w:r>
      <w:r w:rsidRPr="00743BA1">
        <w:rPr>
          <w:sz w:val="28"/>
          <w:szCs w:val="28"/>
        </w:rPr>
        <w:t xml:space="preserve"> тыс</w:t>
      </w:r>
      <w:proofErr w:type="gramStart"/>
      <w:r w:rsidRPr="00743BA1">
        <w:rPr>
          <w:sz w:val="28"/>
          <w:szCs w:val="28"/>
        </w:rPr>
        <w:t>.р</w:t>
      </w:r>
      <w:proofErr w:type="gramEnd"/>
      <w:r w:rsidRPr="00743BA1">
        <w:rPr>
          <w:sz w:val="28"/>
          <w:szCs w:val="28"/>
        </w:rPr>
        <w:t>уб.</w:t>
      </w:r>
    </w:p>
    <w:p w:rsidR="00CF16D3" w:rsidRDefault="00B642D7" w:rsidP="00D67822">
      <w:pPr>
        <w:tabs>
          <w:tab w:val="left" w:pos="3870"/>
        </w:tabs>
        <w:rPr>
          <w:sz w:val="28"/>
          <w:szCs w:val="28"/>
        </w:rPr>
      </w:pPr>
      <w:r w:rsidRPr="00B642D7">
        <w:rPr>
          <w:sz w:val="28"/>
          <w:szCs w:val="28"/>
        </w:rPr>
        <w:t xml:space="preserve">Динамика расходов на реализацию </w:t>
      </w:r>
      <w:r>
        <w:rPr>
          <w:sz w:val="28"/>
          <w:szCs w:val="28"/>
        </w:rPr>
        <w:t xml:space="preserve">МП «Обеспечение качественным жильем и услугами ЖКХ населения </w:t>
      </w:r>
      <w:proofErr w:type="spellStart"/>
      <w:r>
        <w:rPr>
          <w:sz w:val="28"/>
          <w:szCs w:val="28"/>
        </w:rPr>
        <w:t>Губахинского</w:t>
      </w:r>
      <w:proofErr w:type="spellEnd"/>
      <w:r>
        <w:rPr>
          <w:sz w:val="28"/>
          <w:szCs w:val="28"/>
        </w:rPr>
        <w:t xml:space="preserve"> городского округа» представлена на следующей диаграмме</w:t>
      </w:r>
      <w:r w:rsidR="00D04185">
        <w:rPr>
          <w:sz w:val="28"/>
          <w:szCs w:val="28"/>
        </w:rPr>
        <w:t xml:space="preserve">  (в тыс</w:t>
      </w:r>
      <w:proofErr w:type="gramStart"/>
      <w:r w:rsidR="00D04185">
        <w:rPr>
          <w:sz w:val="28"/>
          <w:szCs w:val="28"/>
        </w:rPr>
        <w:t>.р</w:t>
      </w:r>
      <w:proofErr w:type="gramEnd"/>
      <w:r w:rsidR="00D04185">
        <w:rPr>
          <w:sz w:val="28"/>
          <w:szCs w:val="28"/>
        </w:rPr>
        <w:t>уб.)</w:t>
      </w:r>
      <w:r w:rsidR="00FB58BF">
        <w:rPr>
          <w:sz w:val="28"/>
          <w:szCs w:val="28"/>
        </w:rPr>
        <w:t>:</w:t>
      </w:r>
    </w:p>
    <w:p w:rsidR="009305E3" w:rsidRDefault="009305E3" w:rsidP="00D67822">
      <w:pPr>
        <w:tabs>
          <w:tab w:val="left" w:pos="3870"/>
        </w:tabs>
        <w:rPr>
          <w:sz w:val="28"/>
          <w:szCs w:val="28"/>
        </w:rPr>
      </w:pPr>
      <w:r w:rsidRPr="009305E3">
        <w:rPr>
          <w:noProof/>
          <w:sz w:val="28"/>
          <w:szCs w:val="28"/>
          <w:lang w:eastAsia="ru-RU"/>
        </w:rPr>
        <w:lastRenderedPageBreak/>
        <w:drawing>
          <wp:inline distT="0" distB="0" distL="0" distR="0">
            <wp:extent cx="4572000" cy="2743200"/>
            <wp:effectExtent l="19050" t="0" r="19050" b="0"/>
            <wp:docPr id="2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27945" w:rsidRPr="00697503" w:rsidRDefault="009305E3" w:rsidP="00B27945">
      <w:pPr>
        <w:ind w:firstLine="708"/>
        <w:jc w:val="both"/>
        <w:rPr>
          <w:sz w:val="28"/>
          <w:szCs w:val="28"/>
        </w:rPr>
      </w:pPr>
      <w:r>
        <w:rPr>
          <w:b/>
          <w:sz w:val="28"/>
          <w:szCs w:val="28"/>
        </w:rPr>
        <w:t xml:space="preserve">4.10.Муниципальная программа «Развитие транспортной системы </w:t>
      </w:r>
      <w:proofErr w:type="spellStart"/>
      <w:r>
        <w:rPr>
          <w:b/>
          <w:sz w:val="28"/>
          <w:szCs w:val="28"/>
        </w:rPr>
        <w:t>Губахинского</w:t>
      </w:r>
      <w:proofErr w:type="spellEnd"/>
      <w:r>
        <w:rPr>
          <w:b/>
          <w:sz w:val="28"/>
          <w:szCs w:val="28"/>
        </w:rPr>
        <w:t xml:space="preserve"> городского округа»</w:t>
      </w:r>
      <w:r w:rsidR="00B27945">
        <w:rPr>
          <w:b/>
          <w:sz w:val="28"/>
          <w:szCs w:val="28"/>
        </w:rPr>
        <w:t xml:space="preserve">  </w:t>
      </w:r>
      <w:r w:rsidR="00B27945" w:rsidRPr="00697503">
        <w:rPr>
          <w:sz w:val="28"/>
          <w:szCs w:val="28"/>
        </w:rPr>
        <w:t>утверждена в сумме 39304,539 тыс</w:t>
      </w:r>
      <w:proofErr w:type="gramStart"/>
      <w:r w:rsidR="00B27945" w:rsidRPr="00697503">
        <w:rPr>
          <w:sz w:val="28"/>
          <w:szCs w:val="28"/>
        </w:rPr>
        <w:t>.р</w:t>
      </w:r>
      <w:proofErr w:type="gramEnd"/>
      <w:r w:rsidR="00B27945" w:rsidRPr="00697503">
        <w:rPr>
          <w:sz w:val="28"/>
          <w:szCs w:val="28"/>
        </w:rPr>
        <w:t xml:space="preserve">ублей на 2015 год за счет средств местного бюджета,  плановые расходы в бюджете городского округа на 2015 год </w:t>
      </w:r>
      <w:r w:rsidR="00B27945">
        <w:rPr>
          <w:sz w:val="28"/>
          <w:szCs w:val="28"/>
        </w:rPr>
        <w:t xml:space="preserve">предусмотрены в сумме 27 625,351 </w:t>
      </w:r>
      <w:r w:rsidR="00B27945" w:rsidRPr="00697503">
        <w:rPr>
          <w:sz w:val="28"/>
          <w:szCs w:val="28"/>
        </w:rPr>
        <w:t>тыс.рублей, бюджетная обеспеч</w:t>
      </w:r>
      <w:r w:rsidR="00B27945">
        <w:rPr>
          <w:sz w:val="28"/>
          <w:szCs w:val="28"/>
        </w:rPr>
        <w:t>енность составляет 70,3</w:t>
      </w:r>
      <w:r w:rsidR="00B27945" w:rsidRPr="00697503">
        <w:rPr>
          <w:sz w:val="28"/>
          <w:szCs w:val="28"/>
        </w:rPr>
        <w:t xml:space="preserve"> %; </w:t>
      </w:r>
    </w:p>
    <w:p w:rsidR="00B27945" w:rsidRPr="00697503" w:rsidRDefault="00B27945" w:rsidP="00B27945">
      <w:pPr>
        <w:ind w:firstLine="708"/>
        <w:jc w:val="both"/>
        <w:rPr>
          <w:sz w:val="28"/>
          <w:szCs w:val="28"/>
        </w:rPr>
      </w:pPr>
      <w:r w:rsidRPr="00697503">
        <w:rPr>
          <w:sz w:val="28"/>
          <w:szCs w:val="28"/>
        </w:rPr>
        <w:t xml:space="preserve"> соответственно на 2016 год программа утверждена в сумме  36911,395 тыс</w:t>
      </w:r>
      <w:proofErr w:type="gramStart"/>
      <w:r w:rsidRPr="00697503">
        <w:rPr>
          <w:sz w:val="28"/>
          <w:szCs w:val="28"/>
        </w:rPr>
        <w:t>.р</w:t>
      </w:r>
      <w:proofErr w:type="gramEnd"/>
      <w:r w:rsidRPr="00697503">
        <w:rPr>
          <w:sz w:val="28"/>
          <w:szCs w:val="28"/>
        </w:rPr>
        <w:t>ублей за счет средств местного бю</w:t>
      </w:r>
      <w:r>
        <w:rPr>
          <w:sz w:val="28"/>
          <w:szCs w:val="28"/>
        </w:rPr>
        <w:t>д</w:t>
      </w:r>
      <w:r w:rsidRPr="00697503">
        <w:rPr>
          <w:sz w:val="28"/>
          <w:szCs w:val="28"/>
        </w:rPr>
        <w:t>жета, при этом</w:t>
      </w:r>
      <w:r>
        <w:rPr>
          <w:sz w:val="28"/>
          <w:szCs w:val="28"/>
        </w:rPr>
        <w:t xml:space="preserve"> предусмотрено в бюджете  28 871,3 </w:t>
      </w:r>
      <w:r w:rsidRPr="00697503">
        <w:rPr>
          <w:sz w:val="28"/>
          <w:szCs w:val="28"/>
        </w:rPr>
        <w:t xml:space="preserve"> тыс.рублей , бюджетна</w:t>
      </w:r>
      <w:r>
        <w:rPr>
          <w:sz w:val="28"/>
          <w:szCs w:val="28"/>
        </w:rPr>
        <w:t>я обеспеченность составляет 78,2</w:t>
      </w:r>
      <w:r w:rsidRPr="00697503">
        <w:rPr>
          <w:sz w:val="28"/>
          <w:szCs w:val="28"/>
        </w:rPr>
        <w:t xml:space="preserve"> %; </w:t>
      </w:r>
    </w:p>
    <w:p w:rsidR="00B27945" w:rsidRPr="00697503" w:rsidRDefault="00B27945" w:rsidP="00B27945">
      <w:pPr>
        <w:ind w:firstLine="708"/>
        <w:jc w:val="both"/>
        <w:rPr>
          <w:b/>
          <w:sz w:val="28"/>
          <w:szCs w:val="28"/>
        </w:rPr>
      </w:pPr>
      <w:r w:rsidRPr="00697503">
        <w:rPr>
          <w:sz w:val="28"/>
          <w:szCs w:val="28"/>
        </w:rPr>
        <w:t>на 2017 год программа утверждена в сумме 25 423,467 тыс</w:t>
      </w:r>
      <w:proofErr w:type="gramStart"/>
      <w:r w:rsidRPr="00697503">
        <w:rPr>
          <w:sz w:val="28"/>
          <w:szCs w:val="28"/>
        </w:rPr>
        <w:t>.р</w:t>
      </w:r>
      <w:proofErr w:type="gramEnd"/>
      <w:r w:rsidRPr="00697503">
        <w:rPr>
          <w:sz w:val="28"/>
          <w:szCs w:val="28"/>
        </w:rPr>
        <w:t>ублей за счет средств местного бюджета, предус</w:t>
      </w:r>
      <w:r>
        <w:rPr>
          <w:sz w:val="28"/>
          <w:szCs w:val="28"/>
        </w:rPr>
        <w:t>мотрено проектом бюджета 25423,5</w:t>
      </w:r>
      <w:r w:rsidRPr="00697503">
        <w:rPr>
          <w:sz w:val="28"/>
          <w:szCs w:val="28"/>
        </w:rPr>
        <w:t xml:space="preserve"> тыс.рублей, бюджетная  об</w:t>
      </w:r>
      <w:r>
        <w:rPr>
          <w:sz w:val="28"/>
          <w:szCs w:val="28"/>
        </w:rPr>
        <w:t>еспеченность составляет 100</w:t>
      </w:r>
      <w:r w:rsidRPr="00697503">
        <w:rPr>
          <w:sz w:val="28"/>
          <w:szCs w:val="28"/>
        </w:rPr>
        <w:t xml:space="preserve"> %.</w:t>
      </w:r>
    </w:p>
    <w:p w:rsidR="00B27945" w:rsidRPr="00697503" w:rsidRDefault="00B27945" w:rsidP="00B27945">
      <w:pPr>
        <w:ind w:firstLine="708"/>
        <w:jc w:val="both"/>
        <w:rPr>
          <w:sz w:val="28"/>
          <w:szCs w:val="28"/>
        </w:rPr>
      </w:pPr>
      <w:r w:rsidRPr="00697503">
        <w:rPr>
          <w:sz w:val="28"/>
          <w:szCs w:val="28"/>
        </w:rPr>
        <w:t>Цели программы:</w:t>
      </w:r>
    </w:p>
    <w:p w:rsidR="00B27945" w:rsidRPr="00697503" w:rsidRDefault="00B27945" w:rsidP="00B27945">
      <w:pPr>
        <w:pStyle w:val="ConsPlusNormal"/>
        <w:spacing w:line="240" w:lineRule="exact"/>
        <w:ind w:left="708" w:firstLine="12"/>
        <w:jc w:val="both"/>
        <w:rPr>
          <w:rFonts w:ascii="Times New Roman" w:hAnsi="Times New Roman" w:cs="Times New Roman"/>
          <w:sz w:val="28"/>
          <w:szCs w:val="28"/>
        </w:rPr>
      </w:pPr>
      <w:r w:rsidRPr="00697503">
        <w:rPr>
          <w:rFonts w:ascii="Times New Roman" w:hAnsi="Times New Roman" w:cs="Times New Roman"/>
          <w:sz w:val="28"/>
          <w:szCs w:val="28"/>
        </w:rPr>
        <w:t xml:space="preserve">1.Комплексное развитие общественного пассажирского транспорта; </w:t>
      </w:r>
      <w:r w:rsidRPr="00697503">
        <w:rPr>
          <w:rFonts w:ascii="Times New Roman" w:hAnsi="Times New Roman" w:cs="Times New Roman"/>
          <w:sz w:val="28"/>
          <w:szCs w:val="28"/>
        </w:rPr>
        <w:br/>
        <w:t xml:space="preserve">2.Удовлетворение потребностей населения в пассажирских перевозках транспортом общего пользования по маршрутам регулярных перевозок. </w:t>
      </w:r>
    </w:p>
    <w:p w:rsidR="00B27945" w:rsidRPr="00697503" w:rsidRDefault="00B27945" w:rsidP="00B27945">
      <w:pPr>
        <w:pStyle w:val="ConsPlusNormal"/>
        <w:spacing w:line="240" w:lineRule="exact"/>
        <w:jc w:val="both"/>
        <w:rPr>
          <w:rFonts w:ascii="Times New Roman" w:hAnsi="Times New Roman" w:cs="Times New Roman"/>
          <w:sz w:val="28"/>
          <w:szCs w:val="28"/>
        </w:rPr>
      </w:pPr>
      <w:r w:rsidRPr="00697503">
        <w:rPr>
          <w:rFonts w:ascii="Times New Roman" w:hAnsi="Times New Roman" w:cs="Times New Roman"/>
          <w:sz w:val="28"/>
          <w:szCs w:val="28"/>
        </w:rPr>
        <w:t xml:space="preserve">3.Создание условий для улучшения социально-экономического положения округа </w:t>
      </w:r>
    </w:p>
    <w:p w:rsidR="00B27945" w:rsidRPr="00697503" w:rsidRDefault="00B27945" w:rsidP="00B27945">
      <w:pPr>
        <w:ind w:firstLine="708"/>
        <w:jc w:val="both"/>
        <w:rPr>
          <w:sz w:val="28"/>
          <w:szCs w:val="28"/>
        </w:rPr>
      </w:pPr>
      <w:r w:rsidRPr="00697503">
        <w:rPr>
          <w:sz w:val="28"/>
          <w:szCs w:val="28"/>
        </w:rPr>
        <w:t>4.Снижение транспортных издержек при перевозках автомобильным транспортом.</w:t>
      </w:r>
    </w:p>
    <w:p w:rsidR="00B27945" w:rsidRDefault="00B27945" w:rsidP="00B27945">
      <w:pPr>
        <w:ind w:firstLine="708"/>
        <w:jc w:val="both"/>
        <w:rPr>
          <w:sz w:val="28"/>
          <w:szCs w:val="28"/>
        </w:rPr>
      </w:pPr>
      <w:r w:rsidRPr="00697503">
        <w:rPr>
          <w:sz w:val="28"/>
          <w:szCs w:val="28"/>
        </w:rPr>
        <w:t>5.Повышение уровня комфорта и безопасности при передвижении по автомобильным дорогам.</w:t>
      </w:r>
    </w:p>
    <w:p w:rsidR="00B27945" w:rsidRPr="00697503" w:rsidRDefault="00B27945" w:rsidP="00B27945">
      <w:pPr>
        <w:ind w:firstLine="708"/>
        <w:jc w:val="both"/>
        <w:rPr>
          <w:sz w:val="28"/>
          <w:szCs w:val="28"/>
        </w:rPr>
      </w:pPr>
      <w:r w:rsidRPr="00697503">
        <w:rPr>
          <w:sz w:val="28"/>
          <w:szCs w:val="28"/>
        </w:rPr>
        <w:t>В 2014 году в бюджете городского округа расходы на «дорожное хозяйство и</w:t>
      </w:r>
      <w:r>
        <w:rPr>
          <w:sz w:val="28"/>
          <w:szCs w:val="28"/>
        </w:rPr>
        <w:t xml:space="preserve"> транспорт» составляли 35 664,931</w:t>
      </w:r>
      <w:r w:rsidRPr="00697503">
        <w:rPr>
          <w:sz w:val="28"/>
          <w:szCs w:val="28"/>
        </w:rPr>
        <w:t xml:space="preserve"> тыс</w:t>
      </w:r>
      <w:proofErr w:type="gramStart"/>
      <w:r w:rsidRPr="00697503">
        <w:rPr>
          <w:sz w:val="28"/>
          <w:szCs w:val="28"/>
        </w:rPr>
        <w:t>.р</w:t>
      </w:r>
      <w:proofErr w:type="gramEnd"/>
      <w:r w:rsidRPr="00697503">
        <w:rPr>
          <w:sz w:val="28"/>
          <w:szCs w:val="28"/>
        </w:rPr>
        <w:t xml:space="preserve">ублей. </w:t>
      </w:r>
    </w:p>
    <w:p w:rsidR="00B27945" w:rsidRDefault="00B27945" w:rsidP="00B27945">
      <w:pPr>
        <w:ind w:firstLine="708"/>
        <w:jc w:val="both"/>
        <w:rPr>
          <w:sz w:val="28"/>
          <w:szCs w:val="28"/>
        </w:rPr>
      </w:pPr>
      <w:r w:rsidRPr="00697503">
        <w:rPr>
          <w:sz w:val="28"/>
          <w:szCs w:val="28"/>
        </w:rPr>
        <w:lastRenderedPageBreak/>
        <w:t>Проектом бюджета городского округа предусмотрены расходы на реализацию следующих подпрограмм:</w:t>
      </w:r>
    </w:p>
    <w:p w:rsidR="00B27945" w:rsidRDefault="00B27945" w:rsidP="00B27945">
      <w:pPr>
        <w:numPr>
          <w:ilvl w:val="0"/>
          <w:numId w:val="7"/>
        </w:numPr>
        <w:spacing w:after="0" w:line="240" w:lineRule="auto"/>
        <w:jc w:val="both"/>
        <w:rPr>
          <w:sz w:val="28"/>
          <w:szCs w:val="28"/>
        </w:rPr>
      </w:pPr>
      <w:r>
        <w:rPr>
          <w:sz w:val="28"/>
          <w:szCs w:val="28"/>
        </w:rPr>
        <w:t xml:space="preserve">«Развитие общественного пассажирского транспорта в </w:t>
      </w:r>
      <w:proofErr w:type="spellStart"/>
      <w:r>
        <w:rPr>
          <w:sz w:val="28"/>
          <w:szCs w:val="28"/>
        </w:rPr>
        <w:t>Губахинском</w:t>
      </w:r>
      <w:proofErr w:type="spellEnd"/>
      <w:r>
        <w:rPr>
          <w:sz w:val="28"/>
          <w:szCs w:val="28"/>
        </w:rPr>
        <w:t xml:space="preserve"> городском округе»</w:t>
      </w:r>
    </w:p>
    <w:p w:rsidR="00B27945" w:rsidRDefault="00B27945" w:rsidP="00B27945">
      <w:pPr>
        <w:ind w:firstLine="708"/>
        <w:jc w:val="both"/>
        <w:rPr>
          <w:sz w:val="28"/>
          <w:szCs w:val="28"/>
        </w:rPr>
      </w:pPr>
      <w:r>
        <w:rPr>
          <w:sz w:val="28"/>
          <w:szCs w:val="28"/>
        </w:rPr>
        <w:t>2015 – 1303,7 тыс</w:t>
      </w:r>
      <w:proofErr w:type="gramStart"/>
      <w:r>
        <w:rPr>
          <w:sz w:val="28"/>
          <w:szCs w:val="28"/>
        </w:rPr>
        <w:t>.р</w:t>
      </w:r>
      <w:proofErr w:type="gramEnd"/>
      <w:r>
        <w:rPr>
          <w:sz w:val="28"/>
          <w:szCs w:val="28"/>
        </w:rPr>
        <w:t>уб.</w:t>
      </w:r>
    </w:p>
    <w:p w:rsidR="00B27945" w:rsidRPr="00697503" w:rsidRDefault="00B27945" w:rsidP="00B27945">
      <w:pPr>
        <w:ind w:firstLine="708"/>
        <w:jc w:val="both"/>
        <w:rPr>
          <w:sz w:val="28"/>
          <w:szCs w:val="28"/>
        </w:rPr>
      </w:pPr>
      <w:r>
        <w:rPr>
          <w:sz w:val="28"/>
          <w:szCs w:val="28"/>
        </w:rPr>
        <w:t>2.</w:t>
      </w:r>
      <w:r w:rsidRPr="00697503">
        <w:rPr>
          <w:sz w:val="28"/>
          <w:szCs w:val="28"/>
        </w:rPr>
        <w:t xml:space="preserve">«Совершенствование и развитие сети автомобильных дорог в </w:t>
      </w:r>
      <w:proofErr w:type="spellStart"/>
      <w:r w:rsidRPr="00697503">
        <w:rPr>
          <w:sz w:val="28"/>
          <w:szCs w:val="28"/>
        </w:rPr>
        <w:t>Губахинском</w:t>
      </w:r>
      <w:proofErr w:type="spellEnd"/>
      <w:r w:rsidRPr="00697503">
        <w:rPr>
          <w:sz w:val="28"/>
          <w:szCs w:val="28"/>
        </w:rPr>
        <w:t xml:space="preserve"> городском округе»</w:t>
      </w:r>
    </w:p>
    <w:p w:rsidR="00B27945" w:rsidRPr="00697503" w:rsidRDefault="00B27945" w:rsidP="00B27945">
      <w:pPr>
        <w:ind w:left="1068"/>
        <w:jc w:val="both"/>
        <w:rPr>
          <w:sz w:val="28"/>
          <w:szCs w:val="28"/>
        </w:rPr>
      </w:pPr>
      <w:r>
        <w:rPr>
          <w:sz w:val="28"/>
          <w:szCs w:val="28"/>
        </w:rPr>
        <w:t>2015г. – 24540,414</w:t>
      </w:r>
      <w:r w:rsidRPr="00697503">
        <w:rPr>
          <w:sz w:val="28"/>
          <w:szCs w:val="28"/>
        </w:rPr>
        <w:t xml:space="preserve">  тыс</w:t>
      </w:r>
      <w:proofErr w:type="gramStart"/>
      <w:r w:rsidRPr="00697503">
        <w:rPr>
          <w:sz w:val="28"/>
          <w:szCs w:val="28"/>
        </w:rPr>
        <w:t>.р</w:t>
      </w:r>
      <w:proofErr w:type="gramEnd"/>
      <w:r w:rsidRPr="00697503">
        <w:rPr>
          <w:sz w:val="28"/>
          <w:szCs w:val="28"/>
        </w:rPr>
        <w:t>ублей</w:t>
      </w:r>
    </w:p>
    <w:p w:rsidR="00B27945" w:rsidRPr="00697503" w:rsidRDefault="00B27945" w:rsidP="00B27945">
      <w:pPr>
        <w:ind w:left="1068"/>
        <w:jc w:val="both"/>
        <w:rPr>
          <w:sz w:val="28"/>
          <w:szCs w:val="28"/>
        </w:rPr>
      </w:pPr>
      <w:r>
        <w:rPr>
          <w:sz w:val="28"/>
          <w:szCs w:val="28"/>
        </w:rPr>
        <w:t>2016г. – 28 353,560</w:t>
      </w:r>
      <w:r w:rsidRPr="00697503">
        <w:rPr>
          <w:sz w:val="28"/>
          <w:szCs w:val="28"/>
        </w:rPr>
        <w:t xml:space="preserve"> тыс</w:t>
      </w:r>
      <w:proofErr w:type="gramStart"/>
      <w:r w:rsidRPr="00697503">
        <w:rPr>
          <w:sz w:val="28"/>
          <w:szCs w:val="28"/>
        </w:rPr>
        <w:t>.р</w:t>
      </w:r>
      <w:proofErr w:type="gramEnd"/>
      <w:r w:rsidRPr="00697503">
        <w:rPr>
          <w:sz w:val="28"/>
          <w:szCs w:val="28"/>
        </w:rPr>
        <w:t>уб.;</w:t>
      </w:r>
    </w:p>
    <w:p w:rsidR="00B27945" w:rsidRDefault="00B27945" w:rsidP="00B27945">
      <w:pPr>
        <w:ind w:left="1068"/>
        <w:jc w:val="both"/>
        <w:rPr>
          <w:sz w:val="28"/>
          <w:szCs w:val="28"/>
        </w:rPr>
      </w:pPr>
      <w:r>
        <w:rPr>
          <w:sz w:val="28"/>
          <w:szCs w:val="28"/>
        </w:rPr>
        <w:t xml:space="preserve">2017г. – 25 423,5 </w:t>
      </w:r>
      <w:r w:rsidRPr="00697503">
        <w:rPr>
          <w:sz w:val="28"/>
          <w:szCs w:val="28"/>
        </w:rPr>
        <w:t>тыс</w:t>
      </w:r>
      <w:proofErr w:type="gramStart"/>
      <w:r w:rsidRPr="00697503">
        <w:rPr>
          <w:sz w:val="28"/>
          <w:szCs w:val="28"/>
        </w:rPr>
        <w:t>.р</w:t>
      </w:r>
      <w:proofErr w:type="gramEnd"/>
      <w:r w:rsidRPr="00697503">
        <w:rPr>
          <w:sz w:val="28"/>
          <w:szCs w:val="28"/>
        </w:rPr>
        <w:t>уб.</w:t>
      </w:r>
    </w:p>
    <w:p w:rsidR="00B27945" w:rsidRDefault="00B27945" w:rsidP="00B27945">
      <w:pPr>
        <w:ind w:left="1068"/>
        <w:jc w:val="both"/>
        <w:rPr>
          <w:sz w:val="28"/>
          <w:szCs w:val="28"/>
        </w:rPr>
      </w:pPr>
      <w:r>
        <w:rPr>
          <w:sz w:val="28"/>
          <w:szCs w:val="28"/>
        </w:rPr>
        <w:t xml:space="preserve">3.Приоритетный муниципальный проект «Первичные меры пожарной безопасности и благоустройства территории в городском округе «Город Губаха» муниципальная подпрограмма «Развитие транспортной системы </w:t>
      </w:r>
      <w:proofErr w:type="spellStart"/>
      <w:r>
        <w:rPr>
          <w:sz w:val="28"/>
          <w:szCs w:val="28"/>
        </w:rPr>
        <w:t>Губахинского</w:t>
      </w:r>
      <w:proofErr w:type="spellEnd"/>
      <w:r>
        <w:rPr>
          <w:sz w:val="28"/>
          <w:szCs w:val="28"/>
        </w:rPr>
        <w:t xml:space="preserve"> городского округа»</w:t>
      </w:r>
    </w:p>
    <w:p w:rsidR="00B27945" w:rsidRDefault="00B27945" w:rsidP="00B27945">
      <w:pPr>
        <w:ind w:left="1068"/>
        <w:jc w:val="both"/>
        <w:rPr>
          <w:sz w:val="28"/>
          <w:szCs w:val="28"/>
        </w:rPr>
      </w:pPr>
      <w:r>
        <w:rPr>
          <w:sz w:val="28"/>
          <w:szCs w:val="28"/>
        </w:rPr>
        <w:t>2015 – 1781,237 тыс</w:t>
      </w:r>
      <w:proofErr w:type="gramStart"/>
      <w:r>
        <w:rPr>
          <w:sz w:val="28"/>
          <w:szCs w:val="28"/>
        </w:rPr>
        <w:t>.р</w:t>
      </w:r>
      <w:proofErr w:type="gramEnd"/>
      <w:r>
        <w:rPr>
          <w:sz w:val="28"/>
          <w:szCs w:val="28"/>
        </w:rPr>
        <w:t>уб.</w:t>
      </w:r>
    </w:p>
    <w:p w:rsidR="00B27945" w:rsidRDefault="00B27945" w:rsidP="00B27945">
      <w:pPr>
        <w:ind w:left="1068"/>
        <w:jc w:val="both"/>
        <w:rPr>
          <w:sz w:val="28"/>
          <w:szCs w:val="28"/>
        </w:rPr>
      </w:pPr>
      <w:r>
        <w:rPr>
          <w:sz w:val="28"/>
          <w:szCs w:val="28"/>
        </w:rPr>
        <w:t>2016- 517,740 тыс</w:t>
      </w:r>
      <w:proofErr w:type="gramStart"/>
      <w:r>
        <w:rPr>
          <w:sz w:val="28"/>
          <w:szCs w:val="28"/>
        </w:rPr>
        <w:t>.р</w:t>
      </w:r>
      <w:proofErr w:type="gramEnd"/>
      <w:r>
        <w:rPr>
          <w:sz w:val="28"/>
          <w:szCs w:val="28"/>
        </w:rPr>
        <w:t>уб.</w:t>
      </w:r>
    </w:p>
    <w:p w:rsidR="00B27945" w:rsidRDefault="00B27945" w:rsidP="00B27945">
      <w:pPr>
        <w:ind w:left="1068"/>
        <w:jc w:val="both"/>
        <w:rPr>
          <w:sz w:val="28"/>
          <w:szCs w:val="28"/>
        </w:rPr>
      </w:pPr>
      <w:r>
        <w:rPr>
          <w:sz w:val="28"/>
          <w:szCs w:val="28"/>
        </w:rPr>
        <w:t xml:space="preserve">Динамика расходов на реализацию МП </w:t>
      </w:r>
      <w:r w:rsidR="00D04185">
        <w:rPr>
          <w:sz w:val="28"/>
          <w:szCs w:val="28"/>
        </w:rPr>
        <w:t xml:space="preserve">«Развитие транспортной системы в </w:t>
      </w:r>
      <w:proofErr w:type="spellStart"/>
      <w:r w:rsidR="00D04185">
        <w:rPr>
          <w:sz w:val="28"/>
          <w:szCs w:val="28"/>
        </w:rPr>
        <w:t>Губахинском</w:t>
      </w:r>
      <w:proofErr w:type="spellEnd"/>
      <w:r w:rsidR="00D04185">
        <w:rPr>
          <w:sz w:val="28"/>
          <w:szCs w:val="28"/>
        </w:rPr>
        <w:t xml:space="preserve"> городском округе» на следующей диаграмме </w:t>
      </w:r>
      <w:r w:rsidR="00FC6430">
        <w:rPr>
          <w:sz w:val="28"/>
          <w:szCs w:val="28"/>
        </w:rPr>
        <w:t xml:space="preserve"> </w:t>
      </w:r>
      <w:r w:rsidR="00D04185">
        <w:rPr>
          <w:sz w:val="28"/>
          <w:szCs w:val="28"/>
        </w:rPr>
        <w:t>(в тыс.руб.)</w:t>
      </w:r>
    </w:p>
    <w:p w:rsidR="00D04185" w:rsidRDefault="00D04185" w:rsidP="00B27945">
      <w:pPr>
        <w:ind w:left="1068"/>
        <w:jc w:val="both"/>
        <w:rPr>
          <w:sz w:val="28"/>
          <w:szCs w:val="28"/>
        </w:rPr>
      </w:pPr>
      <w:r w:rsidRPr="00D04185">
        <w:rPr>
          <w:noProof/>
          <w:sz w:val="28"/>
          <w:szCs w:val="28"/>
          <w:lang w:eastAsia="ru-RU"/>
        </w:rPr>
        <w:drawing>
          <wp:inline distT="0" distB="0" distL="0" distR="0">
            <wp:extent cx="4572000" cy="2743200"/>
            <wp:effectExtent l="19050" t="0" r="19050" b="0"/>
            <wp:docPr id="2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473A5" w:rsidRPr="0017458E" w:rsidRDefault="00D473A5" w:rsidP="00D473A5">
      <w:pPr>
        <w:ind w:firstLine="708"/>
        <w:jc w:val="both"/>
        <w:rPr>
          <w:sz w:val="28"/>
          <w:szCs w:val="28"/>
        </w:rPr>
      </w:pPr>
      <w:r>
        <w:rPr>
          <w:b/>
          <w:sz w:val="28"/>
          <w:szCs w:val="28"/>
        </w:rPr>
        <w:t xml:space="preserve">4.11.Муниципальная программа «Энергосбережение и повышение энергетической эффективности» </w:t>
      </w:r>
      <w:r w:rsidRPr="0017458E">
        <w:rPr>
          <w:sz w:val="28"/>
          <w:szCs w:val="28"/>
        </w:rPr>
        <w:t>утверждена в сумме 2603,51  тыс</w:t>
      </w:r>
      <w:proofErr w:type="gramStart"/>
      <w:r w:rsidRPr="0017458E">
        <w:rPr>
          <w:sz w:val="28"/>
          <w:szCs w:val="28"/>
        </w:rPr>
        <w:t>.р</w:t>
      </w:r>
      <w:proofErr w:type="gramEnd"/>
      <w:r w:rsidRPr="0017458E">
        <w:rPr>
          <w:sz w:val="28"/>
          <w:szCs w:val="28"/>
        </w:rPr>
        <w:t xml:space="preserve">ублей на 2015 </w:t>
      </w:r>
      <w:r w:rsidRPr="0017458E">
        <w:rPr>
          <w:sz w:val="28"/>
          <w:szCs w:val="28"/>
        </w:rPr>
        <w:lastRenderedPageBreak/>
        <w:t>год,  плановые расходы в бюджете городского округа на 2015 год предус</w:t>
      </w:r>
      <w:r>
        <w:rPr>
          <w:sz w:val="28"/>
          <w:szCs w:val="28"/>
        </w:rPr>
        <w:t>мотрены в сумме  600</w:t>
      </w:r>
      <w:r w:rsidRPr="0017458E">
        <w:rPr>
          <w:sz w:val="28"/>
          <w:szCs w:val="28"/>
        </w:rPr>
        <w:t xml:space="preserve"> тыс.рублей , бюджетная</w:t>
      </w:r>
      <w:r>
        <w:rPr>
          <w:sz w:val="28"/>
          <w:szCs w:val="28"/>
        </w:rPr>
        <w:t xml:space="preserve">  обеспеченность составляет 23</w:t>
      </w:r>
      <w:r w:rsidRPr="0017458E">
        <w:rPr>
          <w:sz w:val="28"/>
          <w:szCs w:val="28"/>
        </w:rPr>
        <w:t>%;  соответственно на 2016 год программа утверждена в сумме  2598,41 тыс.рублей, плановые расходы в бюджете г</w:t>
      </w:r>
      <w:r>
        <w:rPr>
          <w:sz w:val="28"/>
          <w:szCs w:val="28"/>
        </w:rPr>
        <w:t>ородского округа составляют 700</w:t>
      </w:r>
      <w:r w:rsidRPr="0017458E">
        <w:rPr>
          <w:sz w:val="28"/>
          <w:szCs w:val="28"/>
        </w:rPr>
        <w:t>тыс.рубл</w:t>
      </w:r>
      <w:r>
        <w:rPr>
          <w:sz w:val="28"/>
          <w:szCs w:val="28"/>
        </w:rPr>
        <w:t>ей, бюджетная обеспеченность 26,9</w:t>
      </w:r>
      <w:r w:rsidRPr="0017458E">
        <w:rPr>
          <w:sz w:val="28"/>
          <w:szCs w:val="28"/>
        </w:rPr>
        <w:t xml:space="preserve">%; </w:t>
      </w:r>
    </w:p>
    <w:p w:rsidR="00D473A5" w:rsidRPr="0017458E" w:rsidRDefault="00D473A5" w:rsidP="00D473A5">
      <w:pPr>
        <w:ind w:firstLine="708"/>
        <w:jc w:val="both"/>
        <w:rPr>
          <w:sz w:val="28"/>
          <w:szCs w:val="28"/>
        </w:rPr>
      </w:pPr>
      <w:r w:rsidRPr="0017458E">
        <w:rPr>
          <w:sz w:val="28"/>
          <w:szCs w:val="28"/>
        </w:rPr>
        <w:t>на 2017 год программа утверждена в сумме 2598,41 тыс</w:t>
      </w:r>
      <w:proofErr w:type="gramStart"/>
      <w:r w:rsidRPr="0017458E">
        <w:rPr>
          <w:sz w:val="28"/>
          <w:szCs w:val="28"/>
        </w:rPr>
        <w:t>.р</w:t>
      </w:r>
      <w:proofErr w:type="gramEnd"/>
      <w:r w:rsidRPr="0017458E">
        <w:rPr>
          <w:sz w:val="28"/>
          <w:szCs w:val="28"/>
        </w:rPr>
        <w:t>ублей. В проекте бюдже</w:t>
      </w:r>
      <w:r>
        <w:rPr>
          <w:sz w:val="28"/>
          <w:szCs w:val="28"/>
        </w:rPr>
        <w:t xml:space="preserve">та на 2017 год предусмотрено 700 </w:t>
      </w:r>
      <w:r w:rsidRPr="0017458E">
        <w:rPr>
          <w:sz w:val="28"/>
          <w:szCs w:val="28"/>
        </w:rPr>
        <w:t>тыс</w:t>
      </w:r>
      <w:proofErr w:type="gramStart"/>
      <w:r w:rsidRPr="0017458E">
        <w:rPr>
          <w:sz w:val="28"/>
          <w:szCs w:val="28"/>
        </w:rPr>
        <w:t>.р</w:t>
      </w:r>
      <w:proofErr w:type="gramEnd"/>
      <w:r w:rsidRPr="0017458E">
        <w:rPr>
          <w:sz w:val="28"/>
          <w:szCs w:val="28"/>
        </w:rPr>
        <w:t>ублей на реализацию указанной программы, бюджетная</w:t>
      </w:r>
      <w:r>
        <w:rPr>
          <w:sz w:val="28"/>
          <w:szCs w:val="28"/>
        </w:rPr>
        <w:t xml:space="preserve"> обеспеченность составляет 26,9 </w:t>
      </w:r>
      <w:r w:rsidRPr="0017458E">
        <w:rPr>
          <w:sz w:val="28"/>
          <w:szCs w:val="28"/>
        </w:rPr>
        <w:t>%..</w:t>
      </w:r>
    </w:p>
    <w:p w:rsidR="00D473A5" w:rsidRDefault="00D473A5" w:rsidP="00D473A5">
      <w:pPr>
        <w:ind w:firstLine="708"/>
        <w:jc w:val="both"/>
        <w:rPr>
          <w:sz w:val="28"/>
          <w:szCs w:val="28"/>
        </w:rPr>
      </w:pPr>
      <w:r w:rsidRPr="0017458E">
        <w:rPr>
          <w:sz w:val="28"/>
          <w:szCs w:val="28"/>
        </w:rPr>
        <w:t>Основными целями Программы являются повышение энергетической эффективности при производстве, передаче и потреблении энергетических ресурсов в городском округе «Город Губаха», повышение энергетической эффективности в жилищной сфере, создание условий для перевода экономики МКУ «Управление ЖКХ и инфраструктуры администрации городского округа «Город Губаха» на энергосберегающий путь развития».</w:t>
      </w:r>
    </w:p>
    <w:p w:rsidR="00D473A5" w:rsidRPr="0017458E" w:rsidRDefault="00D473A5" w:rsidP="00D473A5">
      <w:pPr>
        <w:ind w:firstLine="708"/>
        <w:jc w:val="both"/>
        <w:rPr>
          <w:sz w:val="28"/>
          <w:szCs w:val="28"/>
        </w:rPr>
      </w:pPr>
      <w:r>
        <w:rPr>
          <w:sz w:val="28"/>
          <w:szCs w:val="28"/>
        </w:rPr>
        <w:t>В 2014м году на цели программы предусматривалось 653,539 тыс</w:t>
      </w:r>
      <w:proofErr w:type="gramStart"/>
      <w:r>
        <w:rPr>
          <w:sz w:val="28"/>
          <w:szCs w:val="28"/>
        </w:rPr>
        <w:t>.р</w:t>
      </w:r>
      <w:proofErr w:type="gramEnd"/>
      <w:r>
        <w:rPr>
          <w:sz w:val="28"/>
          <w:szCs w:val="28"/>
        </w:rPr>
        <w:t>ублей.</w:t>
      </w:r>
    </w:p>
    <w:p w:rsidR="00D473A5" w:rsidRDefault="00D473A5" w:rsidP="00D473A5">
      <w:pPr>
        <w:ind w:firstLine="708"/>
        <w:jc w:val="both"/>
        <w:rPr>
          <w:sz w:val="28"/>
          <w:szCs w:val="28"/>
        </w:rPr>
      </w:pPr>
      <w:r w:rsidRPr="0017458E">
        <w:rPr>
          <w:sz w:val="28"/>
          <w:szCs w:val="28"/>
        </w:rPr>
        <w:t>В проекте бюджета городского округа предусмотрены средства на реализацию подпрограммы «Энергосбережение и повышение энергетической эффектив</w:t>
      </w:r>
      <w:r>
        <w:rPr>
          <w:sz w:val="28"/>
          <w:szCs w:val="28"/>
        </w:rPr>
        <w:t>ности» на учет энергетических ресурсов</w:t>
      </w:r>
    </w:p>
    <w:p w:rsidR="00D473A5" w:rsidRPr="0017458E" w:rsidRDefault="00D473A5" w:rsidP="00D473A5">
      <w:pPr>
        <w:ind w:firstLine="708"/>
        <w:jc w:val="both"/>
        <w:rPr>
          <w:sz w:val="28"/>
          <w:szCs w:val="28"/>
        </w:rPr>
      </w:pPr>
      <w:r>
        <w:rPr>
          <w:sz w:val="28"/>
          <w:szCs w:val="28"/>
        </w:rPr>
        <w:t xml:space="preserve"> на 2015  год в сумме 600  тыс</w:t>
      </w:r>
      <w:proofErr w:type="gramStart"/>
      <w:r>
        <w:rPr>
          <w:sz w:val="28"/>
          <w:szCs w:val="28"/>
        </w:rPr>
        <w:t>.р</w:t>
      </w:r>
      <w:proofErr w:type="gramEnd"/>
      <w:r>
        <w:rPr>
          <w:sz w:val="28"/>
          <w:szCs w:val="28"/>
        </w:rPr>
        <w:t>ублей;</w:t>
      </w:r>
    </w:p>
    <w:p w:rsidR="00D473A5" w:rsidRPr="0017458E" w:rsidRDefault="00D473A5" w:rsidP="00D473A5">
      <w:pPr>
        <w:ind w:firstLine="708"/>
        <w:jc w:val="both"/>
        <w:rPr>
          <w:sz w:val="28"/>
          <w:szCs w:val="28"/>
        </w:rPr>
      </w:pPr>
      <w:r>
        <w:rPr>
          <w:sz w:val="28"/>
          <w:szCs w:val="28"/>
        </w:rPr>
        <w:t>На 2016 год в сумме 700</w:t>
      </w:r>
      <w:r w:rsidRPr="0017458E">
        <w:rPr>
          <w:sz w:val="28"/>
          <w:szCs w:val="28"/>
        </w:rPr>
        <w:t xml:space="preserve"> тыс</w:t>
      </w:r>
      <w:proofErr w:type="gramStart"/>
      <w:r>
        <w:rPr>
          <w:sz w:val="28"/>
          <w:szCs w:val="28"/>
        </w:rPr>
        <w:t>.р</w:t>
      </w:r>
      <w:proofErr w:type="gramEnd"/>
      <w:r>
        <w:rPr>
          <w:sz w:val="28"/>
          <w:szCs w:val="28"/>
        </w:rPr>
        <w:t xml:space="preserve">ублей; </w:t>
      </w:r>
    </w:p>
    <w:p w:rsidR="00D473A5" w:rsidRPr="0017458E" w:rsidRDefault="00D473A5" w:rsidP="00D473A5">
      <w:pPr>
        <w:ind w:firstLine="708"/>
        <w:jc w:val="both"/>
        <w:rPr>
          <w:sz w:val="28"/>
          <w:szCs w:val="28"/>
        </w:rPr>
      </w:pPr>
      <w:r w:rsidRPr="0017458E">
        <w:rPr>
          <w:sz w:val="28"/>
          <w:szCs w:val="28"/>
        </w:rPr>
        <w:t xml:space="preserve">На 2017 </w:t>
      </w:r>
      <w:r>
        <w:rPr>
          <w:sz w:val="28"/>
          <w:szCs w:val="28"/>
        </w:rPr>
        <w:t>год в сумме 700 тыс</w:t>
      </w:r>
      <w:proofErr w:type="gramStart"/>
      <w:r>
        <w:rPr>
          <w:sz w:val="28"/>
          <w:szCs w:val="28"/>
        </w:rPr>
        <w:t>.р</w:t>
      </w:r>
      <w:proofErr w:type="gramEnd"/>
      <w:r>
        <w:rPr>
          <w:sz w:val="28"/>
          <w:szCs w:val="28"/>
        </w:rPr>
        <w:t>уб.</w:t>
      </w:r>
    </w:p>
    <w:p w:rsidR="00FB58BF" w:rsidRPr="008A6E48" w:rsidRDefault="008A6E48" w:rsidP="009305E3">
      <w:pPr>
        <w:tabs>
          <w:tab w:val="left" w:pos="3180"/>
        </w:tabs>
        <w:rPr>
          <w:sz w:val="28"/>
          <w:szCs w:val="28"/>
        </w:rPr>
      </w:pPr>
      <w:r>
        <w:rPr>
          <w:sz w:val="28"/>
          <w:szCs w:val="28"/>
        </w:rPr>
        <w:t xml:space="preserve">Динамика расходов бюджета </w:t>
      </w:r>
      <w:proofErr w:type="spellStart"/>
      <w:r>
        <w:rPr>
          <w:sz w:val="28"/>
          <w:szCs w:val="28"/>
        </w:rPr>
        <w:t>Губахинского</w:t>
      </w:r>
      <w:proofErr w:type="spellEnd"/>
      <w:r>
        <w:rPr>
          <w:sz w:val="28"/>
          <w:szCs w:val="28"/>
        </w:rPr>
        <w:t xml:space="preserve"> городского округа на реализацию МП «</w:t>
      </w:r>
      <w:r w:rsidR="00D200F9">
        <w:rPr>
          <w:sz w:val="28"/>
          <w:szCs w:val="28"/>
        </w:rPr>
        <w:t>Энергосбережение и повышение энергетической эффективности» в нижеследующей диаграмме  (в тыс</w:t>
      </w:r>
      <w:proofErr w:type="gramStart"/>
      <w:r w:rsidR="00D200F9">
        <w:rPr>
          <w:sz w:val="28"/>
          <w:szCs w:val="28"/>
        </w:rPr>
        <w:t>.р</w:t>
      </w:r>
      <w:proofErr w:type="gramEnd"/>
      <w:r w:rsidR="00D200F9">
        <w:rPr>
          <w:sz w:val="28"/>
          <w:szCs w:val="28"/>
        </w:rPr>
        <w:t>уб.)</w:t>
      </w:r>
    </w:p>
    <w:p w:rsidR="0007030A" w:rsidRDefault="0007030A" w:rsidP="009305E3">
      <w:pPr>
        <w:tabs>
          <w:tab w:val="left" w:pos="3180"/>
        </w:tabs>
        <w:rPr>
          <w:b/>
          <w:sz w:val="28"/>
          <w:szCs w:val="28"/>
        </w:rPr>
      </w:pPr>
      <w:r w:rsidRPr="0007030A">
        <w:rPr>
          <w:b/>
          <w:noProof/>
          <w:sz w:val="28"/>
          <w:szCs w:val="28"/>
          <w:lang w:eastAsia="ru-RU"/>
        </w:rPr>
        <w:lastRenderedPageBreak/>
        <w:drawing>
          <wp:inline distT="0" distB="0" distL="0" distR="0">
            <wp:extent cx="4572000" cy="2743200"/>
            <wp:effectExtent l="19050" t="0" r="19050" b="0"/>
            <wp:docPr id="1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47D02" w:rsidRPr="00903C68" w:rsidRDefault="0007030A" w:rsidP="00147D02">
      <w:pPr>
        <w:ind w:firstLine="708"/>
        <w:jc w:val="both"/>
        <w:rPr>
          <w:sz w:val="28"/>
          <w:szCs w:val="28"/>
        </w:rPr>
      </w:pPr>
      <w:r>
        <w:rPr>
          <w:b/>
          <w:sz w:val="28"/>
          <w:szCs w:val="28"/>
        </w:rPr>
        <w:t xml:space="preserve">4.12. Муниципальная программа «Охрана окружающей среды. </w:t>
      </w:r>
      <w:r w:rsidR="00D31A12">
        <w:rPr>
          <w:b/>
          <w:sz w:val="28"/>
          <w:szCs w:val="28"/>
        </w:rPr>
        <w:t xml:space="preserve">Воспроизводство и использование природных ресурсов на территории городского округа «Город Губаха»  </w:t>
      </w:r>
      <w:r w:rsidR="00147D02" w:rsidRPr="00903C68">
        <w:rPr>
          <w:sz w:val="28"/>
          <w:szCs w:val="28"/>
        </w:rPr>
        <w:t>утверждена в сумме 370 тыс</w:t>
      </w:r>
      <w:proofErr w:type="gramStart"/>
      <w:r w:rsidR="00147D02" w:rsidRPr="00903C68">
        <w:rPr>
          <w:sz w:val="28"/>
          <w:szCs w:val="28"/>
        </w:rPr>
        <w:t>.р</w:t>
      </w:r>
      <w:proofErr w:type="gramEnd"/>
      <w:r w:rsidR="00147D02" w:rsidRPr="00903C68">
        <w:rPr>
          <w:sz w:val="28"/>
          <w:szCs w:val="28"/>
        </w:rPr>
        <w:t>ублей на 2015 год,  плановые расходы в бюджете городского округа на 2015 го</w:t>
      </w:r>
      <w:r w:rsidR="00147D02">
        <w:rPr>
          <w:sz w:val="28"/>
          <w:szCs w:val="28"/>
        </w:rPr>
        <w:t>д предусмотрены в сумме 370</w:t>
      </w:r>
      <w:r w:rsidR="00147D02" w:rsidRPr="00903C68">
        <w:rPr>
          <w:sz w:val="28"/>
          <w:szCs w:val="28"/>
        </w:rPr>
        <w:t xml:space="preserve"> тыс.рублей , бюджетная</w:t>
      </w:r>
      <w:r w:rsidR="00147D02">
        <w:rPr>
          <w:sz w:val="28"/>
          <w:szCs w:val="28"/>
        </w:rPr>
        <w:t xml:space="preserve">  обеспеченность составляет 100</w:t>
      </w:r>
      <w:r w:rsidR="00147D02" w:rsidRPr="00903C68">
        <w:rPr>
          <w:sz w:val="28"/>
          <w:szCs w:val="28"/>
        </w:rPr>
        <w:t xml:space="preserve"> %;  </w:t>
      </w:r>
    </w:p>
    <w:p w:rsidR="00147D02" w:rsidRPr="00903C68" w:rsidRDefault="00147D02" w:rsidP="00147D02">
      <w:pPr>
        <w:ind w:firstLine="708"/>
        <w:jc w:val="both"/>
        <w:rPr>
          <w:sz w:val="28"/>
          <w:szCs w:val="28"/>
        </w:rPr>
      </w:pPr>
      <w:r w:rsidRPr="00903C68">
        <w:rPr>
          <w:sz w:val="28"/>
          <w:szCs w:val="28"/>
        </w:rPr>
        <w:t>соответственно на 2016 год программа утверждена в с</w:t>
      </w:r>
      <w:r>
        <w:rPr>
          <w:sz w:val="28"/>
          <w:szCs w:val="28"/>
        </w:rPr>
        <w:t>умме  37</w:t>
      </w:r>
      <w:r w:rsidRPr="00903C68">
        <w:rPr>
          <w:sz w:val="28"/>
          <w:szCs w:val="28"/>
        </w:rPr>
        <w:t>0 тыс</w:t>
      </w:r>
      <w:proofErr w:type="gramStart"/>
      <w:r w:rsidRPr="00903C68">
        <w:rPr>
          <w:sz w:val="28"/>
          <w:szCs w:val="28"/>
        </w:rPr>
        <w:t>.р</w:t>
      </w:r>
      <w:proofErr w:type="gramEnd"/>
      <w:r w:rsidRPr="00903C68">
        <w:rPr>
          <w:sz w:val="28"/>
          <w:szCs w:val="28"/>
        </w:rPr>
        <w:t>ублей, при это</w:t>
      </w:r>
      <w:r>
        <w:rPr>
          <w:sz w:val="28"/>
          <w:szCs w:val="28"/>
        </w:rPr>
        <w:t xml:space="preserve">м предусмотрено в бюджете 370 </w:t>
      </w:r>
      <w:r w:rsidRPr="00903C68">
        <w:rPr>
          <w:sz w:val="28"/>
          <w:szCs w:val="28"/>
        </w:rPr>
        <w:t xml:space="preserve"> тыс.рублей , бюджетная</w:t>
      </w:r>
      <w:r>
        <w:rPr>
          <w:sz w:val="28"/>
          <w:szCs w:val="28"/>
        </w:rPr>
        <w:t xml:space="preserve">  обеспеченность составляет 100</w:t>
      </w:r>
      <w:r w:rsidRPr="00903C68">
        <w:rPr>
          <w:sz w:val="28"/>
          <w:szCs w:val="28"/>
        </w:rPr>
        <w:t xml:space="preserve"> %; </w:t>
      </w:r>
    </w:p>
    <w:p w:rsidR="00147D02" w:rsidRPr="00903C68" w:rsidRDefault="00147D02" w:rsidP="00147D02">
      <w:pPr>
        <w:ind w:firstLine="708"/>
        <w:jc w:val="both"/>
        <w:rPr>
          <w:b/>
          <w:sz w:val="28"/>
          <w:szCs w:val="28"/>
        </w:rPr>
      </w:pPr>
      <w:r w:rsidRPr="00903C68">
        <w:rPr>
          <w:sz w:val="28"/>
          <w:szCs w:val="28"/>
        </w:rPr>
        <w:t>на 2017 год программа утверждена в сумме 350 тыс</w:t>
      </w:r>
      <w:proofErr w:type="gramStart"/>
      <w:r w:rsidRPr="00903C68">
        <w:rPr>
          <w:sz w:val="28"/>
          <w:szCs w:val="28"/>
        </w:rPr>
        <w:t>.р</w:t>
      </w:r>
      <w:proofErr w:type="gramEnd"/>
      <w:r w:rsidRPr="00903C68">
        <w:rPr>
          <w:sz w:val="28"/>
          <w:szCs w:val="28"/>
        </w:rPr>
        <w:t>ублей, преду</w:t>
      </w:r>
      <w:r>
        <w:rPr>
          <w:sz w:val="28"/>
          <w:szCs w:val="28"/>
        </w:rPr>
        <w:t>смотрено проектом бюджета 350</w:t>
      </w:r>
      <w:r w:rsidRPr="00903C68">
        <w:rPr>
          <w:sz w:val="28"/>
          <w:szCs w:val="28"/>
        </w:rPr>
        <w:t xml:space="preserve">  тыс.рублей,  обес</w:t>
      </w:r>
      <w:r>
        <w:rPr>
          <w:sz w:val="28"/>
          <w:szCs w:val="28"/>
        </w:rPr>
        <w:t>печенность составляет около  100</w:t>
      </w:r>
      <w:r w:rsidRPr="00903C68">
        <w:rPr>
          <w:sz w:val="28"/>
          <w:szCs w:val="28"/>
        </w:rPr>
        <w:t xml:space="preserve"> %.</w:t>
      </w:r>
    </w:p>
    <w:p w:rsidR="00147D02" w:rsidRPr="00903C68" w:rsidRDefault="00147D02" w:rsidP="00147D02">
      <w:pPr>
        <w:pStyle w:val="a9"/>
        <w:rPr>
          <w:szCs w:val="28"/>
        </w:rPr>
      </w:pPr>
      <w:r w:rsidRPr="00903C68">
        <w:rPr>
          <w:szCs w:val="28"/>
        </w:rPr>
        <w:t>Основными целями программы являются:</w:t>
      </w:r>
    </w:p>
    <w:p w:rsidR="00147D02" w:rsidRPr="00903C68" w:rsidRDefault="00147D02" w:rsidP="00147D02">
      <w:pPr>
        <w:pStyle w:val="a9"/>
        <w:rPr>
          <w:szCs w:val="28"/>
        </w:rPr>
      </w:pPr>
      <w:r w:rsidRPr="00903C68">
        <w:rPr>
          <w:szCs w:val="28"/>
        </w:rPr>
        <w:t>Обеспечение экологической безопасности территории и населения;</w:t>
      </w:r>
    </w:p>
    <w:p w:rsidR="00147D02" w:rsidRPr="00903C68" w:rsidRDefault="00147D02" w:rsidP="00147D02">
      <w:pPr>
        <w:pStyle w:val="a9"/>
        <w:rPr>
          <w:szCs w:val="28"/>
        </w:rPr>
      </w:pPr>
      <w:r w:rsidRPr="00903C68">
        <w:rPr>
          <w:szCs w:val="28"/>
        </w:rPr>
        <w:t>Медико-экологическая реабилитация детского населения, увеличение числа здоровых детей;</w:t>
      </w:r>
    </w:p>
    <w:p w:rsidR="00147D02" w:rsidRPr="00903C68" w:rsidRDefault="00147D02" w:rsidP="00147D02">
      <w:pPr>
        <w:pStyle w:val="a9"/>
        <w:rPr>
          <w:szCs w:val="28"/>
        </w:rPr>
      </w:pPr>
      <w:r w:rsidRPr="00903C68">
        <w:rPr>
          <w:noProof/>
          <w:szCs w:val="28"/>
        </w:rPr>
        <w:t>Приведение деятельности по обращению с отходами производства и потребления к санитарным и экологическим требованиям;</w:t>
      </w:r>
    </w:p>
    <w:p w:rsidR="00147D02" w:rsidRPr="00903C68" w:rsidRDefault="00147D02" w:rsidP="00147D02">
      <w:pPr>
        <w:jc w:val="both"/>
        <w:rPr>
          <w:sz w:val="28"/>
          <w:szCs w:val="28"/>
        </w:rPr>
      </w:pPr>
      <w:r w:rsidRPr="00903C68">
        <w:rPr>
          <w:sz w:val="28"/>
          <w:szCs w:val="28"/>
        </w:rPr>
        <w:t>Повышение качества работы в вопросах пропаганды и экологического воспитания населения;</w:t>
      </w:r>
    </w:p>
    <w:p w:rsidR="00147D02" w:rsidRPr="00903C68" w:rsidRDefault="00147D02" w:rsidP="00147D02">
      <w:pPr>
        <w:pStyle w:val="ConsPlusCell"/>
        <w:jc w:val="both"/>
        <w:rPr>
          <w:rFonts w:ascii="Times New Roman" w:hAnsi="Times New Roman"/>
          <w:sz w:val="28"/>
          <w:szCs w:val="28"/>
        </w:rPr>
      </w:pPr>
      <w:r w:rsidRPr="00903C68">
        <w:rPr>
          <w:rFonts w:ascii="Times New Roman" w:hAnsi="Times New Roman"/>
          <w:sz w:val="28"/>
          <w:szCs w:val="28"/>
        </w:rPr>
        <w:t>Обеспечение рационального использования минерально-сырьевых ресурсов;</w:t>
      </w:r>
    </w:p>
    <w:p w:rsidR="00147D02" w:rsidRPr="00903C68" w:rsidRDefault="00147D02" w:rsidP="00147D02">
      <w:pPr>
        <w:jc w:val="both"/>
        <w:rPr>
          <w:sz w:val="28"/>
          <w:szCs w:val="28"/>
        </w:rPr>
      </w:pPr>
      <w:r w:rsidRPr="00903C68">
        <w:rPr>
          <w:sz w:val="28"/>
          <w:szCs w:val="28"/>
        </w:rPr>
        <w:t>Обеспечение социально-экономических потребностей в водных ресурсах, охрана и восстановление водных объектов;</w:t>
      </w:r>
    </w:p>
    <w:p w:rsidR="00147D02" w:rsidRPr="00903C68" w:rsidRDefault="00147D02" w:rsidP="00147D02">
      <w:pPr>
        <w:pStyle w:val="ConsPlusCell"/>
        <w:jc w:val="both"/>
        <w:rPr>
          <w:rFonts w:ascii="Times New Roman" w:hAnsi="Times New Roman"/>
          <w:sz w:val="28"/>
          <w:szCs w:val="28"/>
        </w:rPr>
      </w:pPr>
      <w:r w:rsidRPr="00903C68">
        <w:rPr>
          <w:rFonts w:ascii="Times New Roman" w:hAnsi="Times New Roman"/>
          <w:sz w:val="28"/>
          <w:szCs w:val="28"/>
        </w:rPr>
        <w:t>Обеспечение защищенности населения и объектов экономики от негативного воздействия вод;</w:t>
      </w:r>
    </w:p>
    <w:p w:rsidR="00147D02" w:rsidRDefault="00147D02" w:rsidP="00147D02">
      <w:pPr>
        <w:spacing w:after="0"/>
        <w:ind w:firstLine="708"/>
        <w:jc w:val="both"/>
        <w:rPr>
          <w:sz w:val="28"/>
          <w:szCs w:val="28"/>
        </w:rPr>
      </w:pPr>
      <w:r w:rsidRPr="00903C68">
        <w:rPr>
          <w:sz w:val="28"/>
          <w:szCs w:val="28"/>
        </w:rPr>
        <w:lastRenderedPageBreak/>
        <w:t>Обеспечение сохранения и воспроизводства охотничьих ресурсов.</w:t>
      </w:r>
    </w:p>
    <w:p w:rsidR="00147D02" w:rsidRPr="00903C68" w:rsidRDefault="00147D02" w:rsidP="00147D02">
      <w:pPr>
        <w:spacing w:after="0"/>
        <w:ind w:firstLine="708"/>
        <w:jc w:val="both"/>
        <w:rPr>
          <w:sz w:val="28"/>
          <w:szCs w:val="28"/>
        </w:rPr>
      </w:pPr>
      <w:r>
        <w:rPr>
          <w:sz w:val="28"/>
          <w:szCs w:val="28"/>
        </w:rPr>
        <w:t>В 2014 году на цели программы было предусмотрено 1780,891 тыс</w:t>
      </w:r>
      <w:proofErr w:type="gramStart"/>
      <w:r>
        <w:rPr>
          <w:sz w:val="28"/>
          <w:szCs w:val="28"/>
        </w:rPr>
        <w:t>.р</w:t>
      </w:r>
      <w:proofErr w:type="gramEnd"/>
      <w:r>
        <w:rPr>
          <w:sz w:val="28"/>
          <w:szCs w:val="28"/>
        </w:rPr>
        <w:t>ублей.</w:t>
      </w:r>
    </w:p>
    <w:p w:rsidR="00147D02" w:rsidRDefault="00147D02" w:rsidP="00147D02">
      <w:pPr>
        <w:spacing w:after="0"/>
        <w:ind w:firstLine="708"/>
        <w:jc w:val="both"/>
        <w:rPr>
          <w:sz w:val="28"/>
          <w:szCs w:val="28"/>
        </w:rPr>
      </w:pPr>
      <w:r w:rsidRPr="00903C68">
        <w:rPr>
          <w:sz w:val="28"/>
          <w:szCs w:val="28"/>
        </w:rPr>
        <w:t>Проектом бюджета городского округа предусмотрены расходы на реализацию следующих мероприятий:</w:t>
      </w:r>
    </w:p>
    <w:p w:rsidR="00147D02" w:rsidRDefault="00147D02" w:rsidP="00147D02">
      <w:pPr>
        <w:spacing w:after="0"/>
        <w:ind w:firstLine="708"/>
        <w:jc w:val="both"/>
        <w:rPr>
          <w:sz w:val="28"/>
          <w:szCs w:val="28"/>
        </w:rPr>
      </w:pPr>
      <w:r>
        <w:rPr>
          <w:sz w:val="28"/>
          <w:szCs w:val="28"/>
        </w:rPr>
        <w:t xml:space="preserve">мероприятия по </w:t>
      </w:r>
      <w:r w:rsidR="00AA03B6">
        <w:rPr>
          <w:sz w:val="28"/>
          <w:szCs w:val="28"/>
        </w:rPr>
        <w:t>сбору, вывозу утилизации и переработки</w:t>
      </w:r>
      <w:r>
        <w:rPr>
          <w:sz w:val="28"/>
          <w:szCs w:val="28"/>
        </w:rPr>
        <w:t xml:space="preserve"> бытовых и промышленных отходов</w:t>
      </w:r>
    </w:p>
    <w:p w:rsidR="00147D02" w:rsidRDefault="00147D02" w:rsidP="00147D02">
      <w:pPr>
        <w:spacing w:after="0"/>
        <w:ind w:firstLine="708"/>
        <w:jc w:val="both"/>
        <w:rPr>
          <w:sz w:val="28"/>
          <w:szCs w:val="28"/>
        </w:rPr>
      </w:pPr>
      <w:r>
        <w:rPr>
          <w:sz w:val="28"/>
          <w:szCs w:val="28"/>
        </w:rPr>
        <w:t>2015 – 214,560 тыс</w:t>
      </w:r>
      <w:proofErr w:type="gramStart"/>
      <w:r>
        <w:rPr>
          <w:sz w:val="28"/>
          <w:szCs w:val="28"/>
        </w:rPr>
        <w:t>.р</w:t>
      </w:r>
      <w:proofErr w:type="gramEnd"/>
      <w:r>
        <w:rPr>
          <w:sz w:val="28"/>
          <w:szCs w:val="28"/>
        </w:rPr>
        <w:t>уб.;</w:t>
      </w:r>
    </w:p>
    <w:p w:rsidR="00147D02" w:rsidRDefault="00147D02" w:rsidP="00147D02">
      <w:pPr>
        <w:spacing w:after="0"/>
        <w:ind w:firstLine="708"/>
        <w:jc w:val="both"/>
        <w:rPr>
          <w:sz w:val="28"/>
          <w:szCs w:val="28"/>
        </w:rPr>
      </w:pPr>
      <w:r>
        <w:rPr>
          <w:sz w:val="28"/>
          <w:szCs w:val="28"/>
        </w:rPr>
        <w:t>2016 – 214,560 тыс</w:t>
      </w:r>
      <w:proofErr w:type="gramStart"/>
      <w:r>
        <w:rPr>
          <w:sz w:val="28"/>
          <w:szCs w:val="28"/>
        </w:rPr>
        <w:t>.р</w:t>
      </w:r>
      <w:proofErr w:type="gramEnd"/>
      <w:r>
        <w:rPr>
          <w:sz w:val="28"/>
          <w:szCs w:val="28"/>
        </w:rPr>
        <w:t>уб.;</w:t>
      </w:r>
    </w:p>
    <w:p w:rsidR="00147D02" w:rsidRPr="00903C68" w:rsidRDefault="00147D02" w:rsidP="00147D02">
      <w:pPr>
        <w:spacing w:after="0"/>
        <w:ind w:firstLine="708"/>
        <w:jc w:val="both"/>
        <w:rPr>
          <w:sz w:val="28"/>
          <w:szCs w:val="28"/>
        </w:rPr>
      </w:pPr>
      <w:r>
        <w:rPr>
          <w:sz w:val="28"/>
          <w:szCs w:val="28"/>
        </w:rPr>
        <w:t>2017 – 194,560 тыс</w:t>
      </w:r>
      <w:proofErr w:type="gramStart"/>
      <w:r>
        <w:rPr>
          <w:sz w:val="28"/>
          <w:szCs w:val="28"/>
        </w:rPr>
        <w:t>.р</w:t>
      </w:r>
      <w:proofErr w:type="gramEnd"/>
      <w:r>
        <w:rPr>
          <w:sz w:val="28"/>
          <w:szCs w:val="28"/>
        </w:rPr>
        <w:t>уб.</w:t>
      </w:r>
    </w:p>
    <w:p w:rsidR="00147D02" w:rsidRPr="00903C68" w:rsidRDefault="00147D02" w:rsidP="00147D02">
      <w:pPr>
        <w:spacing w:after="0"/>
        <w:ind w:firstLine="708"/>
        <w:jc w:val="both"/>
        <w:rPr>
          <w:sz w:val="28"/>
          <w:szCs w:val="28"/>
        </w:rPr>
      </w:pPr>
      <w:r w:rsidRPr="00903C68">
        <w:rPr>
          <w:sz w:val="28"/>
          <w:szCs w:val="28"/>
        </w:rPr>
        <w:t>Экологическое образование и просвещение населения</w:t>
      </w:r>
    </w:p>
    <w:p w:rsidR="00147D02" w:rsidRPr="00903C68" w:rsidRDefault="00147D02" w:rsidP="00147D02">
      <w:pPr>
        <w:spacing w:after="0"/>
        <w:ind w:firstLine="708"/>
        <w:jc w:val="both"/>
        <w:rPr>
          <w:sz w:val="28"/>
          <w:szCs w:val="28"/>
        </w:rPr>
      </w:pPr>
      <w:r>
        <w:rPr>
          <w:sz w:val="28"/>
          <w:szCs w:val="28"/>
        </w:rPr>
        <w:t>на 2015, 2016, 2017 годы в сумме по  155,440</w:t>
      </w:r>
      <w:r w:rsidRPr="00903C68">
        <w:rPr>
          <w:sz w:val="28"/>
          <w:szCs w:val="28"/>
        </w:rPr>
        <w:t xml:space="preserve">  тыс</w:t>
      </w:r>
      <w:proofErr w:type="gramStart"/>
      <w:r w:rsidRPr="00903C68">
        <w:rPr>
          <w:sz w:val="28"/>
          <w:szCs w:val="28"/>
        </w:rPr>
        <w:t>.р</w:t>
      </w:r>
      <w:proofErr w:type="gramEnd"/>
      <w:r w:rsidRPr="00903C68">
        <w:rPr>
          <w:sz w:val="28"/>
          <w:szCs w:val="28"/>
        </w:rPr>
        <w:t>ублей</w:t>
      </w:r>
    </w:p>
    <w:p w:rsidR="00352732" w:rsidRDefault="00147D02" w:rsidP="00147D02">
      <w:pPr>
        <w:tabs>
          <w:tab w:val="left" w:pos="2385"/>
        </w:tabs>
        <w:jc w:val="both"/>
        <w:rPr>
          <w:sz w:val="28"/>
          <w:szCs w:val="28"/>
        </w:rPr>
      </w:pPr>
      <w:r>
        <w:rPr>
          <w:b/>
          <w:sz w:val="28"/>
          <w:szCs w:val="28"/>
        </w:rPr>
        <w:t xml:space="preserve">        </w:t>
      </w:r>
      <w:r w:rsidRPr="00147D02">
        <w:rPr>
          <w:sz w:val="28"/>
          <w:szCs w:val="28"/>
        </w:rPr>
        <w:t xml:space="preserve">Динамика расходов </w:t>
      </w:r>
      <w:r>
        <w:rPr>
          <w:sz w:val="28"/>
          <w:szCs w:val="28"/>
        </w:rPr>
        <w:t>на реализацию МП «</w:t>
      </w:r>
      <w:r w:rsidRPr="00147D02">
        <w:rPr>
          <w:sz w:val="28"/>
          <w:szCs w:val="28"/>
        </w:rPr>
        <w:t>Охрана окружающей среды. Воспроизводство и использование природных ресурсов на территории городского округа «Город Губаха»</w:t>
      </w:r>
      <w:r w:rsidR="00E97F8E">
        <w:rPr>
          <w:sz w:val="28"/>
          <w:szCs w:val="28"/>
        </w:rPr>
        <w:t xml:space="preserve"> на следующей диаграмме:</w:t>
      </w:r>
      <w:r w:rsidR="00352732">
        <w:rPr>
          <w:sz w:val="28"/>
          <w:szCs w:val="28"/>
        </w:rPr>
        <w:t xml:space="preserve">  </w:t>
      </w:r>
    </w:p>
    <w:p w:rsidR="00D473A5" w:rsidRDefault="00352732" w:rsidP="00147D02">
      <w:pPr>
        <w:tabs>
          <w:tab w:val="left" w:pos="2385"/>
        </w:tabs>
        <w:jc w:val="both"/>
        <w:rPr>
          <w:sz w:val="28"/>
          <w:szCs w:val="28"/>
        </w:rPr>
      </w:pPr>
      <w:r>
        <w:rPr>
          <w:sz w:val="28"/>
          <w:szCs w:val="28"/>
        </w:rPr>
        <w:t xml:space="preserve">                                                                                   </w:t>
      </w:r>
      <w:r w:rsidR="00FC4DB9">
        <w:rPr>
          <w:sz w:val="28"/>
          <w:szCs w:val="28"/>
        </w:rPr>
        <w:t>в</w:t>
      </w:r>
      <w:r>
        <w:rPr>
          <w:sz w:val="28"/>
          <w:szCs w:val="28"/>
        </w:rPr>
        <w:t xml:space="preserve"> тыс</w:t>
      </w:r>
      <w:proofErr w:type="gramStart"/>
      <w:r>
        <w:rPr>
          <w:sz w:val="28"/>
          <w:szCs w:val="28"/>
        </w:rPr>
        <w:t>.р</w:t>
      </w:r>
      <w:proofErr w:type="gramEnd"/>
      <w:r>
        <w:rPr>
          <w:sz w:val="28"/>
          <w:szCs w:val="28"/>
        </w:rPr>
        <w:t>уб.</w:t>
      </w:r>
    </w:p>
    <w:p w:rsidR="00EC10ED" w:rsidRDefault="00EC10ED" w:rsidP="00147D02">
      <w:pPr>
        <w:tabs>
          <w:tab w:val="left" w:pos="2385"/>
        </w:tabs>
        <w:jc w:val="both"/>
        <w:rPr>
          <w:sz w:val="28"/>
          <w:szCs w:val="28"/>
        </w:rPr>
      </w:pPr>
      <w:r w:rsidRPr="00EC10ED">
        <w:rPr>
          <w:noProof/>
          <w:sz w:val="28"/>
          <w:szCs w:val="28"/>
          <w:lang w:eastAsia="ru-RU"/>
        </w:rPr>
        <w:drawing>
          <wp:inline distT="0" distB="0" distL="0" distR="0">
            <wp:extent cx="4572000" cy="2743200"/>
            <wp:effectExtent l="19050" t="0" r="1905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F0FE3" w:rsidRPr="00BA5622" w:rsidRDefault="00EC10ED" w:rsidP="005F0FE3">
      <w:pPr>
        <w:ind w:firstLine="708"/>
        <w:jc w:val="both"/>
        <w:rPr>
          <w:sz w:val="28"/>
          <w:szCs w:val="28"/>
        </w:rPr>
      </w:pPr>
      <w:r>
        <w:rPr>
          <w:b/>
          <w:sz w:val="28"/>
          <w:szCs w:val="28"/>
        </w:rPr>
        <w:t xml:space="preserve">4.13.Муниципальная программа  «Управление земельными ресурсами и имуществом на территории </w:t>
      </w:r>
      <w:proofErr w:type="spellStart"/>
      <w:r>
        <w:rPr>
          <w:b/>
          <w:sz w:val="28"/>
          <w:szCs w:val="28"/>
        </w:rPr>
        <w:t>Губахинского</w:t>
      </w:r>
      <w:proofErr w:type="spellEnd"/>
      <w:r>
        <w:rPr>
          <w:b/>
          <w:sz w:val="28"/>
          <w:szCs w:val="28"/>
        </w:rPr>
        <w:t xml:space="preserve"> городского округа»</w:t>
      </w:r>
      <w:r w:rsidR="005F0FE3">
        <w:rPr>
          <w:b/>
          <w:sz w:val="28"/>
          <w:szCs w:val="28"/>
        </w:rPr>
        <w:t xml:space="preserve"> </w:t>
      </w:r>
      <w:r w:rsidR="005F0FE3" w:rsidRPr="00BA5622">
        <w:rPr>
          <w:sz w:val="28"/>
          <w:szCs w:val="28"/>
        </w:rPr>
        <w:t>утверждена в сумме 7300  тыс</w:t>
      </w:r>
      <w:proofErr w:type="gramStart"/>
      <w:r w:rsidR="005F0FE3" w:rsidRPr="00BA5622">
        <w:rPr>
          <w:sz w:val="28"/>
          <w:szCs w:val="28"/>
        </w:rPr>
        <w:t>.р</w:t>
      </w:r>
      <w:proofErr w:type="gramEnd"/>
      <w:r w:rsidR="005F0FE3" w:rsidRPr="00BA5622">
        <w:rPr>
          <w:sz w:val="28"/>
          <w:szCs w:val="28"/>
        </w:rPr>
        <w:t xml:space="preserve">ублей на 2015 год,  плановые расходы в бюджете городского округа на 2015 год предусмотрены в сумме 7300  тыс.рублей , бюджетная обеспеченность составляет 100 %;  </w:t>
      </w:r>
    </w:p>
    <w:p w:rsidR="005F0FE3" w:rsidRPr="00BA5622" w:rsidRDefault="005F0FE3" w:rsidP="005F0FE3">
      <w:pPr>
        <w:ind w:firstLine="708"/>
        <w:jc w:val="both"/>
        <w:rPr>
          <w:sz w:val="28"/>
          <w:szCs w:val="28"/>
        </w:rPr>
      </w:pPr>
      <w:r w:rsidRPr="00BA5622">
        <w:rPr>
          <w:sz w:val="28"/>
          <w:szCs w:val="28"/>
        </w:rPr>
        <w:t>соответственно на 2016 год программа утверждена в сумме  5000 тыс</w:t>
      </w:r>
      <w:proofErr w:type="gramStart"/>
      <w:r w:rsidRPr="00BA5622">
        <w:rPr>
          <w:sz w:val="28"/>
          <w:szCs w:val="28"/>
        </w:rPr>
        <w:t>.р</w:t>
      </w:r>
      <w:proofErr w:type="gramEnd"/>
      <w:r w:rsidRPr="00BA5622">
        <w:rPr>
          <w:sz w:val="28"/>
          <w:szCs w:val="28"/>
        </w:rPr>
        <w:t>ублей, при этом</w:t>
      </w:r>
      <w:r>
        <w:rPr>
          <w:sz w:val="28"/>
          <w:szCs w:val="28"/>
        </w:rPr>
        <w:t xml:space="preserve"> предусмотрено в бюджете 5000</w:t>
      </w:r>
      <w:r w:rsidRPr="00BA5622">
        <w:rPr>
          <w:sz w:val="28"/>
          <w:szCs w:val="28"/>
        </w:rPr>
        <w:t xml:space="preserve"> тыс.рублей, бюджетна</w:t>
      </w:r>
      <w:r>
        <w:rPr>
          <w:sz w:val="28"/>
          <w:szCs w:val="28"/>
        </w:rPr>
        <w:t>я обеспеченность составляет  100</w:t>
      </w:r>
      <w:r w:rsidRPr="00BA5622">
        <w:rPr>
          <w:sz w:val="28"/>
          <w:szCs w:val="28"/>
        </w:rPr>
        <w:t xml:space="preserve">%; </w:t>
      </w:r>
    </w:p>
    <w:p w:rsidR="005F0FE3" w:rsidRPr="00BA5622" w:rsidRDefault="005F0FE3" w:rsidP="005F0FE3">
      <w:pPr>
        <w:ind w:firstLine="708"/>
        <w:jc w:val="both"/>
        <w:rPr>
          <w:b/>
          <w:sz w:val="28"/>
          <w:szCs w:val="28"/>
        </w:rPr>
      </w:pPr>
      <w:r w:rsidRPr="00BA5622">
        <w:rPr>
          <w:sz w:val="28"/>
          <w:szCs w:val="28"/>
        </w:rPr>
        <w:lastRenderedPageBreak/>
        <w:t>на 2017 год программа утверждена в сумме 5000 тыс</w:t>
      </w:r>
      <w:proofErr w:type="gramStart"/>
      <w:r w:rsidRPr="00BA5622">
        <w:rPr>
          <w:sz w:val="28"/>
          <w:szCs w:val="28"/>
        </w:rPr>
        <w:t>.р</w:t>
      </w:r>
      <w:proofErr w:type="gramEnd"/>
      <w:r w:rsidRPr="00BA5622">
        <w:rPr>
          <w:sz w:val="28"/>
          <w:szCs w:val="28"/>
        </w:rPr>
        <w:t>ублей, преду</w:t>
      </w:r>
      <w:r>
        <w:rPr>
          <w:sz w:val="28"/>
          <w:szCs w:val="28"/>
        </w:rPr>
        <w:t>смотрено проектом бюджета 5000</w:t>
      </w:r>
      <w:r w:rsidRPr="00BA5622">
        <w:rPr>
          <w:sz w:val="28"/>
          <w:szCs w:val="28"/>
        </w:rPr>
        <w:t xml:space="preserve"> тыс.рублей,  бюджетна</w:t>
      </w:r>
      <w:r>
        <w:rPr>
          <w:sz w:val="28"/>
          <w:szCs w:val="28"/>
        </w:rPr>
        <w:t>я обеспеченность составляет 100</w:t>
      </w:r>
      <w:r w:rsidRPr="00BA5622">
        <w:rPr>
          <w:sz w:val="28"/>
          <w:szCs w:val="28"/>
        </w:rPr>
        <w:t>%.</w:t>
      </w:r>
    </w:p>
    <w:p w:rsidR="005F0FE3" w:rsidRPr="00BA5622" w:rsidRDefault="005F0FE3" w:rsidP="005F0FE3">
      <w:pPr>
        <w:ind w:firstLine="708"/>
        <w:jc w:val="both"/>
        <w:rPr>
          <w:sz w:val="28"/>
          <w:szCs w:val="28"/>
        </w:rPr>
      </w:pPr>
      <w:r w:rsidRPr="00BA5622">
        <w:rPr>
          <w:sz w:val="28"/>
          <w:szCs w:val="28"/>
        </w:rPr>
        <w:t>Цели программы</w:t>
      </w:r>
      <w:proofErr w:type="gramStart"/>
      <w:r w:rsidRPr="00BA5622">
        <w:rPr>
          <w:sz w:val="28"/>
          <w:szCs w:val="28"/>
        </w:rPr>
        <w:t xml:space="preserve"> :</w:t>
      </w:r>
      <w:proofErr w:type="gramEnd"/>
    </w:p>
    <w:p w:rsidR="005F0FE3" w:rsidRDefault="005F0FE3" w:rsidP="005F0FE3">
      <w:pPr>
        <w:ind w:firstLine="708"/>
        <w:jc w:val="both"/>
        <w:rPr>
          <w:sz w:val="28"/>
          <w:szCs w:val="28"/>
        </w:rPr>
      </w:pPr>
      <w:r w:rsidRPr="00BA5622">
        <w:rPr>
          <w:sz w:val="28"/>
          <w:szCs w:val="28"/>
        </w:rPr>
        <w:t xml:space="preserve">1. эффективное управление муниципальным имуществом, а также земельными участками, находящимися в собственности городского округа, </w:t>
      </w:r>
      <w:proofErr w:type="gramStart"/>
      <w:r>
        <w:rPr>
          <w:sz w:val="28"/>
          <w:szCs w:val="28"/>
        </w:rPr>
        <w:t>расположенных</w:t>
      </w:r>
      <w:proofErr w:type="gramEnd"/>
      <w:r>
        <w:rPr>
          <w:sz w:val="28"/>
          <w:szCs w:val="28"/>
        </w:rPr>
        <w:t xml:space="preserve"> на территории городского округа «Город Губаха»;</w:t>
      </w:r>
    </w:p>
    <w:p w:rsidR="005F0FE3" w:rsidRPr="00BA5622" w:rsidRDefault="005F0FE3" w:rsidP="005F0FE3">
      <w:pPr>
        <w:ind w:firstLine="708"/>
        <w:jc w:val="both"/>
        <w:rPr>
          <w:sz w:val="28"/>
          <w:szCs w:val="28"/>
        </w:rPr>
      </w:pPr>
      <w:r w:rsidRPr="00BA5622">
        <w:rPr>
          <w:sz w:val="28"/>
          <w:szCs w:val="28"/>
        </w:rPr>
        <w:t>2.обеспечение управления и распоряже</w:t>
      </w:r>
      <w:r>
        <w:rPr>
          <w:sz w:val="28"/>
          <w:szCs w:val="28"/>
        </w:rPr>
        <w:t>ния земельными участками, находя</w:t>
      </w:r>
      <w:r w:rsidRPr="00BA5622">
        <w:rPr>
          <w:sz w:val="28"/>
          <w:szCs w:val="28"/>
        </w:rPr>
        <w:t xml:space="preserve">щимися в муниципальной собственности, а также земельными участками, государственная собственность на которые не разграничена на территории </w:t>
      </w:r>
      <w:proofErr w:type="spellStart"/>
      <w:r w:rsidRPr="00BA5622">
        <w:rPr>
          <w:sz w:val="28"/>
          <w:szCs w:val="28"/>
        </w:rPr>
        <w:t>Губахинского</w:t>
      </w:r>
      <w:proofErr w:type="spellEnd"/>
      <w:r w:rsidRPr="00BA5622">
        <w:rPr>
          <w:sz w:val="28"/>
          <w:szCs w:val="28"/>
        </w:rPr>
        <w:t xml:space="preserve"> городского округа;</w:t>
      </w:r>
    </w:p>
    <w:p w:rsidR="005F0FE3" w:rsidRDefault="005F0FE3" w:rsidP="005F0FE3">
      <w:pPr>
        <w:ind w:firstLine="708"/>
        <w:jc w:val="both"/>
        <w:rPr>
          <w:sz w:val="28"/>
          <w:szCs w:val="28"/>
        </w:rPr>
      </w:pPr>
      <w:r w:rsidRPr="00BA5622">
        <w:rPr>
          <w:sz w:val="28"/>
          <w:szCs w:val="28"/>
        </w:rPr>
        <w:t>3.определение функционального назначения территории городского округа «Город Губаха», а также комплексное развитие и рациональная организация территории городского округа «Город Губаха».</w:t>
      </w:r>
    </w:p>
    <w:p w:rsidR="005F0FE3" w:rsidRPr="00BA5622" w:rsidRDefault="005F0FE3" w:rsidP="005F0FE3">
      <w:pPr>
        <w:ind w:firstLine="708"/>
        <w:jc w:val="both"/>
        <w:rPr>
          <w:sz w:val="28"/>
          <w:szCs w:val="28"/>
        </w:rPr>
      </w:pPr>
      <w:r>
        <w:rPr>
          <w:sz w:val="28"/>
          <w:szCs w:val="28"/>
        </w:rPr>
        <w:t>Бюджетом на 2014 год на реализацию указанной программы было предусмотрено 5054,476 тыс</w:t>
      </w:r>
      <w:proofErr w:type="gramStart"/>
      <w:r>
        <w:rPr>
          <w:sz w:val="28"/>
          <w:szCs w:val="28"/>
        </w:rPr>
        <w:t>.р</w:t>
      </w:r>
      <w:proofErr w:type="gramEnd"/>
      <w:r>
        <w:rPr>
          <w:sz w:val="28"/>
          <w:szCs w:val="28"/>
        </w:rPr>
        <w:t>ублей.</w:t>
      </w:r>
    </w:p>
    <w:p w:rsidR="005F0FE3" w:rsidRPr="00BA5622" w:rsidRDefault="005F0FE3" w:rsidP="005F0FE3">
      <w:pPr>
        <w:spacing w:after="0"/>
        <w:ind w:firstLine="708"/>
        <w:jc w:val="both"/>
        <w:rPr>
          <w:sz w:val="28"/>
          <w:szCs w:val="28"/>
        </w:rPr>
      </w:pPr>
      <w:r w:rsidRPr="00BA5622">
        <w:rPr>
          <w:sz w:val="28"/>
          <w:szCs w:val="28"/>
        </w:rPr>
        <w:t>В проекте бюджета городского округа предусмотрены расходы на реализацию следующих подпрограмм:</w:t>
      </w:r>
    </w:p>
    <w:p w:rsidR="005F0FE3" w:rsidRPr="00BA5622" w:rsidRDefault="005F0FE3" w:rsidP="005F0FE3">
      <w:pPr>
        <w:numPr>
          <w:ilvl w:val="0"/>
          <w:numId w:val="8"/>
        </w:numPr>
        <w:spacing w:after="0"/>
        <w:jc w:val="both"/>
        <w:rPr>
          <w:sz w:val="28"/>
          <w:szCs w:val="28"/>
        </w:rPr>
      </w:pPr>
      <w:r w:rsidRPr="00BA5622">
        <w:rPr>
          <w:sz w:val="28"/>
          <w:szCs w:val="28"/>
        </w:rPr>
        <w:t>«Управление муниципальным имуществом»</w:t>
      </w:r>
    </w:p>
    <w:p w:rsidR="005F0FE3" w:rsidRPr="00BA5622" w:rsidRDefault="005F0FE3" w:rsidP="005F0FE3">
      <w:pPr>
        <w:spacing w:after="0"/>
        <w:ind w:left="1068"/>
        <w:jc w:val="both"/>
        <w:rPr>
          <w:sz w:val="28"/>
          <w:szCs w:val="28"/>
        </w:rPr>
      </w:pPr>
      <w:r>
        <w:rPr>
          <w:sz w:val="28"/>
          <w:szCs w:val="28"/>
        </w:rPr>
        <w:t>2015г. –  2813,0</w:t>
      </w:r>
      <w:r w:rsidRPr="00BA5622">
        <w:rPr>
          <w:sz w:val="28"/>
          <w:szCs w:val="28"/>
        </w:rPr>
        <w:t>тыс</w:t>
      </w:r>
      <w:proofErr w:type="gramStart"/>
      <w:r w:rsidRPr="00BA5622">
        <w:rPr>
          <w:sz w:val="28"/>
          <w:szCs w:val="28"/>
        </w:rPr>
        <w:t>.р</w:t>
      </w:r>
      <w:proofErr w:type="gramEnd"/>
      <w:r w:rsidRPr="00BA5622">
        <w:rPr>
          <w:sz w:val="28"/>
          <w:szCs w:val="28"/>
        </w:rPr>
        <w:t>ублей</w:t>
      </w:r>
    </w:p>
    <w:p w:rsidR="005F0FE3" w:rsidRPr="00BA5622" w:rsidRDefault="005F0FE3" w:rsidP="005F0FE3">
      <w:pPr>
        <w:spacing w:after="0"/>
        <w:ind w:left="1068"/>
        <w:jc w:val="both"/>
        <w:rPr>
          <w:sz w:val="28"/>
          <w:szCs w:val="28"/>
        </w:rPr>
      </w:pPr>
      <w:r>
        <w:rPr>
          <w:sz w:val="28"/>
          <w:szCs w:val="28"/>
        </w:rPr>
        <w:t>2016г. –  2640,0</w:t>
      </w:r>
      <w:r w:rsidRPr="00BA5622">
        <w:rPr>
          <w:sz w:val="28"/>
          <w:szCs w:val="28"/>
        </w:rPr>
        <w:t>тыс</w:t>
      </w:r>
      <w:proofErr w:type="gramStart"/>
      <w:r w:rsidRPr="00BA5622">
        <w:rPr>
          <w:sz w:val="28"/>
          <w:szCs w:val="28"/>
        </w:rPr>
        <w:t>.р</w:t>
      </w:r>
      <w:proofErr w:type="gramEnd"/>
      <w:r w:rsidRPr="00BA5622">
        <w:rPr>
          <w:sz w:val="28"/>
          <w:szCs w:val="28"/>
        </w:rPr>
        <w:t>уб.;</w:t>
      </w:r>
    </w:p>
    <w:p w:rsidR="005F0FE3" w:rsidRPr="00BA5622" w:rsidRDefault="005F0FE3" w:rsidP="005F0FE3">
      <w:pPr>
        <w:spacing w:after="0"/>
        <w:ind w:left="1068"/>
        <w:jc w:val="both"/>
        <w:rPr>
          <w:sz w:val="28"/>
          <w:szCs w:val="28"/>
        </w:rPr>
      </w:pPr>
      <w:r>
        <w:rPr>
          <w:sz w:val="28"/>
          <w:szCs w:val="28"/>
        </w:rPr>
        <w:t>2017г. – 2640,0</w:t>
      </w:r>
      <w:r w:rsidRPr="00BA5622">
        <w:rPr>
          <w:sz w:val="28"/>
          <w:szCs w:val="28"/>
        </w:rPr>
        <w:t xml:space="preserve"> тыс</w:t>
      </w:r>
      <w:proofErr w:type="gramStart"/>
      <w:r w:rsidRPr="00BA5622">
        <w:rPr>
          <w:sz w:val="28"/>
          <w:szCs w:val="28"/>
        </w:rPr>
        <w:t>.р</w:t>
      </w:r>
      <w:proofErr w:type="gramEnd"/>
      <w:r w:rsidRPr="00BA5622">
        <w:rPr>
          <w:sz w:val="28"/>
          <w:szCs w:val="28"/>
        </w:rPr>
        <w:t>уб.</w:t>
      </w:r>
    </w:p>
    <w:p w:rsidR="005F0FE3" w:rsidRPr="00BA5622" w:rsidRDefault="005F0FE3" w:rsidP="005F0FE3">
      <w:pPr>
        <w:numPr>
          <w:ilvl w:val="0"/>
          <w:numId w:val="8"/>
        </w:numPr>
        <w:spacing w:after="0"/>
        <w:jc w:val="both"/>
        <w:rPr>
          <w:sz w:val="28"/>
          <w:szCs w:val="28"/>
        </w:rPr>
      </w:pPr>
      <w:r w:rsidRPr="00BA5622">
        <w:rPr>
          <w:sz w:val="28"/>
          <w:szCs w:val="28"/>
        </w:rPr>
        <w:t>«Управление земельными ресурсами»</w:t>
      </w:r>
    </w:p>
    <w:p w:rsidR="005F0FE3" w:rsidRPr="00BA5622" w:rsidRDefault="005F0FE3" w:rsidP="005F0FE3">
      <w:pPr>
        <w:spacing w:after="0"/>
        <w:ind w:left="1068"/>
        <w:jc w:val="both"/>
        <w:rPr>
          <w:sz w:val="28"/>
          <w:szCs w:val="28"/>
        </w:rPr>
      </w:pPr>
      <w:r>
        <w:rPr>
          <w:sz w:val="28"/>
          <w:szCs w:val="28"/>
        </w:rPr>
        <w:t>2015г. – 1105,0</w:t>
      </w:r>
      <w:r w:rsidRPr="00BA5622">
        <w:rPr>
          <w:sz w:val="28"/>
          <w:szCs w:val="28"/>
        </w:rPr>
        <w:t xml:space="preserve"> тыс</w:t>
      </w:r>
      <w:proofErr w:type="gramStart"/>
      <w:r w:rsidRPr="00BA5622">
        <w:rPr>
          <w:sz w:val="28"/>
          <w:szCs w:val="28"/>
        </w:rPr>
        <w:t>.р</w:t>
      </w:r>
      <w:proofErr w:type="gramEnd"/>
      <w:r w:rsidRPr="00BA5622">
        <w:rPr>
          <w:sz w:val="28"/>
          <w:szCs w:val="28"/>
        </w:rPr>
        <w:t>ублей</w:t>
      </w:r>
    </w:p>
    <w:p w:rsidR="005F0FE3" w:rsidRPr="00BA5622" w:rsidRDefault="005F0FE3" w:rsidP="005F0FE3">
      <w:pPr>
        <w:spacing w:after="0"/>
        <w:ind w:left="1068"/>
        <w:jc w:val="both"/>
        <w:rPr>
          <w:sz w:val="28"/>
          <w:szCs w:val="28"/>
        </w:rPr>
      </w:pPr>
      <w:r>
        <w:rPr>
          <w:sz w:val="28"/>
          <w:szCs w:val="28"/>
        </w:rPr>
        <w:t xml:space="preserve">2016г. – 1030 </w:t>
      </w:r>
      <w:r w:rsidRPr="00BA5622">
        <w:rPr>
          <w:sz w:val="28"/>
          <w:szCs w:val="28"/>
        </w:rPr>
        <w:t>тыс</w:t>
      </w:r>
      <w:proofErr w:type="gramStart"/>
      <w:r w:rsidRPr="00BA5622">
        <w:rPr>
          <w:sz w:val="28"/>
          <w:szCs w:val="28"/>
        </w:rPr>
        <w:t>.р</w:t>
      </w:r>
      <w:proofErr w:type="gramEnd"/>
      <w:r w:rsidRPr="00BA5622">
        <w:rPr>
          <w:sz w:val="28"/>
          <w:szCs w:val="28"/>
        </w:rPr>
        <w:t>уб.;</w:t>
      </w:r>
    </w:p>
    <w:p w:rsidR="005F0FE3" w:rsidRPr="00BA5622" w:rsidRDefault="005F0FE3" w:rsidP="005F0FE3">
      <w:pPr>
        <w:spacing w:after="0"/>
        <w:ind w:left="1068"/>
        <w:jc w:val="both"/>
        <w:rPr>
          <w:sz w:val="28"/>
          <w:szCs w:val="28"/>
        </w:rPr>
      </w:pPr>
      <w:r>
        <w:rPr>
          <w:sz w:val="28"/>
          <w:szCs w:val="28"/>
        </w:rPr>
        <w:t xml:space="preserve">2017г. – 1030 </w:t>
      </w:r>
      <w:r w:rsidRPr="00BA5622">
        <w:rPr>
          <w:sz w:val="28"/>
          <w:szCs w:val="28"/>
        </w:rPr>
        <w:t>тыс</w:t>
      </w:r>
      <w:proofErr w:type="gramStart"/>
      <w:r w:rsidRPr="00BA5622">
        <w:rPr>
          <w:sz w:val="28"/>
          <w:szCs w:val="28"/>
        </w:rPr>
        <w:t>.р</w:t>
      </w:r>
      <w:proofErr w:type="gramEnd"/>
      <w:r w:rsidRPr="00BA5622">
        <w:rPr>
          <w:sz w:val="28"/>
          <w:szCs w:val="28"/>
        </w:rPr>
        <w:t>уб.</w:t>
      </w:r>
    </w:p>
    <w:p w:rsidR="005F0FE3" w:rsidRDefault="005F0FE3" w:rsidP="005F0FE3">
      <w:pPr>
        <w:spacing w:after="0"/>
        <w:jc w:val="both"/>
        <w:rPr>
          <w:sz w:val="28"/>
          <w:szCs w:val="28"/>
        </w:rPr>
      </w:pPr>
      <w:r>
        <w:rPr>
          <w:sz w:val="28"/>
          <w:szCs w:val="28"/>
        </w:rPr>
        <w:tab/>
        <w:t>3.Подпрограмма «Территориальное планирование»</w:t>
      </w:r>
    </w:p>
    <w:p w:rsidR="005F0FE3" w:rsidRDefault="005F0FE3" w:rsidP="005F0FE3">
      <w:pPr>
        <w:spacing w:after="0"/>
        <w:jc w:val="both"/>
        <w:rPr>
          <w:sz w:val="28"/>
          <w:szCs w:val="28"/>
        </w:rPr>
      </w:pPr>
      <w:r>
        <w:rPr>
          <w:sz w:val="28"/>
          <w:szCs w:val="28"/>
        </w:rPr>
        <w:tab/>
        <w:t xml:space="preserve">   2015- 3280 тыс</w:t>
      </w:r>
      <w:proofErr w:type="gramStart"/>
      <w:r>
        <w:rPr>
          <w:sz w:val="28"/>
          <w:szCs w:val="28"/>
        </w:rPr>
        <w:t>.р</w:t>
      </w:r>
      <w:proofErr w:type="gramEnd"/>
      <w:r>
        <w:rPr>
          <w:sz w:val="28"/>
          <w:szCs w:val="28"/>
        </w:rPr>
        <w:t>уб.</w:t>
      </w:r>
    </w:p>
    <w:p w:rsidR="005F0FE3" w:rsidRDefault="005F0FE3" w:rsidP="005F0FE3">
      <w:pPr>
        <w:numPr>
          <w:ilvl w:val="0"/>
          <w:numId w:val="9"/>
        </w:numPr>
        <w:spacing w:after="0" w:line="240" w:lineRule="auto"/>
        <w:jc w:val="both"/>
        <w:rPr>
          <w:sz w:val="28"/>
          <w:szCs w:val="28"/>
        </w:rPr>
      </w:pPr>
      <w:r>
        <w:rPr>
          <w:sz w:val="28"/>
          <w:szCs w:val="28"/>
        </w:rPr>
        <w:t>– 1230 тыс</w:t>
      </w:r>
      <w:proofErr w:type="gramStart"/>
      <w:r>
        <w:rPr>
          <w:sz w:val="28"/>
          <w:szCs w:val="28"/>
        </w:rPr>
        <w:t>.р</w:t>
      </w:r>
      <w:proofErr w:type="gramEnd"/>
      <w:r>
        <w:rPr>
          <w:sz w:val="28"/>
          <w:szCs w:val="28"/>
        </w:rPr>
        <w:t>уб.</w:t>
      </w:r>
    </w:p>
    <w:p w:rsidR="005F0FE3" w:rsidRDefault="005F0FE3" w:rsidP="005F0FE3">
      <w:pPr>
        <w:numPr>
          <w:ilvl w:val="0"/>
          <w:numId w:val="9"/>
        </w:numPr>
        <w:spacing w:after="0" w:line="240" w:lineRule="auto"/>
        <w:ind w:left="0" w:firstLine="708"/>
        <w:jc w:val="both"/>
        <w:rPr>
          <w:sz w:val="28"/>
          <w:szCs w:val="28"/>
        </w:rPr>
      </w:pPr>
      <w:r>
        <w:rPr>
          <w:sz w:val="28"/>
          <w:szCs w:val="28"/>
        </w:rPr>
        <w:t>– 1230 тыс</w:t>
      </w:r>
      <w:proofErr w:type="gramStart"/>
      <w:r>
        <w:rPr>
          <w:sz w:val="28"/>
          <w:szCs w:val="28"/>
        </w:rPr>
        <w:t>.р</w:t>
      </w:r>
      <w:proofErr w:type="gramEnd"/>
      <w:r>
        <w:rPr>
          <w:sz w:val="28"/>
          <w:szCs w:val="28"/>
        </w:rPr>
        <w:t xml:space="preserve">уб.  </w:t>
      </w:r>
    </w:p>
    <w:p w:rsidR="005F0FE3" w:rsidRDefault="005F0FE3" w:rsidP="005F0FE3">
      <w:pPr>
        <w:spacing w:after="0"/>
        <w:ind w:left="708"/>
        <w:jc w:val="both"/>
        <w:rPr>
          <w:sz w:val="28"/>
          <w:szCs w:val="28"/>
        </w:rPr>
      </w:pPr>
      <w:r>
        <w:rPr>
          <w:sz w:val="28"/>
          <w:szCs w:val="28"/>
        </w:rPr>
        <w:t>4.Подпрограмма «Планирование рекламной деятельности»</w:t>
      </w:r>
    </w:p>
    <w:p w:rsidR="005F0FE3" w:rsidRPr="00BA5622" w:rsidRDefault="005F0FE3" w:rsidP="005F0FE3">
      <w:pPr>
        <w:spacing w:after="0"/>
        <w:ind w:left="1068"/>
        <w:jc w:val="both"/>
        <w:rPr>
          <w:sz w:val="28"/>
          <w:szCs w:val="28"/>
        </w:rPr>
      </w:pPr>
      <w:r>
        <w:rPr>
          <w:sz w:val="28"/>
          <w:szCs w:val="28"/>
        </w:rPr>
        <w:t>2015г. –  100</w:t>
      </w:r>
      <w:r w:rsidRPr="00BA5622">
        <w:rPr>
          <w:sz w:val="28"/>
          <w:szCs w:val="28"/>
        </w:rPr>
        <w:t>тыс</w:t>
      </w:r>
      <w:proofErr w:type="gramStart"/>
      <w:r w:rsidRPr="00BA5622">
        <w:rPr>
          <w:sz w:val="28"/>
          <w:szCs w:val="28"/>
        </w:rPr>
        <w:t>.р</w:t>
      </w:r>
      <w:proofErr w:type="gramEnd"/>
      <w:r w:rsidRPr="00BA5622">
        <w:rPr>
          <w:sz w:val="28"/>
          <w:szCs w:val="28"/>
        </w:rPr>
        <w:t>ублей</w:t>
      </w:r>
    </w:p>
    <w:p w:rsidR="005F0FE3" w:rsidRPr="00BA5622" w:rsidRDefault="005F0FE3" w:rsidP="005F0FE3">
      <w:pPr>
        <w:spacing w:after="0"/>
        <w:ind w:left="1068"/>
        <w:jc w:val="both"/>
        <w:rPr>
          <w:sz w:val="28"/>
          <w:szCs w:val="28"/>
        </w:rPr>
      </w:pPr>
      <w:r>
        <w:rPr>
          <w:sz w:val="28"/>
          <w:szCs w:val="28"/>
        </w:rPr>
        <w:t xml:space="preserve">2016г. –  100 </w:t>
      </w:r>
      <w:r w:rsidRPr="00BA5622">
        <w:rPr>
          <w:sz w:val="28"/>
          <w:szCs w:val="28"/>
        </w:rPr>
        <w:t>тыс</w:t>
      </w:r>
      <w:proofErr w:type="gramStart"/>
      <w:r w:rsidRPr="00BA5622">
        <w:rPr>
          <w:sz w:val="28"/>
          <w:szCs w:val="28"/>
        </w:rPr>
        <w:t>.р</w:t>
      </w:r>
      <w:proofErr w:type="gramEnd"/>
      <w:r w:rsidRPr="00BA5622">
        <w:rPr>
          <w:sz w:val="28"/>
          <w:szCs w:val="28"/>
        </w:rPr>
        <w:t>уб.;</w:t>
      </w:r>
    </w:p>
    <w:p w:rsidR="005F0FE3" w:rsidRPr="00BA5622" w:rsidRDefault="005F0FE3" w:rsidP="005F0FE3">
      <w:pPr>
        <w:spacing w:after="0"/>
        <w:ind w:left="1068"/>
        <w:jc w:val="both"/>
        <w:rPr>
          <w:sz w:val="28"/>
          <w:szCs w:val="28"/>
        </w:rPr>
      </w:pPr>
      <w:r>
        <w:rPr>
          <w:sz w:val="28"/>
          <w:szCs w:val="28"/>
        </w:rPr>
        <w:t>2017г. –  100</w:t>
      </w:r>
      <w:r w:rsidRPr="00BA5622">
        <w:rPr>
          <w:sz w:val="28"/>
          <w:szCs w:val="28"/>
        </w:rPr>
        <w:t xml:space="preserve"> тыс</w:t>
      </w:r>
      <w:proofErr w:type="gramStart"/>
      <w:r w:rsidRPr="00BA5622">
        <w:rPr>
          <w:sz w:val="28"/>
          <w:szCs w:val="28"/>
        </w:rPr>
        <w:t>.р</w:t>
      </w:r>
      <w:proofErr w:type="gramEnd"/>
      <w:r w:rsidRPr="00BA5622">
        <w:rPr>
          <w:sz w:val="28"/>
          <w:szCs w:val="28"/>
        </w:rPr>
        <w:t>уб.</w:t>
      </w:r>
    </w:p>
    <w:p w:rsidR="005F0FE3" w:rsidRPr="00BA5622" w:rsidRDefault="005F0FE3" w:rsidP="005F0FE3">
      <w:pPr>
        <w:spacing w:after="0"/>
        <w:jc w:val="both"/>
        <w:rPr>
          <w:sz w:val="28"/>
          <w:szCs w:val="28"/>
        </w:rPr>
      </w:pPr>
      <w:r>
        <w:rPr>
          <w:sz w:val="28"/>
          <w:szCs w:val="28"/>
        </w:rPr>
        <w:lastRenderedPageBreak/>
        <w:tab/>
        <w:t xml:space="preserve">Динамика расходов на реализацию МП «Управление земельными ресурсами и имуществом на территории </w:t>
      </w:r>
      <w:proofErr w:type="spellStart"/>
      <w:r>
        <w:rPr>
          <w:sz w:val="28"/>
          <w:szCs w:val="28"/>
        </w:rPr>
        <w:t>Губахинского</w:t>
      </w:r>
      <w:proofErr w:type="spellEnd"/>
      <w:r>
        <w:rPr>
          <w:sz w:val="28"/>
          <w:szCs w:val="28"/>
        </w:rPr>
        <w:t xml:space="preserve"> городского округа» </w:t>
      </w:r>
      <w:r w:rsidR="00352732">
        <w:rPr>
          <w:sz w:val="28"/>
          <w:szCs w:val="28"/>
        </w:rPr>
        <w:t xml:space="preserve">приведена </w:t>
      </w:r>
      <w:r>
        <w:rPr>
          <w:sz w:val="28"/>
          <w:szCs w:val="28"/>
        </w:rPr>
        <w:t>в следующей диаграмме:</w:t>
      </w:r>
    </w:p>
    <w:p w:rsidR="00BA52DD" w:rsidRDefault="00352732" w:rsidP="005F0FE3">
      <w:pPr>
        <w:tabs>
          <w:tab w:val="left" w:pos="4275"/>
        </w:tabs>
        <w:spacing w:after="0"/>
        <w:rPr>
          <w:b/>
          <w:sz w:val="28"/>
          <w:szCs w:val="28"/>
        </w:rPr>
      </w:pPr>
      <w:r>
        <w:rPr>
          <w:b/>
          <w:sz w:val="28"/>
          <w:szCs w:val="28"/>
        </w:rPr>
        <w:tab/>
      </w:r>
      <w:r w:rsidR="00FC4DB9">
        <w:rPr>
          <w:b/>
          <w:sz w:val="28"/>
          <w:szCs w:val="28"/>
        </w:rPr>
        <w:t xml:space="preserve">                  </w:t>
      </w:r>
      <w:r w:rsidR="00FC4DB9" w:rsidRPr="00FC4DB9">
        <w:rPr>
          <w:sz w:val="28"/>
          <w:szCs w:val="28"/>
        </w:rPr>
        <w:t>в тыс</w:t>
      </w:r>
      <w:proofErr w:type="gramStart"/>
      <w:r w:rsidR="00FC4DB9" w:rsidRPr="00FC4DB9">
        <w:rPr>
          <w:sz w:val="28"/>
          <w:szCs w:val="28"/>
        </w:rPr>
        <w:t>.р</w:t>
      </w:r>
      <w:proofErr w:type="gramEnd"/>
      <w:r w:rsidR="00FC4DB9" w:rsidRPr="00FC4DB9">
        <w:rPr>
          <w:sz w:val="28"/>
          <w:szCs w:val="28"/>
        </w:rPr>
        <w:t>уб.</w:t>
      </w:r>
      <w:r w:rsidRPr="00352732">
        <w:rPr>
          <w:b/>
          <w:noProof/>
          <w:sz w:val="28"/>
          <w:szCs w:val="28"/>
          <w:lang w:eastAsia="ru-RU"/>
        </w:rPr>
        <w:drawing>
          <wp:inline distT="0" distB="0" distL="0" distR="0">
            <wp:extent cx="4572000" cy="2743200"/>
            <wp:effectExtent l="19050" t="0" r="1905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7F8E" w:rsidRDefault="00E97F8E" w:rsidP="00BA52DD">
      <w:pPr>
        <w:tabs>
          <w:tab w:val="left" w:pos="4260"/>
        </w:tabs>
        <w:rPr>
          <w:sz w:val="28"/>
          <w:szCs w:val="28"/>
        </w:rPr>
      </w:pPr>
    </w:p>
    <w:p w:rsidR="00BA52DD" w:rsidRPr="008D7B6E" w:rsidRDefault="00BA52DD" w:rsidP="00BA52DD">
      <w:pPr>
        <w:ind w:firstLine="708"/>
        <w:jc w:val="both"/>
        <w:rPr>
          <w:sz w:val="28"/>
          <w:szCs w:val="28"/>
        </w:rPr>
      </w:pPr>
      <w:r>
        <w:rPr>
          <w:b/>
          <w:sz w:val="28"/>
          <w:szCs w:val="28"/>
        </w:rPr>
        <w:t xml:space="preserve">4.14.Муниципальная программа «Развитие территории городского округа «Город Губаха» </w:t>
      </w:r>
      <w:r w:rsidRPr="008D7B6E">
        <w:rPr>
          <w:sz w:val="28"/>
          <w:szCs w:val="28"/>
        </w:rPr>
        <w:t>утверждена в сумме 24800  тыс</w:t>
      </w:r>
      <w:proofErr w:type="gramStart"/>
      <w:r w:rsidRPr="008D7B6E">
        <w:rPr>
          <w:sz w:val="28"/>
          <w:szCs w:val="28"/>
        </w:rPr>
        <w:t>.р</w:t>
      </w:r>
      <w:proofErr w:type="gramEnd"/>
      <w:r w:rsidRPr="008D7B6E">
        <w:rPr>
          <w:sz w:val="28"/>
          <w:szCs w:val="28"/>
        </w:rPr>
        <w:t xml:space="preserve">ублей на 2015 год,  плановые расходы в бюджете городского округа на 2015 </w:t>
      </w:r>
      <w:r>
        <w:rPr>
          <w:sz w:val="28"/>
          <w:szCs w:val="28"/>
        </w:rPr>
        <w:t>год предусмотрены в сумме  2700</w:t>
      </w:r>
      <w:r w:rsidRPr="008D7B6E">
        <w:rPr>
          <w:sz w:val="28"/>
          <w:szCs w:val="28"/>
        </w:rPr>
        <w:t>тыс.рублей , бюджетная обесп</w:t>
      </w:r>
      <w:r>
        <w:rPr>
          <w:sz w:val="28"/>
          <w:szCs w:val="28"/>
        </w:rPr>
        <w:t xml:space="preserve">еченность составляет около  11 </w:t>
      </w:r>
      <w:r w:rsidRPr="008D7B6E">
        <w:rPr>
          <w:sz w:val="28"/>
          <w:szCs w:val="28"/>
        </w:rPr>
        <w:t xml:space="preserve">%;  </w:t>
      </w:r>
    </w:p>
    <w:p w:rsidR="00BA52DD" w:rsidRPr="008D7B6E" w:rsidRDefault="00BA52DD" w:rsidP="00BA52DD">
      <w:pPr>
        <w:ind w:firstLine="708"/>
        <w:jc w:val="both"/>
        <w:rPr>
          <w:sz w:val="28"/>
          <w:szCs w:val="28"/>
        </w:rPr>
      </w:pPr>
      <w:r w:rsidRPr="008D7B6E">
        <w:rPr>
          <w:sz w:val="28"/>
          <w:szCs w:val="28"/>
        </w:rPr>
        <w:t>соответственно на 2016  год программа утверждена в сумме  24800 тыс</w:t>
      </w:r>
      <w:proofErr w:type="gramStart"/>
      <w:r w:rsidRPr="008D7B6E">
        <w:rPr>
          <w:sz w:val="28"/>
          <w:szCs w:val="28"/>
        </w:rPr>
        <w:t>.р</w:t>
      </w:r>
      <w:proofErr w:type="gramEnd"/>
      <w:r w:rsidRPr="008D7B6E">
        <w:rPr>
          <w:sz w:val="28"/>
          <w:szCs w:val="28"/>
        </w:rPr>
        <w:t>ублей, в бюджете горо</w:t>
      </w:r>
      <w:r>
        <w:rPr>
          <w:sz w:val="28"/>
          <w:szCs w:val="28"/>
        </w:rPr>
        <w:t xml:space="preserve">дского округа предусмотрено 16450 </w:t>
      </w:r>
      <w:r w:rsidRPr="008D7B6E">
        <w:rPr>
          <w:sz w:val="28"/>
          <w:szCs w:val="28"/>
        </w:rPr>
        <w:t xml:space="preserve">тыс.рублей, бюджетная обеспеченность составляет </w:t>
      </w:r>
      <w:r>
        <w:rPr>
          <w:sz w:val="28"/>
          <w:szCs w:val="28"/>
        </w:rPr>
        <w:t>66,3</w:t>
      </w:r>
      <w:r w:rsidRPr="008D7B6E">
        <w:rPr>
          <w:sz w:val="28"/>
          <w:szCs w:val="28"/>
        </w:rPr>
        <w:t>%.</w:t>
      </w:r>
    </w:p>
    <w:p w:rsidR="00BA52DD" w:rsidRDefault="00BA52DD" w:rsidP="00BA52DD">
      <w:pPr>
        <w:ind w:firstLine="708"/>
        <w:jc w:val="both"/>
        <w:rPr>
          <w:sz w:val="28"/>
          <w:szCs w:val="28"/>
        </w:rPr>
      </w:pPr>
      <w:r w:rsidRPr="008D7B6E">
        <w:rPr>
          <w:sz w:val="28"/>
          <w:szCs w:val="28"/>
        </w:rPr>
        <w:t>Цель программы - создание условий для повышения качества жизни, обеспечения комфортного и безопасного проживания населения на территории городского округа «Город Губаха».</w:t>
      </w:r>
    </w:p>
    <w:p w:rsidR="00BA52DD" w:rsidRPr="008D7B6E" w:rsidRDefault="00BA52DD" w:rsidP="00BA52DD">
      <w:pPr>
        <w:ind w:firstLine="708"/>
        <w:jc w:val="both"/>
        <w:rPr>
          <w:sz w:val="28"/>
          <w:szCs w:val="28"/>
        </w:rPr>
      </w:pPr>
      <w:r>
        <w:rPr>
          <w:sz w:val="28"/>
          <w:szCs w:val="28"/>
        </w:rPr>
        <w:t>В бюджете городского округа на 2014 год предусматривались средств на реализацию указанной программы в сумме 4754,3 тыс</w:t>
      </w:r>
      <w:proofErr w:type="gramStart"/>
      <w:r>
        <w:rPr>
          <w:sz w:val="28"/>
          <w:szCs w:val="28"/>
        </w:rPr>
        <w:t>.р</w:t>
      </w:r>
      <w:proofErr w:type="gramEnd"/>
      <w:r>
        <w:rPr>
          <w:sz w:val="28"/>
          <w:szCs w:val="28"/>
        </w:rPr>
        <w:t>ублей.</w:t>
      </w:r>
    </w:p>
    <w:p w:rsidR="00BA52DD" w:rsidRDefault="00BA52DD" w:rsidP="00BA52DD">
      <w:pPr>
        <w:ind w:firstLine="708"/>
        <w:jc w:val="both"/>
        <w:rPr>
          <w:sz w:val="28"/>
          <w:szCs w:val="28"/>
        </w:rPr>
      </w:pPr>
      <w:r w:rsidRPr="008D7B6E">
        <w:rPr>
          <w:sz w:val="28"/>
          <w:szCs w:val="28"/>
        </w:rPr>
        <w:t>Проектом бюджета предусмотрены средства на реализацию следующих мероприятий:</w:t>
      </w:r>
    </w:p>
    <w:p w:rsidR="00BA52DD" w:rsidRDefault="00BA52DD" w:rsidP="00BA52DD">
      <w:pPr>
        <w:jc w:val="both"/>
        <w:rPr>
          <w:sz w:val="28"/>
          <w:szCs w:val="28"/>
        </w:rPr>
      </w:pPr>
      <w:r>
        <w:rPr>
          <w:sz w:val="28"/>
          <w:szCs w:val="28"/>
        </w:rPr>
        <w:tab/>
        <w:t>2015г</w:t>
      </w:r>
      <w:r w:rsidRPr="001F104C">
        <w:rPr>
          <w:sz w:val="28"/>
          <w:szCs w:val="28"/>
        </w:rPr>
        <w:t xml:space="preserve">. </w:t>
      </w:r>
      <w:r>
        <w:rPr>
          <w:sz w:val="28"/>
          <w:szCs w:val="28"/>
        </w:rPr>
        <w:t>на реализацию инвестиционного проекта</w:t>
      </w:r>
      <w:r w:rsidRPr="001F104C">
        <w:rPr>
          <w:sz w:val="28"/>
          <w:szCs w:val="28"/>
        </w:rPr>
        <w:t xml:space="preserve"> "Газификация жилых домов в г.Губаха, п. Нагорнский: ул. Первомайская, ул. Юбилейная, ул. Труда, ул. Кооперативная, ул. Торговая, ул. Линейная, ул. Пионерская, ул. Железнодорожная, </w:t>
      </w:r>
      <w:r w:rsidRPr="001F104C">
        <w:rPr>
          <w:sz w:val="28"/>
          <w:szCs w:val="28"/>
        </w:rPr>
        <w:lastRenderedPageBreak/>
        <w:t>ул. Луговая, ул. Октябрьская, ул. Горная, ул. 30 лет Октября, ул. Советская, ул. 8-го Марта, ул. Лесная, ул. Пролетарская, пер. Лесников"</w:t>
      </w:r>
      <w:r>
        <w:rPr>
          <w:sz w:val="28"/>
          <w:szCs w:val="28"/>
        </w:rPr>
        <w:t xml:space="preserve"> – в объеме 2700 тыс</w:t>
      </w:r>
      <w:proofErr w:type="gramStart"/>
      <w:r>
        <w:rPr>
          <w:sz w:val="28"/>
          <w:szCs w:val="28"/>
        </w:rPr>
        <w:t>.р</w:t>
      </w:r>
      <w:proofErr w:type="gramEnd"/>
      <w:r>
        <w:rPr>
          <w:sz w:val="28"/>
          <w:szCs w:val="28"/>
        </w:rPr>
        <w:t>ублей;</w:t>
      </w:r>
    </w:p>
    <w:p w:rsidR="00BA52DD" w:rsidRDefault="00BA52DD" w:rsidP="00BA52DD">
      <w:pPr>
        <w:jc w:val="both"/>
        <w:rPr>
          <w:sz w:val="28"/>
          <w:szCs w:val="28"/>
        </w:rPr>
      </w:pPr>
      <w:r>
        <w:rPr>
          <w:sz w:val="28"/>
          <w:szCs w:val="28"/>
        </w:rPr>
        <w:tab/>
        <w:t xml:space="preserve">В 2016 году на реализацию подпрограммы «Компактное проживание жителей бывших шахтерских поселков городского округа» на объект «Реконструкция жилого дома в </w:t>
      </w:r>
      <w:proofErr w:type="spellStart"/>
      <w:r>
        <w:rPr>
          <w:sz w:val="28"/>
          <w:szCs w:val="28"/>
        </w:rPr>
        <w:t>г</w:t>
      </w:r>
      <w:proofErr w:type="gramStart"/>
      <w:r>
        <w:rPr>
          <w:sz w:val="28"/>
          <w:szCs w:val="28"/>
        </w:rPr>
        <w:t>.Г</w:t>
      </w:r>
      <w:proofErr w:type="gramEnd"/>
      <w:r>
        <w:rPr>
          <w:sz w:val="28"/>
          <w:szCs w:val="28"/>
        </w:rPr>
        <w:t>убахе</w:t>
      </w:r>
      <w:proofErr w:type="spellEnd"/>
      <w:r>
        <w:rPr>
          <w:sz w:val="28"/>
          <w:szCs w:val="28"/>
        </w:rPr>
        <w:t>, по ул.Чернышевского, 54 в сумме 16450 тыс.руб..</w:t>
      </w:r>
    </w:p>
    <w:p w:rsidR="00FC4DB9" w:rsidRDefault="00FC4DB9" w:rsidP="00BA52DD">
      <w:pPr>
        <w:jc w:val="both"/>
        <w:rPr>
          <w:sz w:val="28"/>
          <w:szCs w:val="28"/>
        </w:rPr>
      </w:pPr>
      <w:r>
        <w:rPr>
          <w:sz w:val="28"/>
          <w:szCs w:val="28"/>
        </w:rPr>
        <w:tab/>
        <w:t xml:space="preserve">Динамика расходов бюджета </w:t>
      </w:r>
      <w:proofErr w:type="spellStart"/>
      <w:r>
        <w:rPr>
          <w:sz w:val="28"/>
          <w:szCs w:val="28"/>
        </w:rPr>
        <w:t>Губахинского</w:t>
      </w:r>
      <w:proofErr w:type="spellEnd"/>
      <w:r>
        <w:rPr>
          <w:sz w:val="28"/>
          <w:szCs w:val="28"/>
        </w:rPr>
        <w:t xml:space="preserve"> городского округа на реализацию МП «Развитие территории городского округа «Город Губаха» на следующей диаграмме</w:t>
      </w:r>
      <w:r w:rsidR="002D7B80">
        <w:rPr>
          <w:sz w:val="28"/>
          <w:szCs w:val="28"/>
        </w:rPr>
        <w:t>:</w:t>
      </w:r>
      <w:r w:rsidR="003B04A2">
        <w:rPr>
          <w:sz w:val="28"/>
          <w:szCs w:val="28"/>
        </w:rPr>
        <w:tab/>
      </w:r>
      <w:r w:rsidR="003B04A2">
        <w:rPr>
          <w:sz w:val="28"/>
          <w:szCs w:val="28"/>
        </w:rPr>
        <w:tab/>
      </w:r>
      <w:r w:rsidR="003B04A2">
        <w:rPr>
          <w:sz w:val="28"/>
          <w:szCs w:val="28"/>
        </w:rPr>
        <w:tab/>
      </w:r>
      <w:r w:rsidR="003B04A2">
        <w:rPr>
          <w:sz w:val="28"/>
          <w:szCs w:val="28"/>
        </w:rPr>
        <w:tab/>
      </w:r>
      <w:r w:rsidR="003B04A2">
        <w:rPr>
          <w:sz w:val="28"/>
          <w:szCs w:val="28"/>
        </w:rPr>
        <w:tab/>
      </w:r>
      <w:r w:rsidR="003B04A2">
        <w:rPr>
          <w:sz w:val="28"/>
          <w:szCs w:val="28"/>
        </w:rPr>
        <w:tab/>
      </w:r>
      <w:r w:rsidR="003B04A2">
        <w:rPr>
          <w:sz w:val="28"/>
          <w:szCs w:val="28"/>
        </w:rPr>
        <w:tab/>
      </w:r>
      <w:r w:rsidR="003B04A2">
        <w:rPr>
          <w:sz w:val="28"/>
          <w:szCs w:val="28"/>
        </w:rPr>
        <w:tab/>
        <w:t>в тыс</w:t>
      </w:r>
      <w:proofErr w:type="gramStart"/>
      <w:r w:rsidR="003B04A2">
        <w:rPr>
          <w:sz w:val="28"/>
          <w:szCs w:val="28"/>
        </w:rPr>
        <w:t>.р</w:t>
      </w:r>
      <w:proofErr w:type="gramEnd"/>
      <w:r w:rsidR="003B04A2">
        <w:rPr>
          <w:sz w:val="28"/>
          <w:szCs w:val="28"/>
        </w:rPr>
        <w:t>уб.</w:t>
      </w:r>
    </w:p>
    <w:p w:rsidR="002D7B80" w:rsidRDefault="003B5520" w:rsidP="00BA52DD">
      <w:pPr>
        <w:jc w:val="both"/>
        <w:rPr>
          <w:sz w:val="28"/>
          <w:szCs w:val="28"/>
        </w:rPr>
      </w:pPr>
      <w:r w:rsidRPr="003B5520">
        <w:rPr>
          <w:noProof/>
          <w:sz w:val="28"/>
          <w:szCs w:val="28"/>
          <w:lang w:eastAsia="ru-RU"/>
        </w:rPr>
        <w:drawing>
          <wp:inline distT="0" distB="0" distL="0" distR="0">
            <wp:extent cx="4572000" cy="2743200"/>
            <wp:effectExtent l="19050" t="0" r="19050"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A52DD" w:rsidRPr="003B5520" w:rsidRDefault="003B5520" w:rsidP="00BA52DD">
      <w:pPr>
        <w:jc w:val="both"/>
        <w:rPr>
          <w:b/>
          <w:sz w:val="28"/>
          <w:szCs w:val="28"/>
        </w:rPr>
      </w:pPr>
      <w:r>
        <w:rPr>
          <w:b/>
          <w:sz w:val="28"/>
          <w:szCs w:val="28"/>
        </w:rPr>
        <w:t>4.15.Муниципальная программа «Развитие информационного общества»</w:t>
      </w:r>
    </w:p>
    <w:p w:rsidR="003B5520" w:rsidRPr="00FE4517" w:rsidRDefault="003B5520" w:rsidP="003B5520">
      <w:pPr>
        <w:ind w:firstLine="708"/>
        <w:jc w:val="both"/>
        <w:rPr>
          <w:sz w:val="28"/>
          <w:szCs w:val="28"/>
        </w:rPr>
      </w:pPr>
      <w:r w:rsidRPr="00FE4517">
        <w:rPr>
          <w:sz w:val="28"/>
          <w:szCs w:val="28"/>
        </w:rPr>
        <w:t>утверждена в сумме 3774,842 тыс</w:t>
      </w:r>
      <w:proofErr w:type="gramStart"/>
      <w:r w:rsidRPr="00FE4517">
        <w:rPr>
          <w:sz w:val="28"/>
          <w:szCs w:val="28"/>
        </w:rPr>
        <w:t>.р</w:t>
      </w:r>
      <w:proofErr w:type="gramEnd"/>
      <w:r w:rsidRPr="00FE4517">
        <w:rPr>
          <w:sz w:val="28"/>
          <w:szCs w:val="28"/>
        </w:rPr>
        <w:t>ублей на 2014 год за счет средств местного бюджета,  плановые расходы в бюджете городского округа на 2014 го</w:t>
      </w:r>
      <w:r>
        <w:rPr>
          <w:sz w:val="28"/>
          <w:szCs w:val="28"/>
        </w:rPr>
        <w:t xml:space="preserve">д предусмотрены в сумме  2917,6 </w:t>
      </w:r>
      <w:r w:rsidRPr="00FE4517">
        <w:rPr>
          <w:sz w:val="28"/>
          <w:szCs w:val="28"/>
        </w:rPr>
        <w:t>тыс.рубл</w:t>
      </w:r>
      <w:r>
        <w:rPr>
          <w:sz w:val="28"/>
          <w:szCs w:val="28"/>
        </w:rPr>
        <w:t>ей, бюджетная обеспеченность  77,3</w:t>
      </w:r>
      <w:r w:rsidRPr="00FE4517">
        <w:rPr>
          <w:sz w:val="28"/>
          <w:szCs w:val="28"/>
        </w:rPr>
        <w:t>%;</w:t>
      </w:r>
    </w:p>
    <w:p w:rsidR="003B5520" w:rsidRPr="00FE4517" w:rsidRDefault="003B5520" w:rsidP="003B5520">
      <w:pPr>
        <w:ind w:firstLine="708"/>
        <w:jc w:val="both"/>
        <w:rPr>
          <w:sz w:val="28"/>
          <w:szCs w:val="28"/>
        </w:rPr>
      </w:pPr>
      <w:r w:rsidRPr="00FE4517">
        <w:rPr>
          <w:sz w:val="28"/>
          <w:szCs w:val="28"/>
        </w:rPr>
        <w:t>соответственно на 2016 год программа утверждена в сумме 2316,6   тыс</w:t>
      </w:r>
      <w:proofErr w:type="gramStart"/>
      <w:r w:rsidRPr="00FE4517">
        <w:rPr>
          <w:sz w:val="28"/>
          <w:szCs w:val="28"/>
        </w:rPr>
        <w:t>.р</w:t>
      </w:r>
      <w:proofErr w:type="gramEnd"/>
      <w:r w:rsidRPr="00FE4517">
        <w:rPr>
          <w:sz w:val="28"/>
          <w:szCs w:val="28"/>
        </w:rPr>
        <w:t xml:space="preserve">ублей за счет средств местного бюджета, при этом предусмотрено в бюджете </w:t>
      </w:r>
      <w:r>
        <w:rPr>
          <w:sz w:val="28"/>
          <w:szCs w:val="28"/>
        </w:rPr>
        <w:t xml:space="preserve"> 3317,6 тыс.руб</w:t>
      </w:r>
      <w:r w:rsidRPr="00FE4517">
        <w:rPr>
          <w:sz w:val="28"/>
          <w:szCs w:val="28"/>
        </w:rPr>
        <w:t xml:space="preserve">.; </w:t>
      </w:r>
    </w:p>
    <w:p w:rsidR="003B5520" w:rsidRPr="00FE4517" w:rsidRDefault="003B5520" w:rsidP="003B5520">
      <w:pPr>
        <w:ind w:firstLine="708"/>
        <w:jc w:val="both"/>
        <w:rPr>
          <w:sz w:val="28"/>
          <w:szCs w:val="28"/>
        </w:rPr>
      </w:pPr>
      <w:r w:rsidRPr="00FE4517">
        <w:rPr>
          <w:sz w:val="28"/>
          <w:szCs w:val="28"/>
        </w:rPr>
        <w:t>на 2017 год программа утверждена в сумме 3174,241 тыс</w:t>
      </w:r>
      <w:proofErr w:type="gramStart"/>
      <w:r w:rsidRPr="00FE4517">
        <w:rPr>
          <w:sz w:val="28"/>
          <w:szCs w:val="28"/>
        </w:rPr>
        <w:t>.р</w:t>
      </w:r>
      <w:proofErr w:type="gramEnd"/>
      <w:r w:rsidRPr="00FE4517">
        <w:rPr>
          <w:sz w:val="28"/>
          <w:szCs w:val="28"/>
        </w:rPr>
        <w:t>ублей за счет средств местного бюджета, преду</w:t>
      </w:r>
      <w:r>
        <w:rPr>
          <w:sz w:val="28"/>
          <w:szCs w:val="28"/>
        </w:rPr>
        <w:t>смотрено проектом бюджета 3617,6</w:t>
      </w:r>
      <w:r w:rsidRPr="00FE4517">
        <w:rPr>
          <w:sz w:val="28"/>
          <w:szCs w:val="28"/>
        </w:rPr>
        <w:t xml:space="preserve"> </w:t>
      </w:r>
      <w:r>
        <w:rPr>
          <w:sz w:val="28"/>
          <w:szCs w:val="28"/>
        </w:rPr>
        <w:t>тыс.рублей</w:t>
      </w:r>
      <w:r w:rsidRPr="00FE4517">
        <w:rPr>
          <w:sz w:val="28"/>
          <w:szCs w:val="28"/>
        </w:rPr>
        <w:t>.</w:t>
      </w:r>
    </w:p>
    <w:p w:rsidR="003B5520" w:rsidRPr="00FE4517" w:rsidRDefault="003B5520" w:rsidP="003B5520">
      <w:pPr>
        <w:autoSpaceDE w:val="0"/>
        <w:autoSpaceDN w:val="0"/>
        <w:adjustRightInd w:val="0"/>
        <w:jc w:val="both"/>
        <w:rPr>
          <w:sz w:val="28"/>
          <w:szCs w:val="28"/>
        </w:rPr>
      </w:pPr>
      <w:r w:rsidRPr="00FE4517">
        <w:rPr>
          <w:sz w:val="28"/>
          <w:szCs w:val="28"/>
        </w:rPr>
        <w:t xml:space="preserve">Цели программы: </w:t>
      </w:r>
      <w:r w:rsidRPr="00FE4517">
        <w:rPr>
          <w:sz w:val="27"/>
          <w:szCs w:val="27"/>
        </w:rPr>
        <w:t xml:space="preserve">- </w:t>
      </w:r>
      <w:r w:rsidRPr="00FE4517">
        <w:rPr>
          <w:sz w:val="28"/>
          <w:szCs w:val="28"/>
        </w:rPr>
        <w:t>повышение качества жизни населения за счет использования информационных и телекоммуникационных технологий;</w:t>
      </w:r>
    </w:p>
    <w:p w:rsidR="003B5520" w:rsidRPr="00FE4517" w:rsidRDefault="003B5520" w:rsidP="003B5520">
      <w:pPr>
        <w:autoSpaceDE w:val="0"/>
        <w:autoSpaceDN w:val="0"/>
        <w:adjustRightInd w:val="0"/>
        <w:jc w:val="both"/>
        <w:rPr>
          <w:sz w:val="28"/>
          <w:szCs w:val="28"/>
        </w:rPr>
      </w:pPr>
      <w:r w:rsidRPr="00FE4517">
        <w:rPr>
          <w:sz w:val="28"/>
          <w:szCs w:val="28"/>
        </w:rPr>
        <w:t>- повышение эффективности системы муниципального управления за счет использования информационно-коммуникационных технологий;</w:t>
      </w:r>
    </w:p>
    <w:p w:rsidR="003B5520" w:rsidRPr="00FE4517" w:rsidRDefault="003B5520" w:rsidP="003B5520">
      <w:pPr>
        <w:autoSpaceDE w:val="0"/>
        <w:autoSpaceDN w:val="0"/>
        <w:adjustRightInd w:val="0"/>
        <w:jc w:val="both"/>
        <w:rPr>
          <w:sz w:val="28"/>
          <w:szCs w:val="28"/>
        </w:rPr>
      </w:pPr>
      <w:r w:rsidRPr="00FE4517">
        <w:rPr>
          <w:sz w:val="28"/>
          <w:szCs w:val="28"/>
        </w:rPr>
        <w:lastRenderedPageBreak/>
        <w:t xml:space="preserve">- повышение качества предоставления </w:t>
      </w:r>
      <w:proofErr w:type="gramStart"/>
      <w:r w:rsidRPr="00FE4517">
        <w:rPr>
          <w:sz w:val="28"/>
          <w:szCs w:val="28"/>
        </w:rPr>
        <w:t>государственных</w:t>
      </w:r>
      <w:proofErr w:type="gramEnd"/>
      <w:r w:rsidRPr="00FE4517">
        <w:rPr>
          <w:sz w:val="28"/>
          <w:szCs w:val="28"/>
        </w:rPr>
        <w:t xml:space="preserve"> и</w:t>
      </w:r>
    </w:p>
    <w:p w:rsidR="003B5520" w:rsidRPr="00FE4517" w:rsidRDefault="003B5520" w:rsidP="003B5520">
      <w:pPr>
        <w:autoSpaceDE w:val="0"/>
        <w:autoSpaceDN w:val="0"/>
        <w:adjustRightInd w:val="0"/>
        <w:jc w:val="both"/>
        <w:rPr>
          <w:sz w:val="28"/>
          <w:szCs w:val="28"/>
        </w:rPr>
      </w:pPr>
      <w:r w:rsidRPr="00FE4517">
        <w:rPr>
          <w:sz w:val="28"/>
          <w:szCs w:val="28"/>
        </w:rPr>
        <w:t>муниципальных услуг на основе использования информационных и телекоммуникационных технологий;</w:t>
      </w:r>
    </w:p>
    <w:p w:rsidR="003B5520" w:rsidRPr="00FE4517" w:rsidRDefault="003B5520" w:rsidP="003B5520">
      <w:pPr>
        <w:autoSpaceDE w:val="0"/>
        <w:autoSpaceDN w:val="0"/>
        <w:adjustRightInd w:val="0"/>
        <w:jc w:val="both"/>
        <w:rPr>
          <w:sz w:val="28"/>
          <w:szCs w:val="28"/>
        </w:rPr>
      </w:pPr>
      <w:r w:rsidRPr="00FE4517">
        <w:rPr>
          <w:sz w:val="28"/>
          <w:szCs w:val="28"/>
        </w:rPr>
        <w:t>- развитие и эксплуатация инфраструктуры электронного правительства;</w:t>
      </w:r>
    </w:p>
    <w:p w:rsidR="003B5520" w:rsidRDefault="003B5520" w:rsidP="003B5520">
      <w:pPr>
        <w:autoSpaceDE w:val="0"/>
        <w:autoSpaceDN w:val="0"/>
        <w:adjustRightInd w:val="0"/>
        <w:jc w:val="both"/>
        <w:rPr>
          <w:sz w:val="28"/>
          <w:szCs w:val="28"/>
        </w:rPr>
      </w:pPr>
      <w:r w:rsidRPr="00FE4517">
        <w:rPr>
          <w:sz w:val="28"/>
          <w:szCs w:val="28"/>
        </w:rPr>
        <w:t>- развитие системы центров общественного доступа к социально значимой информации в сети Интернет</w:t>
      </w:r>
    </w:p>
    <w:p w:rsidR="003B5520" w:rsidRPr="00FE4517" w:rsidRDefault="003B5520" w:rsidP="003B5520">
      <w:pPr>
        <w:autoSpaceDE w:val="0"/>
        <w:autoSpaceDN w:val="0"/>
        <w:adjustRightInd w:val="0"/>
        <w:jc w:val="both"/>
        <w:rPr>
          <w:sz w:val="28"/>
          <w:szCs w:val="28"/>
        </w:rPr>
      </w:pPr>
      <w:r>
        <w:rPr>
          <w:sz w:val="28"/>
          <w:szCs w:val="28"/>
        </w:rPr>
        <w:tab/>
        <w:t>Бюджетом городского округа на 2014 год предусматривались средства на реализацию программы в сумме 3033,143 тыс</w:t>
      </w:r>
      <w:proofErr w:type="gramStart"/>
      <w:r>
        <w:rPr>
          <w:sz w:val="28"/>
          <w:szCs w:val="28"/>
        </w:rPr>
        <w:t>.р</w:t>
      </w:r>
      <w:proofErr w:type="gramEnd"/>
      <w:r>
        <w:rPr>
          <w:sz w:val="28"/>
          <w:szCs w:val="28"/>
        </w:rPr>
        <w:t>ублей.</w:t>
      </w:r>
    </w:p>
    <w:p w:rsidR="003B5520" w:rsidRPr="00FE4517" w:rsidRDefault="003B5520" w:rsidP="003B5520">
      <w:pPr>
        <w:ind w:firstLine="708"/>
        <w:jc w:val="both"/>
        <w:rPr>
          <w:sz w:val="28"/>
          <w:szCs w:val="28"/>
        </w:rPr>
      </w:pPr>
      <w:r w:rsidRPr="00FE4517">
        <w:rPr>
          <w:sz w:val="28"/>
          <w:szCs w:val="28"/>
        </w:rPr>
        <w:t>Проектом бюджета городского округа предусмотрено финансирование  следующих  подпрограмм и мероприятий:</w:t>
      </w:r>
    </w:p>
    <w:p w:rsidR="003B5520" w:rsidRPr="00FE4517" w:rsidRDefault="003B5520" w:rsidP="003B5520">
      <w:pPr>
        <w:spacing w:after="0"/>
        <w:ind w:firstLine="708"/>
        <w:jc w:val="both"/>
        <w:rPr>
          <w:sz w:val="28"/>
          <w:szCs w:val="28"/>
        </w:rPr>
      </w:pPr>
      <w:r w:rsidRPr="00FE4517">
        <w:rPr>
          <w:sz w:val="28"/>
          <w:szCs w:val="28"/>
        </w:rPr>
        <w:t>1.Опубликование муниципальных правовых актов, доведение до сведения жителей официальной информации о социально-экономическом и культурном развитии муниципального образования</w:t>
      </w:r>
    </w:p>
    <w:p w:rsidR="003B5520" w:rsidRPr="00FE4517" w:rsidRDefault="003B5520" w:rsidP="003B5520">
      <w:pPr>
        <w:spacing w:after="0"/>
        <w:ind w:left="1068"/>
        <w:jc w:val="both"/>
        <w:rPr>
          <w:sz w:val="28"/>
          <w:szCs w:val="28"/>
        </w:rPr>
      </w:pPr>
      <w:r>
        <w:rPr>
          <w:sz w:val="28"/>
          <w:szCs w:val="28"/>
        </w:rPr>
        <w:t>2015г. – 1672,4</w:t>
      </w:r>
      <w:r w:rsidRPr="00FE4517">
        <w:rPr>
          <w:sz w:val="28"/>
          <w:szCs w:val="28"/>
        </w:rPr>
        <w:t xml:space="preserve"> тыс</w:t>
      </w:r>
      <w:proofErr w:type="gramStart"/>
      <w:r w:rsidRPr="00FE4517">
        <w:rPr>
          <w:sz w:val="28"/>
          <w:szCs w:val="28"/>
        </w:rPr>
        <w:t>.р</w:t>
      </w:r>
      <w:proofErr w:type="gramEnd"/>
      <w:r w:rsidRPr="00FE4517">
        <w:rPr>
          <w:sz w:val="28"/>
          <w:szCs w:val="28"/>
        </w:rPr>
        <w:t>ублей</w:t>
      </w:r>
    </w:p>
    <w:p w:rsidR="003B5520" w:rsidRPr="00FE4517" w:rsidRDefault="003B5520" w:rsidP="003B5520">
      <w:pPr>
        <w:spacing w:after="0"/>
        <w:ind w:left="1068"/>
        <w:jc w:val="both"/>
        <w:rPr>
          <w:sz w:val="28"/>
          <w:szCs w:val="28"/>
        </w:rPr>
      </w:pPr>
      <w:r>
        <w:rPr>
          <w:sz w:val="28"/>
          <w:szCs w:val="28"/>
        </w:rPr>
        <w:t>2016г. – 2065,4</w:t>
      </w:r>
      <w:r w:rsidRPr="00FE4517">
        <w:rPr>
          <w:sz w:val="28"/>
          <w:szCs w:val="28"/>
        </w:rPr>
        <w:t>тыс</w:t>
      </w:r>
      <w:proofErr w:type="gramStart"/>
      <w:r w:rsidRPr="00FE4517">
        <w:rPr>
          <w:sz w:val="28"/>
          <w:szCs w:val="28"/>
        </w:rPr>
        <w:t>.р</w:t>
      </w:r>
      <w:proofErr w:type="gramEnd"/>
      <w:r w:rsidRPr="00FE4517">
        <w:rPr>
          <w:sz w:val="28"/>
          <w:szCs w:val="28"/>
        </w:rPr>
        <w:t>уб.;</w:t>
      </w:r>
    </w:p>
    <w:p w:rsidR="003B5520" w:rsidRPr="00FE4517" w:rsidRDefault="003B5520" w:rsidP="003B5520">
      <w:pPr>
        <w:spacing w:after="0"/>
        <w:ind w:left="1068"/>
        <w:jc w:val="both"/>
        <w:rPr>
          <w:sz w:val="28"/>
          <w:szCs w:val="28"/>
        </w:rPr>
      </w:pPr>
      <w:r>
        <w:rPr>
          <w:sz w:val="28"/>
          <w:szCs w:val="28"/>
        </w:rPr>
        <w:t xml:space="preserve">2017г. –  2179,0 </w:t>
      </w:r>
      <w:r w:rsidRPr="00FE4517">
        <w:rPr>
          <w:sz w:val="28"/>
          <w:szCs w:val="28"/>
        </w:rPr>
        <w:t>тыс</w:t>
      </w:r>
      <w:proofErr w:type="gramStart"/>
      <w:r w:rsidRPr="00FE4517">
        <w:rPr>
          <w:sz w:val="28"/>
          <w:szCs w:val="28"/>
        </w:rPr>
        <w:t>.р</w:t>
      </w:r>
      <w:proofErr w:type="gramEnd"/>
      <w:r w:rsidRPr="00FE4517">
        <w:rPr>
          <w:sz w:val="28"/>
          <w:szCs w:val="28"/>
        </w:rPr>
        <w:t>уб.</w:t>
      </w:r>
    </w:p>
    <w:p w:rsidR="003B5520" w:rsidRPr="00FE4517" w:rsidRDefault="003B5520" w:rsidP="003B5520">
      <w:pPr>
        <w:spacing w:after="0"/>
        <w:ind w:firstLine="708"/>
        <w:jc w:val="both"/>
        <w:rPr>
          <w:sz w:val="28"/>
          <w:szCs w:val="28"/>
        </w:rPr>
      </w:pPr>
      <w:r w:rsidRPr="00FE4517">
        <w:rPr>
          <w:sz w:val="28"/>
          <w:szCs w:val="28"/>
        </w:rPr>
        <w:t>2.Подпрограмма «Развитие информационных технологий в сфере архивного дела»</w:t>
      </w:r>
    </w:p>
    <w:p w:rsidR="003B5520" w:rsidRPr="00FE4517" w:rsidRDefault="003B5520" w:rsidP="003B5520">
      <w:pPr>
        <w:spacing w:after="0"/>
        <w:ind w:left="1068"/>
        <w:jc w:val="both"/>
        <w:rPr>
          <w:sz w:val="28"/>
          <w:szCs w:val="28"/>
        </w:rPr>
      </w:pPr>
      <w:r>
        <w:rPr>
          <w:sz w:val="28"/>
          <w:szCs w:val="28"/>
        </w:rPr>
        <w:t>2015г. – 581,3</w:t>
      </w:r>
      <w:r w:rsidRPr="00FE4517">
        <w:rPr>
          <w:sz w:val="28"/>
          <w:szCs w:val="28"/>
        </w:rPr>
        <w:t>тыс</w:t>
      </w:r>
      <w:proofErr w:type="gramStart"/>
      <w:r w:rsidRPr="00FE4517">
        <w:rPr>
          <w:sz w:val="28"/>
          <w:szCs w:val="28"/>
        </w:rPr>
        <w:t>.р</w:t>
      </w:r>
      <w:proofErr w:type="gramEnd"/>
      <w:r w:rsidRPr="00FE4517">
        <w:rPr>
          <w:sz w:val="28"/>
          <w:szCs w:val="28"/>
        </w:rPr>
        <w:t>ублей</w:t>
      </w:r>
    </w:p>
    <w:p w:rsidR="003B5520" w:rsidRPr="00FE4517" w:rsidRDefault="003B5520" w:rsidP="003B5520">
      <w:pPr>
        <w:spacing w:after="0"/>
        <w:ind w:left="1068"/>
        <w:jc w:val="both"/>
        <w:rPr>
          <w:sz w:val="28"/>
          <w:szCs w:val="28"/>
        </w:rPr>
      </w:pPr>
      <w:r>
        <w:rPr>
          <w:sz w:val="28"/>
          <w:szCs w:val="28"/>
        </w:rPr>
        <w:t xml:space="preserve">2016г. – 435,2 </w:t>
      </w:r>
      <w:r w:rsidRPr="00FE4517">
        <w:rPr>
          <w:sz w:val="28"/>
          <w:szCs w:val="28"/>
        </w:rPr>
        <w:t>тыс</w:t>
      </w:r>
      <w:proofErr w:type="gramStart"/>
      <w:r w:rsidRPr="00FE4517">
        <w:rPr>
          <w:sz w:val="28"/>
          <w:szCs w:val="28"/>
        </w:rPr>
        <w:t>.р</w:t>
      </w:r>
      <w:proofErr w:type="gramEnd"/>
      <w:r w:rsidRPr="00FE4517">
        <w:rPr>
          <w:sz w:val="28"/>
          <w:szCs w:val="28"/>
        </w:rPr>
        <w:t>уб.;</w:t>
      </w:r>
    </w:p>
    <w:p w:rsidR="003B5520" w:rsidRPr="00FE4517" w:rsidRDefault="003B5520" w:rsidP="003B5520">
      <w:pPr>
        <w:spacing w:after="0"/>
        <w:ind w:left="1068"/>
        <w:jc w:val="both"/>
        <w:rPr>
          <w:sz w:val="28"/>
          <w:szCs w:val="28"/>
        </w:rPr>
      </w:pPr>
      <w:r>
        <w:rPr>
          <w:sz w:val="28"/>
          <w:szCs w:val="28"/>
        </w:rPr>
        <w:t xml:space="preserve">2017г. – 443,6 </w:t>
      </w:r>
      <w:r w:rsidRPr="00FE4517">
        <w:rPr>
          <w:sz w:val="28"/>
          <w:szCs w:val="28"/>
        </w:rPr>
        <w:t>тыс</w:t>
      </w:r>
      <w:proofErr w:type="gramStart"/>
      <w:r w:rsidRPr="00FE4517">
        <w:rPr>
          <w:sz w:val="28"/>
          <w:szCs w:val="28"/>
        </w:rPr>
        <w:t>.р</w:t>
      </w:r>
      <w:proofErr w:type="gramEnd"/>
      <w:r w:rsidRPr="00FE4517">
        <w:rPr>
          <w:sz w:val="28"/>
          <w:szCs w:val="28"/>
        </w:rPr>
        <w:t>уб.</w:t>
      </w:r>
    </w:p>
    <w:p w:rsidR="00BA52DD" w:rsidRDefault="003B04A2" w:rsidP="00BA52DD">
      <w:pPr>
        <w:tabs>
          <w:tab w:val="left" w:pos="4260"/>
        </w:tabs>
        <w:rPr>
          <w:sz w:val="28"/>
          <w:szCs w:val="28"/>
        </w:rPr>
      </w:pPr>
      <w:r w:rsidRPr="003B04A2">
        <w:rPr>
          <w:sz w:val="28"/>
          <w:szCs w:val="28"/>
        </w:rPr>
        <w:t xml:space="preserve">Динамика расходов бюджета на реализацию МП «Развитие </w:t>
      </w:r>
      <w:r>
        <w:rPr>
          <w:sz w:val="28"/>
          <w:szCs w:val="28"/>
        </w:rPr>
        <w:t xml:space="preserve"> информационного общества» следующая</w:t>
      </w:r>
      <w:r w:rsidR="00302113">
        <w:rPr>
          <w:sz w:val="28"/>
          <w:szCs w:val="28"/>
        </w:rPr>
        <w:t xml:space="preserve">  (в тыс</w:t>
      </w:r>
      <w:proofErr w:type="gramStart"/>
      <w:r w:rsidR="00302113">
        <w:rPr>
          <w:sz w:val="28"/>
          <w:szCs w:val="28"/>
        </w:rPr>
        <w:t>.р</w:t>
      </w:r>
      <w:proofErr w:type="gramEnd"/>
      <w:r w:rsidR="00302113">
        <w:rPr>
          <w:sz w:val="28"/>
          <w:szCs w:val="28"/>
        </w:rPr>
        <w:t>уб.)</w:t>
      </w:r>
    </w:p>
    <w:p w:rsidR="00302113" w:rsidRDefault="00302113" w:rsidP="00BA52DD">
      <w:pPr>
        <w:tabs>
          <w:tab w:val="left" w:pos="4260"/>
        </w:tabs>
        <w:rPr>
          <w:sz w:val="28"/>
          <w:szCs w:val="28"/>
        </w:rPr>
      </w:pPr>
    </w:p>
    <w:p w:rsidR="008D1E2D" w:rsidRDefault="003B04A2" w:rsidP="00BA52DD">
      <w:pPr>
        <w:tabs>
          <w:tab w:val="left" w:pos="4260"/>
        </w:tabs>
        <w:rPr>
          <w:sz w:val="28"/>
          <w:szCs w:val="28"/>
        </w:rPr>
      </w:pPr>
      <w:r w:rsidRPr="003B04A2">
        <w:rPr>
          <w:noProof/>
          <w:sz w:val="28"/>
          <w:szCs w:val="28"/>
          <w:lang w:eastAsia="ru-RU"/>
        </w:rPr>
        <w:lastRenderedPageBreak/>
        <w:drawing>
          <wp:inline distT="0" distB="0" distL="0" distR="0">
            <wp:extent cx="4572000" cy="2743200"/>
            <wp:effectExtent l="19050" t="0" r="19050" b="0"/>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02113" w:rsidRPr="00B43A17" w:rsidRDefault="008D1E2D" w:rsidP="00302113">
      <w:pPr>
        <w:ind w:firstLine="708"/>
        <w:jc w:val="both"/>
        <w:rPr>
          <w:b/>
          <w:sz w:val="28"/>
          <w:szCs w:val="28"/>
        </w:rPr>
      </w:pPr>
      <w:r w:rsidRPr="008D1E2D">
        <w:rPr>
          <w:b/>
          <w:sz w:val="28"/>
          <w:szCs w:val="28"/>
        </w:rPr>
        <w:t>4.16.</w:t>
      </w:r>
      <w:r>
        <w:rPr>
          <w:b/>
          <w:sz w:val="28"/>
          <w:szCs w:val="28"/>
        </w:rPr>
        <w:t>Муниципальная программа «Совершенствование муниципального управления в городском округе «Город Губаха»</w:t>
      </w:r>
      <w:r w:rsidR="00302113">
        <w:rPr>
          <w:b/>
          <w:sz w:val="28"/>
          <w:szCs w:val="28"/>
        </w:rPr>
        <w:t xml:space="preserve">  </w:t>
      </w:r>
      <w:r w:rsidR="00302113" w:rsidRPr="00C9462B">
        <w:rPr>
          <w:sz w:val="28"/>
          <w:szCs w:val="28"/>
        </w:rPr>
        <w:t>на 2015 год программа утверждена в сумме  377,6 тыс</w:t>
      </w:r>
      <w:proofErr w:type="gramStart"/>
      <w:r w:rsidR="00302113" w:rsidRPr="00C9462B">
        <w:rPr>
          <w:sz w:val="28"/>
          <w:szCs w:val="28"/>
        </w:rPr>
        <w:t>.р</w:t>
      </w:r>
      <w:proofErr w:type="gramEnd"/>
      <w:r w:rsidR="00302113" w:rsidRPr="00C9462B">
        <w:rPr>
          <w:sz w:val="28"/>
          <w:szCs w:val="28"/>
        </w:rPr>
        <w:t>ублей, при эт</w:t>
      </w:r>
      <w:r w:rsidR="00302113">
        <w:rPr>
          <w:sz w:val="28"/>
          <w:szCs w:val="28"/>
        </w:rPr>
        <w:t>ом предусмотрено в бюджете 200</w:t>
      </w:r>
      <w:r w:rsidR="00302113" w:rsidRPr="00C9462B">
        <w:rPr>
          <w:sz w:val="28"/>
          <w:szCs w:val="28"/>
        </w:rPr>
        <w:t xml:space="preserve">  тыс.рублей, бюджетна</w:t>
      </w:r>
      <w:r w:rsidR="00302113">
        <w:rPr>
          <w:sz w:val="28"/>
          <w:szCs w:val="28"/>
        </w:rPr>
        <w:t xml:space="preserve">я обеспеченность составляет  53 </w:t>
      </w:r>
      <w:r w:rsidR="00302113" w:rsidRPr="00C9462B">
        <w:rPr>
          <w:sz w:val="28"/>
          <w:szCs w:val="28"/>
        </w:rPr>
        <w:t xml:space="preserve">%; </w:t>
      </w:r>
    </w:p>
    <w:p w:rsidR="00302113" w:rsidRPr="00C9462B" w:rsidRDefault="00302113" w:rsidP="00302113">
      <w:pPr>
        <w:ind w:firstLine="708"/>
        <w:jc w:val="both"/>
        <w:rPr>
          <w:sz w:val="28"/>
          <w:szCs w:val="28"/>
        </w:rPr>
      </w:pPr>
      <w:r w:rsidRPr="00C9462B">
        <w:rPr>
          <w:sz w:val="28"/>
          <w:szCs w:val="28"/>
        </w:rPr>
        <w:t>на 2016 год программа утверждена в сумме 336,4  тыс</w:t>
      </w:r>
      <w:proofErr w:type="gramStart"/>
      <w:r w:rsidRPr="00C9462B">
        <w:rPr>
          <w:sz w:val="28"/>
          <w:szCs w:val="28"/>
        </w:rPr>
        <w:t>.р</w:t>
      </w:r>
      <w:proofErr w:type="gramEnd"/>
      <w:r w:rsidRPr="00C9462B">
        <w:rPr>
          <w:sz w:val="28"/>
          <w:szCs w:val="28"/>
        </w:rPr>
        <w:t>ублей, преду</w:t>
      </w:r>
      <w:r>
        <w:rPr>
          <w:sz w:val="28"/>
          <w:szCs w:val="28"/>
        </w:rPr>
        <w:t>смотрено проектом бюджета 250</w:t>
      </w:r>
      <w:r w:rsidRPr="00C9462B">
        <w:rPr>
          <w:sz w:val="28"/>
          <w:szCs w:val="28"/>
        </w:rPr>
        <w:t xml:space="preserve"> тыс.рублей,  бюджетная</w:t>
      </w:r>
      <w:r>
        <w:rPr>
          <w:sz w:val="28"/>
          <w:szCs w:val="28"/>
        </w:rPr>
        <w:t xml:space="preserve"> обеспеченность составляет  74,4</w:t>
      </w:r>
      <w:r w:rsidRPr="00C9462B">
        <w:rPr>
          <w:sz w:val="28"/>
          <w:szCs w:val="28"/>
        </w:rPr>
        <w:t>%;</w:t>
      </w:r>
    </w:p>
    <w:p w:rsidR="00302113" w:rsidRPr="00C9462B" w:rsidRDefault="00302113" w:rsidP="00302113">
      <w:pPr>
        <w:ind w:firstLine="708"/>
        <w:jc w:val="both"/>
        <w:rPr>
          <w:sz w:val="28"/>
          <w:szCs w:val="28"/>
        </w:rPr>
      </w:pPr>
      <w:r w:rsidRPr="00C9462B">
        <w:rPr>
          <w:sz w:val="28"/>
          <w:szCs w:val="28"/>
        </w:rPr>
        <w:t>на 2017 год программа утверждена в сумме 469,678  тыс</w:t>
      </w:r>
      <w:proofErr w:type="gramStart"/>
      <w:r w:rsidRPr="00C9462B">
        <w:rPr>
          <w:sz w:val="28"/>
          <w:szCs w:val="28"/>
        </w:rPr>
        <w:t>.р</w:t>
      </w:r>
      <w:proofErr w:type="gramEnd"/>
      <w:r w:rsidRPr="00C9462B">
        <w:rPr>
          <w:sz w:val="28"/>
          <w:szCs w:val="28"/>
        </w:rPr>
        <w:t>ублей, преду</w:t>
      </w:r>
      <w:r>
        <w:rPr>
          <w:sz w:val="28"/>
          <w:szCs w:val="28"/>
        </w:rPr>
        <w:t xml:space="preserve">смотрено проектом бюджета 250 </w:t>
      </w:r>
      <w:r w:rsidRPr="00C9462B">
        <w:rPr>
          <w:sz w:val="28"/>
          <w:szCs w:val="28"/>
        </w:rPr>
        <w:t xml:space="preserve"> тыс.рублей,  бюджетная</w:t>
      </w:r>
      <w:r>
        <w:rPr>
          <w:sz w:val="28"/>
          <w:szCs w:val="28"/>
        </w:rPr>
        <w:t xml:space="preserve"> обеспеченность составляет  53,3 </w:t>
      </w:r>
      <w:r w:rsidRPr="00C9462B">
        <w:rPr>
          <w:sz w:val="28"/>
          <w:szCs w:val="28"/>
        </w:rPr>
        <w:t>%;</w:t>
      </w:r>
    </w:p>
    <w:p w:rsidR="00302113" w:rsidRDefault="00302113" w:rsidP="00302113">
      <w:pPr>
        <w:ind w:firstLine="708"/>
        <w:jc w:val="both"/>
        <w:rPr>
          <w:rFonts w:eastAsia="Calibri"/>
          <w:sz w:val="28"/>
          <w:szCs w:val="28"/>
        </w:rPr>
      </w:pPr>
      <w:r w:rsidRPr="00C9462B">
        <w:rPr>
          <w:sz w:val="28"/>
          <w:szCs w:val="28"/>
        </w:rPr>
        <w:t xml:space="preserve">Цель программы - </w:t>
      </w:r>
      <w:r w:rsidRPr="00C9462B">
        <w:rPr>
          <w:rFonts w:eastAsia="Calibri"/>
          <w:sz w:val="28"/>
          <w:szCs w:val="28"/>
        </w:rPr>
        <w:t>совершенствование и повышение эффективности муниципальной службы.</w:t>
      </w:r>
    </w:p>
    <w:p w:rsidR="00302113" w:rsidRPr="00C9462B" w:rsidRDefault="00302113" w:rsidP="00302113">
      <w:pPr>
        <w:ind w:firstLine="708"/>
        <w:jc w:val="both"/>
        <w:rPr>
          <w:rFonts w:eastAsia="Calibri"/>
          <w:sz w:val="28"/>
          <w:szCs w:val="28"/>
        </w:rPr>
      </w:pPr>
      <w:r>
        <w:rPr>
          <w:rFonts w:eastAsia="Calibri"/>
          <w:sz w:val="28"/>
          <w:szCs w:val="28"/>
        </w:rPr>
        <w:t>В 2014 году бюджетом городского округа были утверждены ассигнования в объеме 175 тыс</w:t>
      </w:r>
      <w:proofErr w:type="gramStart"/>
      <w:r>
        <w:rPr>
          <w:rFonts w:eastAsia="Calibri"/>
          <w:sz w:val="28"/>
          <w:szCs w:val="28"/>
        </w:rPr>
        <w:t>.р</w:t>
      </w:r>
      <w:proofErr w:type="gramEnd"/>
      <w:r>
        <w:rPr>
          <w:rFonts w:eastAsia="Calibri"/>
          <w:sz w:val="28"/>
          <w:szCs w:val="28"/>
        </w:rPr>
        <w:t>ублей на реализацию мероприятий данной программы.</w:t>
      </w:r>
    </w:p>
    <w:p w:rsidR="00302113" w:rsidRDefault="00302113" w:rsidP="00302113">
      <w:pPr>
        <w:ind w:firstLine="708"/>
        <w:jc w:val="both"/>
        <w:rPr>
          <w:rFonts w:eastAsia="Calibri"/>
          <w:sz w:val="28"/>
          <w:szCs w:val="28"/>
        </w:rPr>
      </w:pPr>
      <w:r w:rsidRPr="00C9462B">
        <w:rPr>
          <w:rFonts w:eastAsia="Calibri"/>
          <w:sz w:val="28"/>
          <w:szCs w:val="28"/>
        </w:rPr>
        <w:t xml:space="preserve">Проектом бюджета городского округа предусмотрены мероприятия </w:t>
      </w:r>
      <w:proofErr w:type="gramStart"/>
      <w:r w:rsidRPr="00C9462B">
        <w:rPr>
          <w:rFonts w:eastAsia="Calibri"/>
          <w:sz w:val="28"/>
          <w:szCs w:val="28"/>
        </w:rPr>
        <w:t>на</w:t>
      </w:r>
      <w:proofErr w:type="gramEnd"/>
      <w:r>
        <w:rPr>
          <w:rFonts w:eastAsia="Calibri"/>
          <w:sz w:val="28"/>
          <w:szCs w:val="28"/>
        </w:rPr>
        <w:t>:</w:t>
      </w:r>
    </w:p>
    <w:p w:rsidR="00302113" w:rsidRPr="00C9462B" w:rsidRDefault="00302113" w:rsidP="00302113">
      <w:pPr>
        <w:ind w:firstLine="708"/>
        <w:jc w:val="both"/>
        <w:rPr>
          <w:rFonts w:eastAsia="Calibri"/>
          <w:sz w:val="28"/>
          <w:szCs w:val="28"/>
        </w:rPr>
      </w:pPr>
      <w:r>
        <w:rPr>
          <w:rFonts w:eastAsia="Calibri"/>
          <w:sz w:val="28"/>
          <w:szCs w:val="28"/>
        </w:rPr>
        <w:t xml:space="preserve">- </w:t>
      </w:r>
      <w:r w:rsidRPr="00C9462B">
        <w:rPr>
          <w:rFonts w:eastAsia="Calibri"/>
          <w:sz w:val="28"/>
          <w:szCs w:val="28"/>
        </w:rPr>
        <w:t xml:space="preserve"> создание условий для профессионального развития и подготовки кадров для муниципальных ну</w:t>
      </w:r>
      <w:proofErr w:type="gramStart"/>
      <w:r w:rsidRPr="00C9462B">
        <w:rPr>
          <w:rFonts w:eastAsia="Calibri"/>
          <w:sz w:val="28"/>
          <w:szCs w:val="28"/>
        </w:rPr>
        <w:t>жд в сл</w:t>
      </w:r>
      <w:proofErr w:type="gramEnd"/>
      <w:r w:rsidRPr="00C9462B">
        <w:rPr>
          <w:rFonts w:eastAsia="Calibri"/>
          <w:sz w:val="28"/>
          <w:szCs w:val="28"/>
        </w:rPr>
        <w:t>едующих объемах:</w:t>
      </w:r>
    </w:p>
    <w:p w:rsidR="00302113" w:rsidRPr="00C9462B" w:rsidRDefault="00302113" w:rsidP="00302113">
      <w:pPr>
        <w:ind w:firstLine="708"/>
        <w:jc w:val="both"/>
        <w:rPr>
          <w:rFonts w:eastAsia="Calibri"/>
          <w:sz w:val="28"/>
          <w:szCs w:val="28"/>
        </w:rPr>
      </w:pPr>
    </w:p>
    <w:p w:rsidR="00302113" w:rsidRPr="00C9462B" w:rsidRDefault="00302113" w:rsidP="00302113">
      <w:pPr>
        <w:ind w:left="1068"/>
        <w:jc w:val="both"/>
        <w:rPr>
          <w:sz w:val="28"/>
          <w:szCs w:val="28"/>
        </w:rPr>
      </w:pPr>
      <w:r>
        <w:rPr>
          <w:sz w:val="28"/>
          <w:szCs w:val="28"/>
        </w:rPr>
        <w:t>2015г. – 50</w:t>
      </w:r>
      <w:r w:rsidRPr="00C9462B">
        <w:rPr>
          <w:sz w:val="28"/>
          <w:szCs w:val="28"/>
        </w:rPr>
        <w:t xml:space="preserve"> тыс</w:t>
      </w:r>
      <w:proofErr w:type="gramStart"/>
      <w:r w:rsidRPr="00C9462B">
        <w:rPr>
          <w:sz w:val="28"/>
          <w:szCs w:val="28"/>
        </w:rPr>
        <w:t>.р</w:t>
      </w:r>
      <w:proofErr w:type="gramEnd"/>
      <w:r w:rsidRPr="00C9462B">
        <w:rPr>
          <w:sz w:val="28"/>
          <w:szCs w:val="28"/>
        </w:rPr>
        <w:t>ублей</w:t>
      </w:r>
    </w:p>
    <w:p w:rsidR="00302113" w:rsidRPr="00C9462B" w:rsidRDefault="00302113" w:rsidP="00302113">
      <w:pPr>
        <w:ind w:left="1068"/>
        <w:jc w:val="both"/>
        <w:rPr>
          <w:sz w:val="28"/>
          <w:szCs w:val="28"/>
        </w:rPr>
      </w:pPr>
      <w:r>
        <w:rPr>
          <w:sz w:val="28"/>
          <w:szCs w:val="28"/>
        </w:rPr>
        <w:t xml:space="preserve">2016г. – 70 </w:t>
      </w:r>
      <w:r w:rsidRPr="00C9462B">
        <w:rPr>
          <w:sz w:val="28"/>
          <w:szCs w:val="28"/>
        </w:rPr>
        <w:t xml:space="preserve"> тыс</w:t>
      </w:r>
      <w:proofErr w:type="gramStart"/>
      <w:r w:rsidRPr="00C9462B">
        <w:rPr>
          <w:sz w:val="28"/>
          <w:szCs w:val="28"/>
        </w:rPr>
        <w:t>.р</w:t>
      </w:r>
      <w:proofErr w:type="gramEnd"/>
      <w:r w:rsidRPr="00C9462B">
        <w:rPr>
          <w:sz w:val="28"/>
          <w:szCs w:val="28"/>
        </w:rPr>
        <w:t>уб.;</w:t>
      </w:r>
    </w:p>
    <w:p w:rsidR="00302113" w:rsidRDefault="00302113" w:rsidP="00302113">
      <w:pPr>
        <w:ind w:left="1068"/>
        <w:jc w:val="both"/>
        <w:rPr>
          <w:sz w:val="28"/>
          <w:szCs w:val="28"/>
        </w:rPr>
      </w:pPr>
      <w:r>
        <w:rPr>
          <w:sz w:val="28"/>
          <w:szCs w:val="28"/>
        </w:rPr>
        <w:t>2017г. – 30</w:t>
      </w:r>
      <w:r w:rsidRPr="00C9462B">
        <w:rPr>
          <w:sz w:val="28"/>
          <w:szCs w:val="28"/>
        </w:rPr>
        <w:t xml:space="preserve">  тыс</w:t>
      </w:r>
      <w:proofErr w:type="gramStart"/>
      <w:r w:rsidRPr="00C9462B">
        <w:rPr>
          <w:sz w:val="28"/>
          <w:szCs w:val="28"/>
        </w:rPr>
        <w:t>.р</w:t>
      </w:r>
      <w:proofErr w:type="gramEnd"/>
      <w:r w:rsidRPr="00C9462B">
        <w:rPr>
          <w:sz w:val="28"/>
          <w:szCs w:val="28"/>
        </w:rPr>
        <w:t>уб.</w:t>
      </w:r>
    </w:p>
    <w:p w:rsidR="00302113" w:rsidRDefault="00302113" w:rsidP="00302113">
      <w:pPr>
        <w:jc w:val="both"/>
        <w:rPr>
          <w:sz w:val="28"/>
          <w:szCs w:val="28"/>
        </w:rPr>
      </w:pPr>
      <w:r>
        <w:rPr>
          <w:sz w:val="28"/>
          <w:szCs w:val="28"/>
        </w:rPr>
        <w:lastRenderedPageBreak/>
        <w:tab/>
        <w:t>- на подпрограмму «Обеспечение защиты сведений, составляющих государственную тайну»</w:t>
      </w:r>
    </w:p>
    <w:p w:rsidR="00302113" w:rsidRDefault="00302113" w:rsidP="00302113">
      <w:pPr>
        <w:jc w:val="both"/>
        <w:rPr>
          <w:sz w:val="28"/>
          <w:szCs w:val="28"/>
        </w:rPr>
      </w:pPr>
      <w:r>
        <w:rPr>
          <w:sz w:val="28"/>
          <w:szCs w:val="28"/>
        </w:rPr>
        <w:tab/>
        <w:t>2015 – 150 тыс</w:t>
      </w:r>
      <w:proofErr w:type="gramStart"/>
      <w:r>
        <w:rPr>
          <w:sz w:val="28"/>
          <w:szCs w:val="28"/>
        </w:rPr>
        <w:t>.р</w:t>
      </w:r>
      <w:proofErr w:type="gramEnd"/>
      <w:r>
        <w:rPr>
          <w:sz w:val="28"/>
          <w:szCs w:val="28"/>
        </w:rPr>
        <w:t>уб.;</w:t>
      </w:r>
    </w:p>
    <w:p w:rsidR="00302113" w:rsidRDefault="00302113" w:rsidP="00302113">
      <w:pPr>
        <w:jc w:val="both"/>
        <w:rPr>
          <w:sz w:val="28"/>
          <w:szCs w:val="28"/>
        </w:rPr>
      </w:pPr>
      <w:r>
        <w:rPr>
          <w:sz w:val="28"/>
          <w:szCs w:val="28"/>
        </w:rPr>
        <w:tab/>
        <w:t>2016 – 180 тыс</w:t>
      </w:r>
      <w:proofErr w:type="gramStart"/>
      <w:r>
        <w:rPr>
          <w:sz w:val="28"/>
          <w:szCs w:val="28"/>
        </w:rPr>
        <w:t>.р</w:t>
      </w:r>
      <w:proofErr w:type="gramEnd"/>
      <w:r>
        <w:rPr>
          <w:sz w:val="28"/>
          <w:szCs w:val="28"/>
        </w:rPr>
        <w:t>уб.;</w:t>
      </w:r>
    </w:p>
    <w:p w:rsidR="00302113" w:rsidRDefault="00302113" w:rsidP="00302113">
      <w:pPr>
        <w:jc w:val="both"/>
        <w:rPr>
          <w:sz w:val="28"/>
          <w:szCs w:val="28"/>
        </w:rPr>
      </w:pPr>
      <w:r>
        <w:rPr>
          <w:sz w:val="28"/>
          <w:szCs w:val="28"/>
        </w:rPr>
        <w:tab/>
        <w:t>2017 – 220 тыс</w:t>
      </w:r>
      <w:proofErr w:type="gramStart"/>
      <w:r>
        <w:rPr>
          <w:sz w:val="28"/>
          <w:szCs w:val="28"/>
        </w:rPr>
        <w:t>.р</w:t>
      </w:r>
      <w:proofErr w:type="gramEnd"/>
      <w:r>
        <w:rPr>
          <w:sz w:val="28"/>
          <w:szCs w:val="28"/>
        </w:rPr>
        <w:t>уб.</w:t>
      </w:r>
    </w:p>
    <w:p w:rsidR="00302113" w:rsidRDefault="00302113" w:rsidP="00302113">
      <w:pPr>
        <w:jc w:val="both"/>
        <w:rPr>
          <w:sz w:val="28"/>
          <w:szCs w:val="28"/>
        </w:rPr>
      </w:pPr>
      <w:r>
        <w:rPr>
          <w:sz w:val="28"/>
          <w:szCs w:val="28"/>
        </w:rPr>
        <w:t xml:space="preserve">Динамика расходов бюджета </w:t>
      </w:r>
      <w:proofErr w:type="spellStart"/>
      <w:r>
        <w:rPr>
          <w:sz w:val="28"/>
          <w:szCs w:val="28"/>
        </w:rPr>
        <w:t>Губахинского</w:t>
      </w:r>
      <w:proofErr w:type="spellEnd"/>
      <w:r>
        <w:rPr>
          <w:sz w:val="28"/>
          <w:szCs w:val="28"/>
        </w:rPr>
        <w:t xml:space="preserve"> городского округа на реализацию МП «Совершенствование муниципального управления в городском округе «Город Губаха» </w:t>
      </w:r>
      <w:r w:rsidR="00D66E2B">
        <w:rPr>
          <w:sz w:val="28"/>
          <w:szCs w:val="28"/>
        </w:rPr>
        <w:t xml:space="preserve"> представлена на следующей диаграмме:</w:t>
      </w:r>
    </w:p>
    <w:p w:rsidR="00D66E2B" w:rsidRPr="00C9462B" w:rsidRDefault="00050828" w:rsidP="00302113">
      <w:pPr>
        <w:jc w:val="both"/>
        <w:rPr>
          <w:sz w:val="28"/>
          <w:szCs w:val="28"/>
        </w:rPr>
      </w:pPr>
      <w:r w:rsidRPr="00050828">
        <w:rPr>
          <w:noProof/>
          <w:sz w:val="28"/>
          <w:szCs w:val="28"/>
          <w:lang w:eastAsia="ru-RU"/>
        </w:rPr>
        <w:drawing>
          <wp:inline distT="0" distB="0" distL="0" distR="0">
            <wp:extent cx="4572000" cy="2743200"/>
            <wp:effectExtent l="19050" t="0" r="19050" b="0"/>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50828" w:rsidRPr="00050828" w:rsidRDefault="00050828" w:rsidP="00302113">
      <w:pPr>
        <w:ind w:firstLine="708"/>
        <w:jc w:val="both"/>
        <w:rPr>
          <w:b/>
          <w:sz w:val="28"/>
          <w:szCs w:val="28"/>
        </w:rPr>
      </w:pPr>
      <w:r w:rsidRPr="00050828">
        <w:rPr>
          <w:b/>
          <w:sz w:val="28"/>
          <w:szCs w:val="28"/>
        </w:rPr>
        <w:t>4.17</w:t>
      </w:r>
      <w:r>
        <w:rPr>
          <w:b/>
          <w:sz w:val="28"/>
          <w:szCs w:val="28"/>
        </w:rPr>
        <w:t xml:space="preserve">.Непрограммные мероприятия </w:t>
      </w:r>
    </w:p>
    <w:p w:rsidR="00373A6F" w:rsidRDefault="00050828" w:rsidP="00302113">
      <w:pPr>
        <w:ind w:firstLine="708"/>
        <w:jc w:val="both"/>
        <w:rPr>
          <w:sz w:val="28"/>
          <w:szCs w:val="28"/>
        </w:rPr>
      </w:pPr>
      <w:r>
        <w:rPr>
          <w:sz w:val="28"/>
          <w:szCs w:val="28"/>
        </w:rPr>
        <w:t xml:space="preserve">Помимо расходов на реализацию муниципальных программ, в бюджете </w:t>
      </w:r>
      <w:proofErr w:type="spellStart"/>
      <w:r>
        <w:rPr>
          <w:sz w:val="28"/>
          <w:szCs w:val="28"/>
        </w:rPr>
        <w:t>Губахинского</w:t>
      </w:r>
      <w:proofErr w:type="spellEnd"/>
      <w:r>
        <w:rPr>
          <w:sz w:val="28"/>
          <w:szCs w:val="28"/>
        </w:rPr>
        <w:t xml:space="preserve"> городского округа предусматриваются </w:t>
      </w:r>
      <w:proofErr w:type="spellStart"/>
      <w:r>
        <w:rPr>
          <w:sz w:val="28"/>
          <w:szCs w:val="28"/>
        </w:rPr>
        <w:t>непрограммные</w:t>
      </w:r>
      <w:proofErr w:type="spellEnd"/>
      <w:r>
        <w:rPr>
          <w:sz w:val="28"/>
          <w:szCs w:val="28"/>
        </w:rPr>
        <w:t xml:space="preserve"> мероприятия.</w:t>
      </w:r>
      <w:r w:rsidR="00373A6F">
        <w:rPr>
          <w:sz w:val="28"/>
          <w:szCs w:val="28"/>
        </w:rPr>
        <w:t xml:space="preserve"> Удельный вес расходов на реализацию </w:t>
      </w:r>
      <w:proofErr w:type="spellStart"/>
      <w:r w:rsidR="00373A6F">
        <w:rPr>
          <w:sz w:val="28"/>
          <w:szCs w:val="28"/>
        </w:rPr>
        <w:t>непрограммных</w:t>
      </w:r>
      <w:proofErr w:type="spellEnd"/>
      <w:r w:rsidR="00373A6F">
        <w:rPr>
          <w:sz w:val="28"/>
          <w:szCs w:val="28"/>
        </w:rPr>
        <w:t xml:space="preserve"> мероприятий составляет 11,5%.</w:t>
      </w:r>
    </w:p>
    <w:p w:rsidR="00302113" w:rsidRDefault="00373A6F" w:rsidP="00302113">
      <w:pPr>
        <w:ind w:firstLine="708"/>
        <w:jc w:val="both"/>
        <w:rPr>
          <w:sz w:val="28"/>
          <w:szCs w:val="28"/>
        </w:rPr>
      </w:pPr>
      <w:r>
        <w:rPr>
          <w:sz w:val="28"/>
          <w:szCs w:val="28"/>
        </w:rPr>
        <w:t xml:space="preserve"> Перечень </w:t>
      </w:r>
      <w:proofErr w:type="spellStart"/>
      <w:r>
        <w:rPr>
          <w:sz w:val="28"/>
          <w:szCs w:val="28"/>
        </w:rPr>
        <w:t>непрограммных</w:t>
      </w:r>
      <w:proofErr w:type="spellEnd"/>
      <w:r>
        <w:rPr>
          <w:sz w:val="28"/>
          <w:szCs w:val="28"/>
        </w:rPr>
        <w:t xml:space="preserve"> расходов смотреть в нижеследующей таблице:</w:t>
      </w:r>
    </w:p>
    <w:p w:rsidR="00373A6F" w:rsidRPr="00C449B5" w:rsidRDefault="00373A6F" w:rsidP="00373A6F">
      <w:pPr>
        <w:ind w:left="7080" w:firstLine="708"/>
        <w:jc w:val="both"/>
        <w:rPr>
          <w:sz w:val="28"/>
          <w:szCs w:val="28"/>
        </w:rPr>
      </w:pPr>
      <w:r>
        <w:rPr>
          <w:sz w:val="28"/>
          <w:szCs w:val="28"/>
        </w:rPr>
        <w:t xml:space="preserve">      </w:t>
      </w:r>
      <w:r w:rsidRPr="00C449B5">
        <w:rPr>
          <w:sz w:val="28"/>
          <w:szCs w:val="28"/>
        </w:rPr>
        <w:t>тыс</w:t>
      </w:r>
      <w:proofErr w:type="gramStart"/>
      <w:r w:rsidRPr="00C449B5">
        <w:rPr>
          <w:sz w:val="28"/>
          <w:szCs w:val="28"/>
        </w:rPr>
        <w:t>.р</w:t>
      </w:r>
      <w:proofErr w:type="gramEnd"/>
      <w:r w:rsidRPr="00C449B5">
        <w:rPr>
          <w:sz w:val="28"/>
          <w:szCs w:val="28"/>
        </w:rPr>
        <w:t>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8"/>
        <w:gridCol w:w="2190"/>
        <w:gridCol w:w="1289"/>
        <w:gridCol w:w="1074"/>
        <w:gridCol w:w="1269"/>
        <w:gridCol w:w="1252"/>
      </w:tblGrid>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Наименование расходного обязательства</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2014 год (утвержденный бюджет)</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2015 год (проект)</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 к 2014 году</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2016 год (проект)</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2017  год (проект)</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Всего расходы на ОМСУ</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72 404,451</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83463,900</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115,3</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83393,3</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82622.7</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lastRenderedPageBreak/>
              <w:t xml:space="preserve">Глава города </w:t>
            </w:r>
            <w:proofErr w:type="spellStart"/>
            <w:r w:rsidRPr="004817AC">
              <w:t>Губахи</w:t>
            </w:r>
            <w:proofErr w:type="spellEnd"/>
            <w:r w:rsidRPr="004817AC">
              <w:t xml:space="preserve"> – председатель </w:t>
            </w:r>
            <w:proofErr w:type="spellStart"/>
            <w:r w:rsidRPr="004817AC">
              <w:t>Губахинской</w:t>
            </w:r>
            <w:proofErr w:type="spellEnd"/>
            <w:r w:rsidRPr="004817AC">
              <w:t xml:space="preserve"> городской думы</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1369,9</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1533,7</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111,9</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1533,7</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1533,7</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Глава администрации</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1369,9</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1533,7</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111,9</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1533,7</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1533,7</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Обеспечение выполнения функций ОМСУ</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59 776,089</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72667,2</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121,6</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72694</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71921,6</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Обеспечение выполнения функций территориальными органами</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5826,262</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4265,4</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073,2</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4238,6</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4238,4</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 xml:space="preserve">Расходы на осуществление </w:t>
            </w:r>
            <w:proofErr w:type="spellStart"/>
            <w:r w:rsidRPr="004817AC">
              <w:t>госполномочий</w:t>
            </w:r>
            <w:proofErr w:type="spellEnd"/>
            <w:r w:rsidRPr="004817AC">
              <w:t xml:space="preserve"> по организации оказания медицинской помощи на территории Пермского края</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1535,3</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 xml:space="preserve">Расходы на осуществление </w:t>
            </w:r>
            <w:proofErr w:type="spellStart"/>
            <w:r w:rsidRPr="004817AC">
              <w:t>госполномочий</w:t>
            </w:r>
            <w:proofErr w:type="spellEnd"/>
            <w:r w:rsidRPr="004817AC">
              <w:t xml:space="preserve"> по образованию комиссии по делам несовершеннолетних и защите их прав</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623,9</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1303,3</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208,9</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1303,3</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1303,3</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Расходы на осуществление полномочий по составлению протоколов об административных правонарушениях</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37,2</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21,7</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58,3</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21,7</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21,7</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 xml:space="preserve">Расходы на осуществление </w:t>
            </w:r>
            <w:proofErr w:type="spellStart"/>
            <w:r w:rsidRPr="004817AC">
              <w:t>госполномочий</w:t>
            </w:r>
            <w:proofErr w:type="spellEnd"/>
            <w:r w:rsidRPr="004817AC">
              <w:t xml:space="preserve"> по регулированию тарифов на перевозки пассажиров и багажа </w:t>
            </w:r>
            <w:r w:rsidRPr="004817AC">
              <w:lastRenderedPageBreak/>
              <w:t>автомобильным транспортом на маршрутах городского, пригородного и междугородного сообщения</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lastRenderedPageBreak/>
              <w:t>23,9</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25,0</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104,6</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25</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25</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lastRenderedPageBreak/>
              <w:t xml:space="preserve">Расходы на осуществление </w:t>
            </w:r>
            <w:proofErr w:type="spellStart"/>
            <w:r w:rsidRPr="004817AC">
              <w:t>госполномочий</w:t>
            </w:r>
            <w:proofErr w:type="spellEnd"/>
            <w:r w:rsidRPr="004817AC">
              <w:t xml:space="preserve"> по обслуживанию лицевых счетов органов </w:t>
            </w:r>
            <w:proofErr w:type="spellStart"/>
            <w:r w:rsidRPr="004817AC">
              <w:t>гос</w:t>
            </w:r>
            <w:proofErr w:type="gramStart"/>
            <w:r w:rsidRPr="004817AC">
              <w:t>.в</w:t>
            </w:r>
            <w:proofErr w:type="gramEnd"/>
            <w:r w:rsidRPr="004817AC">
              <w:t>ласти</w:t>
            </w:r>
            <w:proofErr w:type="spellEnd"/>
            <w:r w:rsidRPr="004817AC">
              <w:t xml:space="preserve"> Пермского края, государственных краевых учреждений</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85,6</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113,3</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132,3</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113.3</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113,3</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t>Проведение выборов и референдумов</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123,773</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354,2</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286,2</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380,4</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410,5</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t xml:space="preserve">Расходы по осуществлению </w:t>
            </w:r>
            <w:proofErr w:type="spellStart"/>
            <w:r w:rsidRPr="004817AC">
              <w:t>гос</w:t>
            </w:r>
            <w:proofErr w:type="gramStart"/>
            <w:r w:rsidRPr="004817AC">
              <w:t>.п</w:t>
            </w:r>
            <w:proofErr w:type="gramEnd"/>
            <w:r w:rsidRPr="004817AC">
              <w:t>олномочий</w:t>
            </w:r>
            <w:proofErr w:type="spellEnd"/>
            <w:r w:rsidRPr="004817AC">
              <w:t xml:space="preserve"> по предоставлению мер соц.поддержки отдельным категориям граждан, работающим и проживающим в сельской местности и поселках городского типа, по оплате жилого помещения и коммунальных услуг</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1118,8</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69" w:type="dxa"/>
            <w:tcBorders>
              <w:top w:val="single" w:sz="4" w:space="0" w:color="000000"/>
              <w:left w:val="single" w:sz="4" w:space="0" w:color="000000"/>
              <w:bottom w:val="single" w:sz="4" w:space="0" w:color="000000"/>
              <w:right w:val="single" w:sz="4" w:space="0" w:color="000000"/>
            </w:tcBorders>
          </w:tcPr>
          <w:p w:rsidR="00373A6F" w:rsidRPr="004817AC" w:rsidRDefault="00373A6F" w:rsidP="005B278C">
            <w:pPr>
              <w:jc w:val="both"/>
            </w:pPr>
            <w:r w:rsidRPr="004817AC">
              <w:t>0</w:t>
            </w:r>
          </w:p>
        </w:tc>
        <w:tc>
          <w:tcPr>
            <w:tcW w:w="1252" w:type="dxa"/>
            <w:tcBorders>
              <w:top w:val="single" w:sz="4" w:space="0" w:color="000000"/>
              <w:left w:val="single" w:sz="4" w:space="0" w:color="000000"/>
              <w:bottom w:val="single" w:sz="4" w:space="0" w:color="000000"/>
              <w:right w:val="single" w:sz="4" w:space="0" w:color="000000"/>
            </w:tcBorders>
          </w:tcPr>
          <w:p w:rsidR="00373A6F" w:rsidRPr="004817AC" w:rsidRDefault="00373A6F" w:rsidP="005B278C">
            <w:pPr>
              <w:jc w:val="both"/>
            </w:pP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t>Резервные фонды</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606,203</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646,2</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106,6</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694</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748,9</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t xml:space="preserve"> Исполнение государственных полномочий по оказанию медицинской помощи</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23620,1</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t>Пенсия за выслугу лет муниципальным служащим</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4086,4</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4384,7</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107,3</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4384,7</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4384,7</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lastRenderedPageBreak/>
              <w:t>Обслуживание муниципального долга</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216,4</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230,7</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106,6</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247,8</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267,3</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t>Исполнение решений судов, вступивших в законную силу</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429,430</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556</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129,6</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597,2</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r w:rsidRPr="004817AC">
              <w:t xml:space="preserve">Расходы на реализацию инвестиционных проектов и приоритетных региональных проектов на условиях </w:t>
            </w:r>
            <w:proofErr w:type="spellStart"/>
            <w:r w:rsidRPr="004817AC">
              <w:t>софинансирования</w:t>
            </w:r>
            <w:proofErr w:type="spellEnd"/>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0</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pPr>
            <w:r w:rsidRPr="004817AC">
              <w:t>26035,6</w:t>
            </w:r>
          </w:p>
        </w:tc>
      </w:tr>
      <w:tr w:rsidR="00373A6F" w:rsidRPr="00C449B5" w:rsidTr="005B278C">
        <w:tc>
          <w:tcPr>
            <w:tcW w:w="2758"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rPr>
                <w:b/>
              </w:rPr>
            </w:pPr>
            <w:r w:rsidRPr="004817AC">
              <w:rPr>
                <w:b/>
              </w:rPr>
              <w:t xml:space="preserve">Итого </w:t>
            </w:r>
            <w:proofErr w:type="spellStart"/>
            <w:r w:rsidRPr="004817AC">
              <w:rPr>
                <w:b/>
              </w:rPr>
              <w:t>непрограммные</w:t>
            </w:r>
            <w:proofErr w:type="spellEnd"/>
            <w:r w:rsidRPr="004817AC">
              <w:rPr>
                <w:b/>
              </w:rPr>
              <w:t xml:space="preserve"> расходы</w:t>
            </w:r>
          </w:p>
        </w:tc>
        <w:tc>
          <w:tcPr>
            <w:tcW w:w="2190"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112 828,357</w:t>
            </w:r>
          </w:p>
        </w:tc>
        <w:tc>
          <w:tcPr>
            <w:tcW w:w="128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89635,7</w:t>
            </w:r>
          </w:p>
        </w:tc>
        <w:tc>
          <w:tcPr>
            <w:tcW w:w="1074"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79,4</w:t>
            </w:r>
          </w:p>
        </w:tc>
        <w:tc>
          <w:tcPr>
            <w:tcW w:w="1269"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89699</w:t>
            </w:r>
          </w:p>
        </w:tc>
        <w:tc>
          <w:tcPr>
            <w:tcW w:w="1252" w:type="dxa"/>
            <w:tcBorders>
              <w:top w:val="single" w:sz="4" w:space="0" w:color="000000"/>
              <w:left w:val="single" w:sz="4" w:space="0" w:color="000000"/>
              <w:bottom w:val="single" w:sz="4" w:space="0" w:color="000000"/>
              <w:right w:val="single" w:sz="4" w:space="0" w:color="000000"/>
            </w:tcBorders>
            <w:hideMark/>
          </w:tcPr>
          <w:p w:rsidR="00373A6F" w:rsidRPr="004817AC" w:rsidRDefault="00373A6F" w:rsidP="005B278C">
            <w:pPr>
              <w:jc w:val="both"/>
              <w:rPr>
                <w:b/>
              </w:rPr>
            </w:pPr>
            <w:r w:rsidRPr="004817AC">
              <w:rPr>
                <w:b/>
              </w:rPr>
              <w:t>114469,7</w:t>
            </w:r>
          </w:p>
        </w:tc>
      </w:tr>
    </w:tbl>
    <w:p w:rsidR="00373A6F" w:rsidRPr="00C449B5" w:rsidRDefault="00373A6F" w:rsidP="00373A6F">
      <w:pPr>
        <w:ind w:firstLine="708"/>
        <w:jc w:val="both"/>
        <w:rPr>
          <w:sz w:val="28"/>
          <w:szCs w:val="28"/>
        </w:rPr>
      </w:pPr>
      <w:r w:rsidRPr="00C449B5">
        <w:rPr>
          <w:sz w:val="28"/>
          <w:szCs w:val="28"/>
        </w:rPr>
        <w:t xml:space="preserve">При планировании расходов на содержание органов местного самоуправления исходили из норматива расходов, утвержденного Правительством Пермского края. </w:t>
      </w:r>
    </w:p>
    <w:p w:rsidR="00373A6F" w:rsidRPr="00C449B5" w:rsidRDefault="00373A6F" w:rsidP="00373A6F">
      <w:pPr>
        <w:ind w:firstLine="540"/>
        <w:rPr>
          <w:sz w:val="28"/>
          <w:szCs w:val="28"/>
        </w:rPr>
      </w:pPr>
      <w:r>
        <w:rPr>
          <w:sz w:val="28"/>
          <w:szCs w:val="28"/>
        </w:rPr>
        <w:t xml:space="preserve">В бюджете городского округа предусмотрено </w:t>
      </w:r>
      <w:r w:rsidRPr="00C449B5">
        <w:rPr>
          <w:sz w:val="28"/>
          <w:szCs w:val="28"/>
        </w:rPr>
        <w:t xml:space="preserve">увеличение (индексация) размеров окладов денежного содержания </w:t>
      </w:r>
      <w:r w:rsidRPr="00C449B5">
        <w:rPr>
          <w:rFonts w:eastAsia="Calibri"/>
          <w:sz w:val="28"/>
          <w:szCs w:val="28"/>
        </w:rPr>
        <w:t xml:space="preserve">муниципальных служащих органов местного самоуправления </w:t>
      </w:r>
      <w:r w:rsidRPr="00C449B5">
        <w:rPr>
          <w:sz w:val="28"/>
          <w:szCs w:val="28"/>
        </w:rPr>
        <w:t xml:space="preserve">и лиц, замещающих муниципальные должности, в </w:t>
      </w:r>
      <w:proofErr w:type="spellStart"/>
      <w:r w:rsidRPr="00C449B5">
        <w:rPr>
          <w:rFonts w:eastAsia="Calibri"/>
          <w:bCs/>
          <w:sz w:val="28"/>
          <w:szCs w:val="28"/>
        </w:rPr>
        <w:t>Губахинском</w:t>
      </w:r>
      <w:proofErr w:type="spellEnd"/>
      <w:r w:rsidRPr="00C449B5">
        <w:rPr>
          <w:rFonts w:eastAsia="Calibri"/>
          <w:bCs/>
          <w:sz w:val="28"/>
          <w:szCs w:val="28"/>
        </w:rPr>
        <w:t xml:space="preserve"> городском округе с 01.01.2015 года на 3,0 %.</w:t>
      </w:r>
    </w:p>
    <w:p w:rsidR="00373A6F" w:rsidRPr="00C449B5" w:rsidRDefault="00373A6F" w:rsidP="00373A6F">
      <w:pPr>
        <w:ind w:firstLine="540"/>
        <w:jc w:val="both"/>
        <w:rPr>
          <w:sz w:val="28"/>
          <w:szCs w:val="28"/>
        </w:rPr>
      </w:pPr>
      <w:r w:rsidRPr="00C449B5">
        <w:rPr>
          <w:sz w:val="28"/>
          <w:szCs w:val="28"/>
        </w:rPr>
        <w:t>Материальные расходы планировались исходя из норматива материальных затрат, утвержденных постановлением администрации г.Губаха.</w:t>
      </w:r>
    </w:p>
    <w:p w:rsidR="006E0A1F" w:rsidRDefault="006E0A1F" w:rsidP="00030D0A">
      <w:pPr>
        <w:ind w:firstLine="708"/>
        <w:jc w:val="center"/>
        <w:rPr>
          <w:b/>
          <w:sz w:val="28"/>
          <w:szCs w:val="28"/>
        </w:rPr>
      </w:pPr>
      <w:r w:rsidRPr="006E0A1F">
        <w:rPr>
          <w:b/>
          <w:sz w:val="28"/>
          <w:szCs w:val="28"/>
          <w:highlight w:val="green"/>
        </w:rPr>
        <w:t>5.Обеспечение сбалансированности бюджета городского округа и обслуживание муниципального долга</w:t>
      </w:r>
    </w:p>
    <w:p w:rsidR="006E0A1F" w:rsidRPr="00C449B5" w:rsidRDefault="005B278C" w:rsidP="006E0A1F">
      <w:pPr>
        <w:ind w:firstLine="708"/>
        <w:jc w:val="both"/>
        <w:rPr>
          <w:sz w:val="28"/>
          <w:szCs w:val="28"/>
        </w:rPr>
      </w:pPr>
      <w:r>
        <w:rPr>
          <w:sz w:val="28"/>
          <w:szCs w:val="28"/>
        </w:rPr>
        <w:t>Н</w:t>
      </w:r>
      <w:r w:rsidR="006E0A1F" w:rsidRPr="00C449B5">
        <w:rPr>
          <w:sz w:val="28"/>
          <w:szCs w:val="28"/>
        </w:rPr>
        <w:t>едостаточность  доходной базы бюджета</w:t>
      </w:r>
      <w:r>
        <w:rPr>
          <w:sz w:val="28"/>
          <w:szCs w:val="28"/>
        </w:rPr>
        <w:t xml:space="preserve"> </w:t>
      </w:r>
      <w:proofErr w:type="spellStart"/>
      <w:r>
        <w:rPr>
          <w:sz w:val="28"/>
          <w:szCs w:val="28"/>
        </w:rPr>
        <w:t>Губахинского</w:t>
      </w:r>
      <w:proofErr w:type="spellEnd"/>
      <w:r>
        <w:rPr>
          <w:sz w:val="28"/>
          <w:szCs w:val="28"/>
        </w:rPr>
        <w:t xml:space="preserve"> городского округа </w:t>
      </w:r>
      <w:r w:rsidR="006E0A1F" w:rsidRPr="00C449B5">
        <w:rPr>
          <w:sz w:val="28"/>
          <w:szCs w:val="28"/>
        </w:rPr>
        <w:t xml:space="preserve"> и необходимость обеспечения исполнения принятых расходных обязательств городского округа приводит к необходим</w:t>
      </w:r>
      <w:r w:rsidR="006E0A1F">
        <w:rPr>
          <w:sz w:val="28"/>
          <w:szCs w:val="28"/>
        </w:rPr>
        <w:t>ости формирования бюджета в 2015</w:t>
      </w:r>
      <w:r w:rsidR="006E0A1F" w:rsidRPr="00C449B5">
        <w:rPr>
          <w:sz w:val="28"/>
          <w:szCs w:val="28"/>
        </w:rPr>
        <w:t xml:space="preserve"> году </w:t>
      </w:r>
      <w:r w:rsidR="006E0A1F">
        <w:rPr>
          <w:sz w:val="28"/>
          <w:szCs w:val="28"/>
        </w:rPr>
        <w:t xml:space="preserve">с дефицитом в размере  </w:t>
      </w:r>
      <w:r w:rsidR="006E0A1F" w:rsidRPr="005B278C">
        <w:rPr>
          <w:b/>
          <w:sz w:val="28"/>
          <w:szCs w:val="28"/>
        </w:rPr>
        <w:t>12935,11</w:t>
      </w:r>
      <w:r w:rsidR="006E0A1F">
        <w:rPr>
          <w:sz w:val="28"/>
          <w:szCs w:val="28"/>
        </w:rPr>
        <w:t xml:space="preserve"> рублей, в 2016 году – в размере  </w:t>
      </w:r>
      <w:r w:rsidR="006E0A1F" w:rsidRPr="005B278C">
        <w:rPr>
          <w:b/>
          <w:sz w:val="28"/>
          <w:szCs w:val="28"/>
        </w:rPr>
        <w:t>14 273,93</w:t>
      </w:r>
      <w:r w:rsidR="006E0A1F">
        <w:rPr>
          <w:sz w:val="28"/>
          <w:szCs w:val="28"/>
        </w:rPr>
        <w:t xml:space="preserve"> тыс</w:t>
      </w:r>
      <w:proofErr w:type="gramStart"/>
      <w:r w:rsidR="006E0A1F">
        <w:rPr>
          <w:sz w:val="28"/>
          <w:szCs w:val="28"/>
        </w:rPr>
        <w:t>.р</w:t>
      </w:r>
      <w:proofErr w:type="gramEnd"/>
      <w:r w:rsidR="006E0A1F">
        <w:rPr>
          <w:sz w:val="28"/>
          <w:szCs w:val="28"/>
        </w:rPr>
        <w:t xml:space="preserve">ублей, в 2017 году – в размере </w:t>
      </w:r>
      <w:r w:rsidR="006E0A1F" w:rsidRPr="005B278C">
        <w:rPr>
          <w:b/>
          <w:sz w:val="28"/>
          <w:szCs w:val="28"/>
        </w:rPr>
        <w:t>14446,79</w:t>
      </w:r>
      <w:r w:rsidR="006E0A1F">
        <w:rPr>
          <w:sz w:val="28"/>
          <w:szCs w:val="28"/>
        </w:rPr>
        <w:t xml:space="preserve"> </w:t>
      </w:r>
      <w:r w:rsidR="006E0A1F" w:rsidRPr="00C449B5">
        <w:rPr>
          <w:sz w:val="28"/>
          <w:szCs w:val="28"/>
        </w:rPr>
        <w:t xml:space="preserve"> тыс.рублей. В качестве источников погашения дефицита бюджета в 2014, 2015, 2016 годах – определены  кредиты коммерческих банков. </w:t>
      </w:r>
    </w:p>
    <w:p w:rsidR="006E0A1F" w:rsidRPr="00C449B5" w:rsidRDefault="006E0A1F" w:rsidP="006E0A1F">
      <w:pPr>
        <w:ind w:firstLine="708"/>
        <w:jc w:val="both"/>
        <w:rPr>
          <w:sz w:val="28"/>
          <w:szCs w:val="28"/>
        </w:rPr>
      </w:pPr>
      <w:r w:rsidRPr="00C449B5">
        <w:rPr>
          <w:sz w:val="28"/>
          <w:szCs w:val="28"/>
        </w:rPr>
        <w:t>При этом в бюджете городского округа предусмотрены расходы на обслуживание мун</w:t>
      </w:r>
      <w:r>
        <w:rPr>
          <w:sz w:val="28"/>
          <w:szCs w:val="28"/>
        </w:rPr>
        <w:t>иципального долга в объеме 230,7  тыс</w:t>
      </w:r>
      <w:proofErr w:type="gramStart"/>
      <w:r>
        <w:rPr>
          <w:sz w:val="28"/>
          <w:szCs w:val="28"/>
        </w:rPr>
        <w:t>.р</w:t>
      </w:r>
      <w:proofErr w:type="gramEnd"/>
      <w:r>
        <w:rPr>
          <w:sz w:val="28"/>
          <w:szCs w:val="28"/>
        </w:rPr>
        <w:t>ублей на 2015 год, в объеме  247,8  тыс.рублей на 2016 год, в объеме  267,3 тыс.рублей на 2017</w:t>
      </w:r>
      <w:r w:rsidRPr="00C449B5">
        <w:rPr>
          <w:sz w:val="28"/>
          <w:szCs w:val="28"/>
        </w:rPr>
        <w:t xml:space="preserve"> год. </w:t>
      </w:r>
    </w:p>
    <w:p w:rsidR="006E0A1F" w:rsidRPr="00C449B5" w:rsidRDefault="006E0A1F" w:rsidP="006E0A1F">
      <w:pPr>
        <w:ind w:firstLine="708"/>
        <w:rPr>
          <w:b/>
          <w:sz w:val="28"/>
          <w:szCs w:val="28"/>
        </w:rPr>
      </w:pPr>
    </w:p>
    <w:p w:rsidR="003B04A2" w:rsidRDefault="003B04A2" w:rsidP="008D1E2D">
      <w:pPr>
        <w:tabs>
          <w:tab w:val="left" w:pos="4545"/>
        </w:tabs>
        <w:rPr>
          <w:b/>
          <w:sz w:val="28"/>
          <w:szCs w:val="28"/>
        </w:rPr>
      </w:pPr>
    </w:p>
    <w:p w:rsidR="008D1E2D" w:rsidRPr="008D1E2D" w:rsidRDefault="008D1E2D" w:rsidP="008D1E2D">
      <w:pPr>
        <w:tabs>
          <w:tab w:val="left" w:pos="4545"/>
        </w:tabs>
        <w:rPr>
          <w:b/>
          <w:sz w:val="28"/>
          <w:szCs w:val="28"/>
        </w:rPr>
      </w:pPr>
    </w:p>
    <w:sectPr w:rsidR="008D1E2D" w:rsidRPr="008D1E2D" w:rsidSect="00994DD5">
      <w:footerReference w:type="default" r:id="rId43"/>
      <w:pgSz w:w="11906" w:h="16838"/>
      <w:pgMar w:top="1440"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42" w:rsidRDefault="00240F42" w:rsidP="00A863BC">
      <w:pPr>
        <w:spacing w:after="0" w:line="240" w:lineRule="auto"/>
      </w:pPr>
      <w:r>
        <w:separator/>
      </w:r>
    </w:p>
  </w:endnote>
  <w:endnote w:type="continuationSeparator" w:id="0">
    <w:p w:rsidR="00240F42" w:rsidRDefault="00240F42" w:rsidP="00A86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3422"/>
      <w:docPartObj>
        <w:docPartGallery w:val="Page Numbers (Bottom of Page)"/>
        <w:docPartUnique/>
      </w:docPartObj>
    </w:sdtPr>
    <w:sdtContent>
      <w:p w:rsidR="003C0EA1" w:rsidRDefault="00D62DA0">
        <w:pPr>
          <w:pStyle w:val="a7"/>
          <w:jc w:val="right"/>
        </w:pPr>
        <w:fldSimple w:instr=" PAGE   \* MERGEFORMAT ">
          <w:r w:rsidR="00CB35F0">
            <w:rPr>
              <w:noProof/>
            </w:rPr>
            <w:t>28</w:t>
          </w:r>
        </w:fldSimple>
      </w:p>
    </w:sdtContent>
  </w:sdt>
  <w:p w:rsidR="003C0EA1" w:rsidRDefault="003C0E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42" w:rsidRDefault="00240F42" w:rsidP="00A863BC">
      <w:pPr>
        <w:spacing w:after="0" w:line="240" w:lineRule="auto"/>
      </w:pPr>
      <w:r>
        <w:separator/>
      </w:r>
    </w:p>
  </w:footnote>
  <w:footnote w:type="continuationSeparator" w:id="0">
    <w:p w:rsidR="00240F42" w:rsidRDefault="00240F42" w:rsidP="00A86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A21"/>
    <w:multiLevelType w:val="hybridMultilevel"/>
    <w:tmpl w:val="D4B6DF90"/>
    <w:lvl w:ilvl="0" w:tplc="698A64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5467EB"/>
    <w:multiLevelType w:val="hybridMultilevel"/>
    <w:tmpl w:val="8B885B6C"/>
    <w:lvl w:ilvl="0" w:tplc="DE726844">
      <w:start w:val="2016"/>
      <w:numFmt w:val="decimal"/>
      <w:lvlText w:val="%1"/>
      <w:lvlJc w:val="left"/>
      <w:pPr>
        <w:ind w:left="1530" w:hanging="60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nsid w:val="189E07D6"/>
    <w:multiLevelType w:val="hybridMultilevel"/>
    <w:tmpl w:val="8DCC6858"/>
    <w:lvl w:ilvl="0" w:tplc="B7AA8422">
      <w:start w:val="2015"/>
      <w:numFmt w:val="decimal"/>
      <w:lvlText w:val="%1"/>
      <w:lvlJc w:val="left"/>
      <w:pPr>
        <w:ind w:left="1668" w:hanging="60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DFF4915"/>
    <w:multiLevelType w:val="hybridMultilevel"/>
    <w:tmpl w:val="CB2E2536"/>
    <w:lvl w:ilvl="0" w:tplc="D108AE5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0C41FC"/>
    <w:multiLevelType w:val="hybridMultilevel"/>
    <w:tmpl w:val="49B883D6"/>
    <w:lvl w:ilvl="0" w:tplc="1676F91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344A97"/>
    <w:multiLevelType w:val="hybridMultilevel"/>
    <w:tmpl w:val="5AF26B74"/>
    <w:lvl w:ilvl="0" w:tplc="1A28C7A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984DAC"/>
    <w:multiLevelType w:val="hybridMultilevel"/>
    <w:tmpl w:val="D1A08184"/>
    <w:lvl w:ilvl="0" w:tplc="19506A3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DB6779"/>
    <w:multiLevelType w:val="hybridMultilevel"/>
    <w:tmpl w:val="7E004592"/>
    <w:lvl w:ilvl="0" w:tplc="E4509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D0334D"/>
    <w:multiLevelType w:val="hybridMultilevel"/>
    <w:tmpl w:val="B84A8A5A"/>
    <w:lvl w:ilvl="0" w:tplc="EC0ACF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3458"/>
    <w:rsid w:val="00003F87"/>
    <w:rsid w:val="00006FAD"/>
    <w:rsid w:val="00011335"/>
    <w:rsid w:val="00011F44"/>
    <w:rsid w:val="00020EC3"/>
    <w:rsid w:val="000226FE"/>
    <w:rsid w:val="000272B9"/>
    <w:rsid w:val="00030D0A"/>
    <w:rsid w:val="00050828"/>
    <w:rsid w:val="0007030A"/>
    <w:rsid w:val="000A1270"/>
    <w:rsid w:val="000B1221"/>
    <w:rsid w:val="000B3C6A"/>
    <w:rsid w:val="000B5516"/>
    <w:rsid w:val="000C3285"/>
    <w:rsid w:val="000E720E"/>
    <w:rsid w:val="00121B8F"/>
    <w:rsid w:val="001436F8"/>
    <w:rsid w:val="00146674"/>
    <w:rsid w:val="00146D61"/>
    <w:rsid w:val="00147D02"/>
    <w:rsid w:val="00151F0F"/>
    <w:rsid w:val="0015434C"/>
    <w:rsid w:val="0016777E"/>
    <w:rsid w:val="00173678"/>
    <w:rsid w:val="00177E4E"/>
    <w:rsid w:val="00192E8B"/>
    <w:rsid w:val="00196694"/>
    <w:rsid w:val="0019699B"/>
    <w:rsid w:val="001A12F0"/>
    <w:rsid w:val="001A48AA"/>
    <w:rsid w:val="001A5505"/>
    <w:rsid w:val="001B2985"/>
    <w:rsid w:val="001B3200"/>
    <w:rsid w:val="001B67BD"/>
    <w:rsid w:val="001C45EE"/>
    <w:rsid w:val="001D14EF"/>
    <w:rsid w:val="001D370B"/>
    <w:rsid w:val="001F5FEB"/>
    <w:rsid w:val="00214713"/>
    <w:rsid w:val="00235485"/>
    <w:rsid w:val="00240F42"/>
    <w:rsid w:val="00246BEF"/>
    <w:rsid w:val="0024709E"/>
    <w:rsid w:val="002644C4"/>
    <w:rsid w:val="0026485A"/>
    <w:rsid w:val="002670C7"/>
    <w:rsid w:val="00276C8D"/>
    <w:rsid w:val="0028536A"/>
    <w:rsid w:val="00292C2C"/>
    <w:rsid w:val="002B3387"/>
    <w:rsid w:val="002C6C10"/>
    <w:rsid w:val="002D7B80"/>
    <w:rsid w:val="002F2788"/>
    <w:rsid w:val="002F7E9E"/>
    <w:rsid w:val="00302113"/>
    <w:rsid w:val="003027A0"/>
    <w:rsid w:val="003178CF"/>
    <w:rsid w:val="00327BED"/>
    <w:rsid w:val="00333DAD"/>
    <w:rsid w:val="00352732"/>
    <w:rsid w:val="003605D8"/>
    <w:rsid w:val="00372B03"/>
    <w:rsid w:val="00373A6F"/>
    <w:rsid w:val="00387960"/>
    <w:rsid w:val="003A103E"/>
    <w:rsid w:val="003B04A2"/>
    <w:rsid w:val="003B2621"/>
    <w:rsid w:val="003B5520"/>
    <w:rsid w:val="003C0EA1"/>
    <w:rsid w:val="003C4D44"/>
    <w:rsid w:val="003C6E8B"/>
    <w:rsid w:val="003D3885"/>
    <w:rsid w:val="003D3B9E"/>
    <w:rsid w:val="00403E31"/>
    <w:rsid w:val="004164F5"/>
    <w:rsid w:val="00453B30"/>
    <w:rsid w:val="00465740"/>
    <w:rsid w:val="0047625D"/>
    <w:rsid w:val="00477F45"/>
    <w:rsid w:val="0048008C"/>
    <w:rsid w:val="00496C9F"/>
    <w:rsid w:val="00496F9C"/>
    <w:rsid w:val="004A0740"/>
    <w:rsid w:val="004A07D3"/>
    <w:rsid w:val="004A513F"/>
    <w:rsid w:val="004A7603"/>
    <w:rsid w:val="004E3989"/>
    <w:rsid w:val="004E6BB2"/>
    <w:rsid w:val="00500C14"/>
    <w:rsid w:val="0051376F"/>
    <w:rsid w:val="00521BB8"/>
    <w:rsid w:val="005221E5"/>
    <w:rsid w:val="00526E6D"/>
    <w:rsid w:val="005457D3"/>
    <w:rsid w:val="0054675B"/>
    <w:rsid w:val="00562D86"/>
    <w:rsid w:val="00584CC6"/>
    <w:rsid w:val="005B278C"/>
    <w:rsid w:val="005F0FE3"/>
    <w:rsid w:val="005F5B57"/>
    <w:rsid w:val="006072CD"/>
    <w:rsid w:val="00627E99"/>
    <w:rsid w:val="006563D6"/>
    <w:rsid w:val="006856E8"/>
    <w:rsid w:val="006935D7"/>
    <w:rsid w:val="006A5481"/>
    <w:rsid w:val="006A6741"/>
    <w:rsid w:val="006B370E"/>
    <w:rsid w:val="006C3BE9"/>
    <w:rsid w:val="006D6640"/>
    <w:rsid w:val="006E0A1F"/>
    <w:rsid w:val="006F5B24"/>
    <w:rsid w:val="007065D9"/>
    <w:rsid w:val="007276EF"/>
    <w:rsid w:val="00736D58"/>
    <w:rsid w:val="00742C10"/>
    <w:rsid w:val="00755711"/>
    <w:rsid w:val="007653C6"/>
    <w:rsid w:val="00773FD4"/>
    <w:rsid w:val="00783A14"/>
    <w:rsid w:val="00783D14"/>
    <w:rsid w:val="007A04CF"/>
    <w:rsid w:val="007B1AF6"/>
    <w:rsid w:val="007B7A83"/>
    <w:rsid w:val="007D0DC2"/>
    <w:rsid w:val="007E5E1B"/>
    <w:rsid w:val="0082774F"/>
    <w:rsid w:val="00834C00"/>
    <w:rsid w:val="00837CA4"/>
    <w:rsid w:val="00851047"/>
    <w:rsid w:val="0085108D"/>
    <w:rsid w:val="00851AAE"/>
    <w:rsid w:val="00856E8C"/>
    <w:rsid w:val="00863085"/>
    <w:rsid w:val="00864887"/>
    <w:rsid w:val="00882762"/>
    <w:rsid w:val="00895B58"/>
    <w:rsid w:val="008A070F"/>
    <w:rsid w:val="008A6E48"/>
    <w:rsid w:val="008D1E2D"/>
    <w:rsid w:val="008E712F"/>
    <w:rsid w:val="009054CC"/>
    <w:rsid w:val="00925310"/>
    <w:rsid w:val="009305E3"/>
    <w:rsid w:val="00972CE7"/>
    <w:rsid w:val="009808ED"/>
    <w:rsid w:val="00994DD5"/>
    <w:rsid w:val="009A4466"/>
    <w:rsid w:val="009B05BD"/>
    <w:rsid w:val="009B6EDE"/>
    <w:rsid w:val="00A06755"/>
    <w:rsid w:val="00A20EC4"/>
    <w:rsid w:val="00A31ADD"/>
    <w:rsid w:val="00A555F8"/>
    <w:rsid w:val="00A72F5C"/>
    <w:rsid w:val="00A7797B"/>
    <w:rsid w:val="00A863BC"/>
    <w:rsid w:val="00AA03B6"/>
    <w:rsid w:val="00AA454A"/>
    <w:rsid w:val="00AB633E"/>
    <w:rsid w:val="00AD18AE"/>
    <w:rsid w:val="00AD5111"/>
    <w:rsid w:val="00AE61D9"/>
    <w:rsid w:val="00AF43B2"/>
    <w:rsid w:val="00B22FC2"/>
    <w:rsid w:val="00B27945"/>
    <w:rsid w:val="00B43458"/>
    <w:rsid w:val="00B43B08"/>
    <w:rsid w:val="00B53BE3"/>
    <w:rsid w:val="00B642D7"/>
    <w:rsid w:val="00B64CD6"/>
    <w:rsid w:val="00B67C4A"/>
    <w:rsid w:val="00B8584D"/>
    <w:rsid w:val="00B97BCC"/>
    <w:rsid w:val="00BA25BC"/>
    <w:rsid w:val="00BA3BA5"/>
    <w:rsid w:val="00BA52DD"/>
    <w:rsid w:val="00BA594D"/>
    <w:rsid w:val="00BB2080"/>
    <w:rsid w:val="00BB7537"/>
    <w:rsid w:val="00BE5A62"/>
    <w:rsid w:val="00C26210"/>
    <w:rsid w:val="00C3717F"/>
    <w:rsid w:val="00C564CD"/>
    <w:rsid w:val="00C61317"/>
    <w:rsid w:val="00C64DC0"/>
    <w:rsid w:val="00C670FE"/>
    <w:rsid w:val="00C67980"/>
    <w:rsid w:val="00CA598E"/>
    <w:rsid w:val="00CB35F0"/>
    <w:rsid w:val="00CC47B3"/>
    <w:rsid w:val="00CD6AD0"/>
    <w:rsid w:val="00CE18E3"/>
    <w:rsid w:val="00CF0584"/>
    <w:rsid w:val="00CF16D3"/>
    <w:rsid w:val="00D04185"/>
    <w:rsid w:val="00D16C87"/>
    <w:rsid w:val="00D200F9"/>
    <w:rsid w:val="00D31A12"/>
    <w:rsid w:val="00D34E06"/>
    <w:rsid w:val="00D473A5"/>
    <w:rsid w:val="00D62DA0"/>
    <w:rsid w:val="00D6445E"/>
    <w:rsid w:val="00D66E2B"/>
    <w:rsid w:val="00D67822"/>
    <w:rsid w:val="00D714E7"/>
    <w:rsid w:val="00D77711"/>
    <w:rsid w:val="00D81EE5"/>
    <w:rsid w:val="00D867E4"/>
    <w:rsid w:val="00D914FE"/>
    <w:rsid w:val="00DA6357"/>
    <w:rsid w:val="00DB20C3"/>
    <w:rsid w:val="00DB57F1"/>
    <w:rsid w:val="00DC68AE"/>
    <w:rsid w:val="00E02725"/>
    <w:rsid w:val="00E029C4"/>
    <w:rsid w:val="00E4266E"/>
    <w:rsid w:val="00E617D4"/>
    <w:rsid w:val="00E647D0"/>
    <w:rsid w:val="00E842CB"/>
    <w:rsid w:val="00E97F8E"/>
    <w:rsid w:val="00EA3BBA"/>
    <w:rsid w:val="00EC10ED"/>
    <w:rsid w:val="00EE33D3"/>
    <w:rsid w:val="00EE5DD3"/>
    <w:rsid w:val="00EF7F6E"/>
    <w:rsid w:val="00F0401E"/>
    <w:rsid w:val="00F14C43"/>
    <w:rsid w:val="00F20EED"/>
    <w:rsid w:val="00F409C2"/>
    <w:rsid w:val="00F540CF"/>
    <w:rsid w:val="00F66672"/>
    <w:rsid w:val="00F73C8F"/>
    <w:rsid w:val="00F80906"/>
    <w:rsid w:val="00F87C49"/>
    <w:rsid w:val="00FB1BFB"/>
    <w:rsid w:val="00FB2115"/>
    <w:rsid w:val="00FB58BF"/>
    <w:rsid w:val="00FC4DB9"/>
    <w:rsid w:val="00FC6430"/>
    <w:rsid w:val="00FC652B"/>
    <w:rsid w:val="00FC6827"/>
    <w:rsid w:val="00FD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5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66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672"/>
    <w:rPr>
      <w:rFonts w:ascii="Tahoma" w:hAnsi="Tahoma" w:cs="Tahoma"/>
      <w:sz w:val="16"/>
      <w:szCs w:val="16"/>
    </w:rPr>
  </w:style>
  <w:style w:type="paragraph" w:styleId="a5">
    <w:name w:val="header"/>
    <w:basedOn w:val="a"/>
    <w:link w:val="a6"/>
    <w:uiPriority w:val="99"/>
    <w:semiHidden/>
    <w:unhideWhenUsed/>
    <w:rsid w:val="00A863B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63BC"/>
  </w:style>
  <w:style w:type="paragraph" w:styleId="a7">
    <w:name w:val="footer"/>
    <w:basedOn w:val="a"/>
    <w:link w:val="a8"/>
    <w:uiPriority w:val="99"/>
    <w:unhideWhenUsed/>
    <w:rsid w:val="00A863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3BC"/>
  </w:style>
  <w:style w:type="paragraph" w:customStyle="1" w:styleId="ConsPlusCell">
    <w:name w:val="ConsPlusCell"/>
    <w:uiPriority w:val="99"/>
    <w:rsid w:val="00011F44"/>
    <w:pPr>
      <w:widowControl w:val="0"/>
      <w:autoSpaceDE w:val="0"/>
      <w:autoSpaceDN w:val="0"/>
      <w:adjustRightInd w:val="0"/>
      <w:spacing w:after="0" w:line="240" w:lineRule="auto"/>
    </w:pPr>
    <w:rPr>
      <w:rFonts w:ascii="Calibri" w:eastAsia="Times New Roman" w:hAnsi="Calibri" w:cs="Times New Roman"/>
      <w:sz w:val="22"/>
      <w:lang w:eastAsia="ru-RU"/>
    </w:rPr>
  </w:style>
  <w:style w:type="paragraph" w:styleId="a9">
    <w:name w:val="Body Text"/>
    <w:basedOn w:val="a"/>
    <w:link w:val="aa"/>
    <w:rsid w:val="00147D02"/>
    <w:pPr>
      <w:spacing w:after="0" w:line="240" w:lineRule="auto"/>
    </w:pPr>
    <w:rPr>
      <w:rFonts w:eastAsia="Times New Roman" w:cs="Times New Roman"/>
      <w:sz w:val="28"/>
      <w:szCs w:val="24"/>
      <w:lang w:eastAsia="ru-RU"/>
    </w:rPr>
  </w:style>
  <w:style w:type="character" w:customStyle="1" w:styleId="aa">
    <w:name w:val="Основной текст Знак"/>
    <w:basedOn w:val="a0"/>
    <w:link w:val="a9"/>
    <w:rsid w:val="00147D02"/>
    <w:rPr>
      <w:rFonts w:eastAsia="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4;&#1073;&#1097;&#1072;&#1103;%20&#1089;&#1090;&#1088;&#1091;&#1082;&#1090;&#1091;&#1088;&#1072;%20&#1076;&#1086;&#1093;&#1086;&#1076;&#1086;&#1074;%20&#1073;&#1102;&#1076;&#1078;&#1077;&#1090;&#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87;&#1083;&#1072;&#1090;&#1077;&#1078;&#1080;%20&#1087;&#1088;&#1080;%20&#1087;&#1086;&#1083;&#1100;&#1079;.&#1087;&#1088;&#1080;&#1088;.&#1088;&#1077;&#108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5;&#1088;&#1086;&#1076;&#1072;&#1078;&#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96;&#1090;&#1088;&#1072;&#1092;&#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44;&#1086;&#1090;&#1072;&#1094;&#1080;&#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2;&#1055;%20&#1041;&#1083;&#1072;&#1075;&#1086;&#1091;&#1089;&#1090;&#1088;&#1086;&#1081;&#1089;&#1090;&#1074;&#108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2;&#1055;%20&#1054;&#1073;&#1088;&#1072;&#1079;&#1086;&#1074;&#1072;&#1085;&#1080;&#107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89;&#1086;&#1094;&#1087;&#1086;&#1076;&#1076;&#1077;&#1088;&#1078;&#1082;&#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0;&#1091;&#1083;&#1100;&#1090;&#1091;&#1088;&#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60;%20&#1080;%20&#105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41;&#1077;&#1079;&#1086;&#1087;&#1072;&#1089;&#1085;&#1086;&#1090;&#1100;%20&#1078;&#1080;&#1079;&#1085;&#1077;&#1076;&#1077;&#1103;&#1090;&#1077;&#1083;&#1100;&#1085;&#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7;&#1090;&#1088;&#1091;&#1082;&#1090;&#1091;&#1088;&#1072;%20&#1076;&#1086;&#1093;&#1086;&#1076;&#1086;&#1074;%202014%20&#1075;&#1086;&#107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5;&#1088;&#1077;&#1076;&#1087;&#1088;&#1080;&#1085;&#1080;&#1084;&#1072;&#1090;&#1077;&#1083;&#1100;&#1089;&#1090;&#1074;&#108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7;&#1077;&#1083;&#1100;&#1089;&#1082;&#1086;&#1077;%20&#1093;&#1086;&#1079;&#1103;&#1081;&#1089;&#1090;&#1074;&#1086;.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0;&#1072;&#1095;&#1077;&#1089;&#1090;&#1074;.&#1078;&#1080;&#1083;&#1100;&#1077;%20&#1080;%20&#1091;&#1089;&#1083;&#1091;&#1075;&#1080;%20&#1046;&#1050;&#106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88;&#1072;&#1079;&#1074;&#1080;&#1090;&#1080;&#1077;%20&#1090;&#1088;&#1072;&#1085;&#1089;&#1087;&#1086;&#1088;&#1090;&#1085;&#1086;&#1081;%20&#1089;&#1080;&#1089;&#1090;&#1077;&#1084;&#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69;&#1085;&#1077;&#1088;&#1075;&#1086;&#1089;&#1073;&#1077;&#1088;&#1077;&#1078;&#1077;&#1085;&#1080;&#107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4;&#1054;&#105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0;&#1059;&#1052;&#104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6;&#1072;&#1079;&#1074;&#1080;&#1090;&#1080;&#1077;%20&#1090;&#1077;&#1088;&#1088;&#1080;&#1090;&#1086;&#1088;&#1080;&#108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6;&#1072;&#1079;&#1074;&#1080;&#1090;&#1080;&#1077;%20&#1080;&#1085;&#1092;&#1086;&#1088;&#1084;&#1094;&#1080;&#1086;&#1085;&#1085;&#1086;&#1075;&#1086;%20&#1086;&#1073;&#1102;&#1097;&#1077;&#1089;&#1090;&#1074;&#107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7;&#1086;&#1074;&#1077;&#1088;&#1096;&#1077;&#1085;&#1089;&#1090;&#1074;.&#1084;&#1091;&#1085;&#1080;&#1094;.&#1091;&#1087;&#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7;&#1090;&#1088;&#1091;&#1082;&#1090;&#1091;&#1088;&#1072;%20&#1089;&#1086;&#1073;.&#1076;&#1086;&#1093;&#1086;&#1076;.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3;&#1044;&#1060;&#105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40;&#1082;&#1094;&#1080;&#1079;&#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45;&#1053;&#1042;&#104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53;&#1072;&#1083;&#1086;&#1075;&#1080;%20&#1085;&#1072;%20&#1080;&#1084;&#1091;&#1097;&#1077;&#1089;&#1090;&#1074;&#108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75;&#1086;&#1089;&#1087;&#1086;&#1096;&#1083;&#1080;&#1085;&#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1;&#1091;&#1076;&#1072;&#1085;&#1086;&#1074;&#1072;%20&#1043;_&#1040;\Desktop\&#1052;&#1072;&#1090;&#1077;&#1088;&#1080;&#1072;&#1083;&#1099;%20&#1082;%20&#1087;&#1088;&#1077;&#1079;&#1077;&#1085;&#1090;&#1072;&#1094;&#1080;&#1080;%202015-2017\&#1044;&#1086;&#1093;&#1086;&#1076;&#1099;%20&#1086;&#1090;%20&#1080;&#1089;&#1087;&#1086;&#1083;&#1100;&#1079;&#1086;&#1074;&#1072;&#1085;&#1080;&#1103;%20&#1084;&#1091;&#1085;&#1080;&#1094;.&#1080;&#1084;&#1091;&#1097;&#1077;&#1089;&#1090;&#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Лист1!$A$6</c:f>
              <c:strCache>
                <c:ptCount val="1"/>
                <c:pt idx="0">
                  <c:v>Налоговые и неналоговые доходы</c:v>
                </c:pt>
              </c:strCache>
            </c:strRef>
          </c:tx>
          <c:dLbls>
            <c:spPr>
              <a:solidFill>
                <a:schemeClr val="accent1">
                  <a:lumMod val="20000"/>
                  <a:lumOff val="80000"/>
                </a:schemeClr>
              </a:solidFill>
            </c:spPr>
            <c:showVal val="1"/>
          </c:dLbls>
          <c:cat>
            <c:numRef>
              <c:f>Лист1!$B$5:$E$5</c:f>
              <c:numCache>
                <c:formatCode>General</c:formatCode>
                <c:ptCount val="4"/>
                <c:pt idx="0">
                  <c:v>2014</c:v>
                </c:pt>
                <c:pt idx="1">
                  <c:v>2015</c:v>
                </c:pt>
                <c:pt idx="2">
                  <c:v>2016</c:v>
                </c:pt>
                <c:pt idx="3">
                  <c:v>2017</c:v>
                </c:pt>
              </c:numCache>
            </c:numRef>
          </c:cat>
          <c:val>
            <c:numRef>
              <c:f>Лист1!$B$6:$E$6</c:f>
              <c:numCache>
                <c:formatCode>General</c:formatCode>
                <c:ptCount val="4"/>
                <c:pt idx="0">
                  <c:v>232.3</c:v>
                </c:pt>
                <c:pt idx="1">
                  <c:v>258.7</c:v>
                </c:pt>
                <c:pt idx="2">
                  <c:v>285.5</c:v>
                </c:pt>
                <c:pt idx="3">
                  <c:v>288.89999999999969</c:v>
                </c:pt>
              </c:numCache>
            </c:numRef>
          </c:val>
        </c:ser>
        <c:ser>
          <c:idx val="1"/>
          <c:order val="1"/>
          <c:tx>
            <c:strRef>
              <c:f>Лист1!$A$7</c:f>
              <c:strCache>
                <c:ptCount val="1"/>
                <c:pt idx="0">
                  <c:v>Безвозмездные поступления</c:v>
                </c:pt>
              </c:strCache>
            </c:strRef>
          </c:tx>
          <c:dLbls>
            <c:spPr>
              <a:solidFill>
                <a:schemeClr val="accent6">
                  <a:lumMod val="20000"/>
                  <a:lumOff val="80000"/>
                </a:schemeClr>
              </a:solidFill>
            </c:spPr>
            <c:showVal val="1"/>
          </c:dLbls>
          <c:cat>
            <c:numRef>
              <c:f>Лист1!$B$5:$E$5</c:f>
              <c:numCache>
                <c:formatCode>General</c:formatCode>
                <c:ptCount val="4"/>
                <c:pt idx="0">
                  <c:v>2014</c:v>
                </c:pt>
                <c:pt idx="1">
                  <c:v>2015</c:v>
                </c:pt>
                <c:pt idx="2">
                  <c:v>2016</c:v>
                </c:pt>
                <c:pt idx="3">
                  <c:v>2017</c:v>
                </c:pt>
              </c:numCache>
            </c:numRef>
          </c:cat>
          <c:val>
            <c:numRef>
              <c:f>Лист1!$B$7:$E$7</c:f>
              <c:numCache>
                <c:formatCode>General</c:formatCode>
                <c:ptCount val="4"/>
                <c:pt idx="0">
                  <c:v>465.8</c:v>
                </c:pt>
                <c:pt idx="1">
                  <c:v>429.8</c:v>
                </c:pt>
                <c:pt idx="2">
                  <c:v>438.4</c:v>
                </c:pt>
                <c:pt idx="3">
                  <c:v>439.3</c:v>
                </c:pt>
              </c:numCache>
            </c:numRef>
          </c:val>
        </c:ser>
        <c:ser>
          <c:idx val="2"/>
          <c:order val="2"/>
          <c:tx>
            <c:strRef>
              <c:f>Лист1!$A$8</c:f>
              <c:strCache>
                <c:ptCount val="1"/>
                <c:pt idx="0">
                  <c:v>Всего доходы</c:v>
                </c:pt>
              </c:strCache>
            </c:strRef>
          </c:tx>
          <c:dLbls>
            <c:dLbl>
              <c:idx val="0"/>
              <c:spPr>
                <a:solidFill>
                  <a:schemeClr val="accent3">
                    <a:lumMod val="20000"/>
                    <a:lumOff val="80000"/>
                  </a:schemeClr>
                </a:solidFill>
                <a:ln>
                  <a:solidFill>
                    <a:schemeClr val="accent3">
                      <a:lumMod val="20000"/>
                      <a:lumOff val="80000"/>
                    </a:schemeClr>
                  </a:solidFill>
                </a:ln>
              </c:spPr>
              <c:txPr>
                <a:bodyPr/>
                <a:lstStyle/>
                <a:p>
                  <a:pPr>
                    <a:defRPr/>
                  </a:pPr>
                  <a:endParaRPr lang="ru-RU"/>
                </a:p>
              </c:txPr>
            </c:dLbl>
            <c:dLbl>
              <c:idx val="1"/>
              <c:spPr>
                <a:solidFill>
                  <a:schemeClr val="accent3">
                    <a:lumMod val="20000"/>
                    <a:lumOff val="80000"/>
                  </a:schemeClr>
                </a:solidFill>
                <a:ln>
                  <a:solidFill>
                    <a:schemeClr val="accent3">
                      <a:lumMod val="20000"/>
                      <a:lumOff val="80000"/>
                    </a:schemeClr>
                  </a:solidFill>
                </a:ln>
              </c:spPr>
              <c:txPr>
                <a:bodyPr/>
                <a:lstStyle/>
                <a:p>
                  <a:pPr>
                    <a:defRPr/>
                  </a:pPr>
                  <a:endParaRPr lang="ru-RU"/>
                </a:p>
              </c:txPr>
            </c:dLbl>
            <c:dLbl>
              <c:idx val="2"/>
              <c:spPr>
                <a:solidFill>
                  <a:schemeClr val="accent3">
                    <a:lumMod val="20000"/>
                    <a:lumOff val="80000"/>
                  </a:schemeClr>
                </a:solidFill>
                <a:ln>
                  <a:solidFill>
                    <a:schemeClr val="accent3">
                      <a:lumMod val="20000"/>
                      <a:lumOff val="80000"/>
                    </a:schemeClr>
                  </a:solidFill>
                </a:ln>
              </c:spPr>
              <c:txPr>
                <a:bodyPr/>
                <a:lstStyle/>
                <a:p>
                  <a:pPr>
                    <a:defRPr/>
                  </a:pPr>
                  <a:endParaRPr lang="ru-RU"/>
                </a:p>
              </c:txPr>
            </c:dLbl>
            <c:dLbl>
              <c:idx val="3"/>
              <c:spPr>
                <a:solidFill>
                  <a:schemeClr val="accent3">
                    <a:lumMod val="20000"/>
                    <a:lumOff val="80000"/>
                  </a:schemeClr>
                </a:solidFill>
                <a:ln>
                  <a:solidFill>
                    <a:schemeClr val="accent3">
                      <a:lumMod val="20000"/>
                      <a:lumOff val="80000"/>
                    </a:schemeClr>
                  </a:solidFill>
                </a:ln>
              </c:spPr>
              <c:txPr>
                <a:bodyPr/>
                <a:lstStyle/>
                <a:p>
                  <a:pPr>
                    <a:defRPr/>
                  </a:pPr>
                  <a:endParaRPr lang="ru-RU"/>
                </a:p>
              </c:txPr>
            </c:dLbl>
            <c:spPr>
              <a:solidFill>
                <a:schemeClr val="accent1">
                  <a:lumMod val="20000"/>
                  <a:lumOff val="80000"/>
                </a:schemeClr>
              </a:solidFill>
              <a:ln>
                <a:solidFill>
                  <a:schemeClr val="accent3">
                    <a:lumMod val="20000"/>
                    <a:lumOff val="80000"/>
                  </a:schemeClr>
                </a:solidFill>
              </a:ln>
            </c:spPr>
            <c:showVal val="1"/>
          </c:dLbls>
          <c:cat>
            <c:numRef>
              <c:f>Лист1!$B$5:$E$5</c:f>
              <c:numCache>
                <c:formatCode>General</c:formatCode>
                <c:ptCount val="4"/>
                <c:pt idx="0">
                  <c:v>2014</c:v>
                </c:pt>
                <c:pt idx="1">
                  <c:v>2015</c:v>
                </c:pt>
                <c:pt idx="2">
                  <c:v>2016</c:v>
                </c:pt>
                <c:pt idx="3">
                  <c:v>2017</c:v>
                </c:pt>
              </c:numCache>
            </c:numRef>
          </c:cat>
          <c:val>
            <c:numRef>
              <c:f>Лист1!$B$8:$E$8</c:f>
              <c:numCache>
                <c:formatCode>General</c:formatCode>
                <c:ptCount val="4"/>
                <c:pt idx="0">
                  <c:v>698.1</c:v>
                </c:pt>
                <c:pt idx="1">
                  <c:v>688.5</c:v>
                </c:pt>
                <c:pt idx="2">
                  <c:v>723.9</c:v>
                </c:pt>
                <c:pt idx="3">
                  <c:v>728.2</c:v>
                </c:pt>
              </c:numCache>
            </c:numRef>
          </c:val>
        </c:ser>
        <c:shape val="box"/>
        <c:axId val="100178560"/>
        <c:axId val="100203136"/>
        <c:axId val="0"/>
      </c:bar3DChart>
      <c:catAx>
        <c:axId val="100178560"/>
        <c:scaling>
          <c:orientation val="minMax"/>
        </c:scaling>
        <c:axPos val="b"/>
        <c:numFmt formatCode="General" sourceLinked="1"/>
        <c:tickLblPos val="nextTo"/>
        <c:crossAx val="100203136"/>
        <c:crosses val="autoZero"/>
        <c:auto val="1"/>
        <c:lblAlgn val="ctr"/>
        <c:lblOffset val="100"/>
      </c:catAx>
      <c:valAx>
        <c:axId val="100203136"/>
        <c:scaling>
          <c:orientation val="minMax"/>
        </c:scaling>
        <c:axPos val="l"/>
        <c:majorGridlines/>
        <c:numFmt formatCode="General" sourceLinked="1"/>
        <c:tickLblPos val="nextTo"/>
        <c:crossAx val="10017856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'[платежи при польз.прир.рес..xlsx]Лист1'!$A$6</c:f>
              <c:strCache>
                <c:ptCount val="1"/>
                <c:pt idx="0">
                  <c:v>платежи при пользовании природными ресурсами</c:v>
                </c:pt>
              </c:strCache>
            </c:strRef>
          </c:tx>
          <c:dLbls>
            <c:spPr>
              <a:solidFill>
                <a:schemeClr val="accent3">
                  <a:lumMod val="40000"/>
                  <a:lumOff val="60000"/>
                </a:schemeClr>
              </a:solidFill>
              <a:ln>
                <a:solidFill>
                  <a:schemeClr val="accent3">
                    <a:lumMod val="60000"/>
                    <a:lumOff val="40000"/>
                  </a:schemeClr>
                </a:solidFill>
              </a:ln>
            </c:spPr>
            <c:showVal val="1"/>
          </c:dLbls>
          <c:cat>
            <c:strRef>
              <c:f>'[платежи при польз.прир.рес..xlsx]Лист1'!$B$3:$E$5</c:f>
              <c:strCache>
                <c:ptCount val="4"/>
                <c:pt idx="0">
                  <c:v>2014</c:v>
                </c:pt>
                <c:pt idx="1">
                  <c:v>2015</c:v>
                </c:pt>
                <c:pt idx="2">
                  <c:v>2016</c:v>
                </c:pt>
                <c:pt idx="3">
                  <c:v>2017</c:v>
                </c:pt>
              </c:strCache>
            </c:strRef>
          </c:cat>
          <c:val>
            <c:numRef>
              <c:f>'[платежи при польз.прир.рес..xlsx]Лист1'!$B$6:$E$6</c:f>
              <c:numCache>
                <c:formatCode>General</c:formatCode>
                <c:ptCount val="4"/>
                <c:pt idx="0">
                  <c:v>1876</c:v>
                </c:pt>
                <c:pt idx="1">
                  <c:v>2011</c:v>
                </c:pt>
                <c:pt idx="2">
                  <c:v>2958.7</c:v>
                </c:pt>
                <c:pt idx="3">
                  <c:v>3165.8</c:v>
                </c:pt>
              </c:numCache>
            </c:numRef>
          </c:val>
        </c:ser>
        <c:shape val="box"/>
        <c:axId val="82419072"/>
        <c:axId val="88224896"/>
        <c:axId val="0"/>
      </c:bar3DChart>
      <c:catAx>
        <c:axId val="82419072"/>
        <c:scaling>
          <c:orientation val="minMax"/>
        </c:scaling>
        <c:axPos val="b"/>
        <c:tickLblPos val="nextTo"/>
        <c:crossAx val="88224896"/>
        <c:crosses val="autoZero"/>
        <c:auto val="1"/>
        <c:lblAlgn val="ctr"/>
        <c:lblOffset val="100"/>
      </c:catAx>
      <c:valAx>
        <c:axId val="88224896"/>
        <c:scaling>
          <c:orientation val="minMax"/>
        </c:scaling>
        <c:axPos val="l"/>
        <c:majorGridlines/>
        <c:numFmt formatCode="General" sourceLinked="1"/>
        <c:tickLblPos val="nextTo"/>
        <c:crossAx val="8241907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[Продажа.xlsx]Лист1!$A$5</c:f>
              <c:strCache>
                <c:ptCount val="1"/>
                <c:pt idx="0">
                  <c:v>Продажа материальных и нематериальных активов</c:v>
                </c:pt>
              </c:strCache>
            </c:strRef>
          </c:tx>
          <c:dLbls>
            <c:dLbl>
              <c:idx val="3"/>
              <c:layout>
                <c:manualLayout>
                  <c:x val="3.6111111111111212E-2"/>
                  <c:y val="-0.10185185185185186"/>
                </c:manualLayout>
              </c:layout>
              <c:showVal val="1"/>
            </c:dLbl>
            <c:spPr>
              <a:solidFill>
                <a:schemeClr val="tx2">
                  <a:lumMod val="20000"/>
                  <a:lumOff val="80000"/>
                </a:schemeClr>
              </a:solidFill>
            </c:spPr>
            <c:showVal val="1"/>
          </c:dLbls>
          <c:cat>
            <c:numRef>
              <c:f>[Продажа.xlsx]Лист1!$B$4:$E$4</c:f>
              <c:numCache>
                <c:formatCode>General</c:formatCode>
                <c:ptCount val="4"/>
                <c:pt idx="0">
                  <c:v>2014</c:v>
                </c:pt>
                <c:pt idx="1">
                  <c:v>2015</c:v>
                </c:pt>
                <c:pt idx="2">
                  <c:v>2016</c:v>
                </c:pt>
                <c:pt idx="3">
                  <c:v>2017</c:v>
                </c:pt>
              </c:numCache>
            </c:numRef>
          </c:cat>
          <c:val>
            <c:numRef>
              <c:f>[Продажа.xlsx]Лист1!$B$5:$E$5</c:f>
              <c:numCache>
                <c:formatCode>General</c:formatCode>
                <c:ptCount val="4"/>
                <c:pt idx="0">
                  <c:v>9676.5</c:v>
                </c:pt>
                <c:pt idx="1">
                  <c:v>5756</c:v>
                </c:pt>
                <c:pt idx="2">
                  <c:v>14890.5</c:v>
                </c:pt>
                <c:pt idx="3">
                  <c:v>1034.46</c:v>
                </c:pt>
              </c:numCache>
            </c:numRef>
          </c:val>
        </c:ser>
        <c:shape val="box"/>
        <c:axId val="88245376"/>
        <c:axId val="88246912"/>
        <c:axId val="0"/>
      </c:bar3DChart>
      <c:catAx>
        <c:axId val="88245376"/>
        <c:scaling>
          <c:orientation val="minMax"/>
        </c:scaling>
        <c:axPos val="b"/>
        <c:numFmt formatCode="General" sourceLinked="1"/>
        <c:tickLblPos val="nextTo"/>
        <c:crossAx val="88246912"/>
        <c:crosses val="autoZero"/>
        <c:auto val="1"/>
        <c:lblAlgn val="ctr"/>
        <c:lblOffset val="100"/>
      </c:catAx>
      <c:valAx>
        <c:axId val="88246912"/>
        <c:scaling>
          <c:orientation val="minMax"/>
        </c:scaling>
        <c:axPos val="l"/>
        <c:majorGridlines/>
        <c:numFmt formatCode="General" sourceLinked="1"/>
        <c:tickLblPos val="nextTo"/>
        <c:crossAx val="8824537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[штрафы.xlsx]Лист1!$A$6</c:f>
              <c:strCache>
                <c:ptCount val="1"/>
                <c:pt idx="0">
                  <c:v>Штрафы, санкции, возмещение ущерба</c:v>
                </c:pt>
              </c:strCache>
            </c:strRef>
          </c:tx>
          <c:dLbls>
            <c:spPr>
              <a:solidFill>
                <a:schemeClr val="accent6">
                  <a:lumMod val="40000"/>
                  <a:lumOff val="60000"/>
                </a:schemeClr>
              </a:solidFill>
            </c:spPr>
            <c:showVal val="1"/>
          </c:dLbls>
          <c:cat>
            <c:numRef>
              <c:f>[штрафы.xlsx]Лист1!$B$5:$E$5</c:f>
              <c:numCache>
                <c:formatCode>General</c:formatCode>
                <c:ptCount val="4"/>
                <c:pt idx="0">
                  <c:v>2014</c:v>
                </c:pt>
                <c:pt idx="1">
                  <c:v>2015</c:v>
                </c:pt>
                <c:pt idx="2">
                  <c:v>2016</c:v>
                </c:pt>
                <c:pt idx="3">
                  <c:v>2017</c:v>
                </c:pt>
              </c:numCache>
            </c:numRef>
          </c:cat>
          <c:val>
            <c:numRef>
              <c:f>[штрафы.xlsx]Лист1!$B$6:$E$6</c:f>
              <c:numCache>
                <c:formatCode>General</c:formatCode>
                <c:ptCount val="4"/>
                <c:pt idx="0">
                  <c:v>1475.3</c:v>
                </c:pt>
                <c:pt idx="1">
                  <c:v>1572.6</c:v>
                </c:pt>
                <c:pt idx="2">
                  <c:v>1687.5</c:v>
                </c:pt>
                <c:pt idx="3">
                  <c:v>1820.7</c:v>
                </c:pt>
              </c:numCache>
            </c:numRef>
          </c:val>
        </c:ser>
        <c:shape val="box"/>
        <c:axId val="88259200"/>
        <c:axId val="88301952"/>
        <c:axId val="0"/>
      </c:bar3DChart>
      <c:catAx>
        <c:axId val="88259200"/>
        <c:scaling>
          <c:orientation val="minMax"/>
        </c:scaling>
        <c:axPos val="b"/>
        <c:numFmt formatCode="General" sourceLinked="1"/>
        <c:tickLblPos val="nextTo"/>
        <c:crossAx val="88301952"/>
        <c:crosses val="autoZero"/>
        <c:auto val="1"/>
        <c:lblAlgn val="ctr"/>
        <c:lblOffset val="100"/>
      </c:catAx>
      <c:valAx>
        <c:axId val="88301952"/>
        <c:scaling>
          <c:orientation val="minMax"/>
        </c:scaling>
        <c:axPos val="l"/>
        <c:majorGridlines/>
        <c:numFmt formatCode="General" sourceLinked="1"/>
        <c:tickLblPos val="nextTo"/>
        <c:crossAx val="8825920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[Дотация.xlsx]Лист1!$A$7</c:f>
              <c:strCache>
                <c:ptCount val="1"/>
                <c:pt idx="0">
                  <c:v>Дотация из бюджета Пермского края на выравнивание уровня бюджетной обеспеченности</c:v>
                </c:pt>
              </c:strCache>
            </c:strRef>
          </c:tx>
          <c:dLbls>
            <c:spPr>
              <a:solidFill>
                <a:schemeClr val="bg1">
                  <a:lumMod val="85000"/>
                </a:schemeClr>
              </a:solidFill>
            </c:spPr>
            <c:showVal val="1"/>
          </c:dLbls>
          <c:cat>
            <c:numRef>
              <c:f>[Дотация.xlsx]Лист1!$B$6:$E$6</c:f>
              <c:numCache>
                <c:formatCode>General</c:formatCode>
                <c:ptCount val="4"/>
                <c:pt idx="0">
                  <c:v>2014</c:v>
                </c:pt>
                <c:pt idx="1">
                  <c:v>2015</c:v>
                </c:pt>
                <c:pt idx="2">
                  <c:v>2016</c:v>
                </c:pt>
                <c:pt idx="3">
                  <c:v>2017</c:v>
                </c:pt>
              </c:numCache>
            </c:numRef>
          </c:cat>
          <c:val>
            <c:numRef>
              <c:f>[Дотация.xlsx]Лист1!$B$7:$E$7</c:f>
              <c:numCache>
                <c:formatCode>General</c:formatCode>
                <c:ptCount val="4"/>
                <c:pt idx="0" formatCode="#,##0.00">
                  <c:v>108076.6</c:v>
                </c:pt>
                <c:pt idx="1">
                  <c:v>105550.9</c:v>
                </c:pt>
                <c:pt idx="2">
                  <c:v>103884.4</c:v>
                </c:pt>
                <c:pt idx="3">
                  <c:v>80920.600000000006</c:v>
                </c:pt>
              </c:numCache>
            </c:numRef>
          </c:val>
        </c:ser>
        <c:shape val="box"/>
        <c:axId val="88384256"/>
        <c:axId val="88385792"/>
        <c:axId val="0"/>
      </c:bar3DChart>
      <c:catAx>
        <c:axId val="88384256"/>
        <c:scaling>
          <c:orientation val="minMax"/>
        </c:scaling>
        <c:axPos val="b"/>
        <c:numFmt formatCode="General" sourceLinked="1"/>
        <c:tickLblPos val="nextTo"/>
        <c:crossAx val="88385792"/>
        <c:crosses val="autoZero"/>
        <c:auto val="1"/>
        <c:lblAlgn val="ctr"/>
        <c:lblOffset val="100"/>
      </c:catAx>
      <c:valAx>
        <c:axId val="88385792"/>
        <c:scaling>
          <c:orientation val="minMax"/>
        </c:scaling>
        <c:axPos val="l"/>
        <c:majorGridlines/>
        <c:numFmt formatCode="#,##0.00" sourceLinked="1"/>
        <c:tickLblPos val="nextTo"/>
        <c:crossAx val="8838425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clustered"/>
        <c:ser>
          <c:idx val="0"/>
          <c:order val="0"/>
          <c:tx>
            <c:strRef>
              <c:f>'[МП Благоустройство.xlsx]Лист1'!$A$6</c:f>
              <c:strCache>
                <c:ptCount val="1"/>
                <c:pt idx="0">
                  <c:v>МП "Благоустройство территории Губахинского городского округа"</c:v>
                </c:pt>
              </c:strCache>
            </c:strRef>
          </c:tx>
          <c:dLbls>
            <c:spPr>
              <a:solidFill>
                <a:schemeClr val="tx2">
                  <a:lumMod val="20000"/>
                  <a:lumOff val="80000"/>
                </a:schemeClr>
              </a:solidFill>
            </c:spPr>
            <c:showVal val="1"/>
          </c:dLbls>
          <c:cat>
            <c:numRef>
              <c:f>'[МП Благоустройство.xlsx]Лист1'!$B$5:$E$5</c:f>
              <c:numCache>
                <c:formatCode>General</c:formatCode>
                <c:ptCount val="4"/>
                <c:pt idx="0">
                  <c:v>2014</c:v>
                </c:pt>
                <c:pt idx="1">
                  <c:v>2015</c:v>
                </c:pt>
                <c:pt idx="2">
                  <c:v>2016</c:v>
                </c:pt>
                <c:pt idx="3">
                  <c:v>2017</c:v>
                </c:pt>
              </c:numCache>
            </c:numRef>
          </c:cat>
          <c:val>
            <c:numRef>
              <c:f>'[МП Благоустройство.xlsx]Лист1'!$B$6:$E$6</c:f>
              <c:numCache>
                <c:formatCode>General</c:formatCode>
                <c:ptCount val="4"/>
                <c:pt idx="0">
                  <c:v>12532.547</c:v>
                </c:pt>
                <c:pt idx="1">
                  <c:v>15895.463</c:v>
                </c:pt>
                <c:pt idx="2">
                  <c:v>16218.7</c:v>
                </c:pt>
                <c:pt idx="3">
                  <c:v>17526.5</c:v>
                </c:pt>
              </c:numCache>
            </c:numRef>
          </c:val>
        </c:ser>
        <c:shape val="cylinder"/>
        <c:axId val="100149504"/>
        <c:axId val="102014976"/>
        <c:axId val="0"/>
      </c:bar3DChart>
      <c:catAx>
        <c:axId val="100149504"/>
        <c:scaling>
          <c:orientation val="minMax"/>
        </c:scaling>
        <c:axPos val="l"/>
        <c:numFmt formatCode="General" sourceLinked="1"/>
        <c:tickLblPos val="nextTo"/>
        <c:crossAx val="102014976"/>
        <c:crosses val="autoZero"/>
        <c:auto val="1"/>
        <c:lblAlgn val="ctr"/>
        <c:lblOffset val="100"/>
      </c:catAx>
      <c:valAx>
        <c:axId val="102014976"/>
        <c:scaling>
          <c:orientation val="minMax"/>
        </c:scaling>
        <c:axPos val="b"/>
        <c:majorGridlines/>
        <c:numFmt formatCode="General" sourceLinked="1"/>
        <c:tickLblPos val="nextTo"/>
        <c:crossAx val="10014950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'[МП Образование.xlsx]Лист1'!$A$5</c:f>
              <c:strCache>
                <c:ptCount val="1"/>
                <c:pt idx="0">
                  <c:v>МП "Развитие образования в Губахинском городском округе"</c:v>
                </c:pt>
              </c:strCache>
            </c:strRef>
          </c:tx>
          <c:dLbls>
            <c:spPr>
              <a:solidFill>
                <a:schemeClr val="accent5">
                  <a:lumMod val="60000"/>
                  <a:lumOff val="40000"/>
                </a:schemeClr>
              </a:solidFill>
            </c:spPr>
            <c:showVal val="1"/>
          </c:dLbls>
          <c:cat>
            <c:numRef>
              <c:f>'[МП Образование.xlsx]Лист1'!$B$4:$E$4</c:f>
              <c:numCache>
                <c:formatCode>General</c:formatCode>
                <c:ptCount val="4"/>
                <c:pt idx="0">
                  <c:v>2014</c:v>
                </c:pt>
                <c:pt idx="1">
                  <c:v>2015</c:v>
                </c:pt>
                <c:pt idx="2">
                  <c:v>2016</c:v>
                </c:pt>
                <c:pt idx="3">
                  <c:v>2017</c:v>
                </c:pt>
              </c:numCache>
            </c:numRef>
          </c:cat>
          <c:val>
            <c:numRef>
              <c:f>'[МП Образование.xlsx]Лист1'!$B$5:$E$5</c:f>
              <c:numCache>
                <c:formatCode>General</c:formatCode>
                <c:ptCount val="4"/>
                <c:pt idx="0">
                  <c:v>394137.22400000022</c:v>
                </c:pt>
                <c:pt idx="1">
                  <c:v>412211.6</c:v>
                </c:pt>
                <c:pt idx="2">
                  <c:v>420029.6</c:v>
                </c:pt>
                <c:pt idx="3">
                  <c:v>420438.3</c:v>
                </c:pt>
              </c:numCache>
            </c:numRef>
          </c:val>
        </c:ser>
        <c:shape val="cylinder"/>
        <c:axId val="102334464"/>
        <c:axId val="102336000"/>
        <c:axId val="0"/>
      </c:bar3DChart>
      <c:catAx>
        <c:axId val="102334464"/>
        <c:scaling>
          <c:orientation val="minMax"/>
        </c:scaling>
        <c:axPos val="l"/>
        <c:numFmt formatCode="General" sourceLinked="1"/>
        <c:tickLblPos val="nextTo"/>
        <c:crossAx val="102336000"/>
        <c:crosses val="autoZero"/>
        <c:auto val="1"/>
        <c:lblAlgn val="ctr"/>
        <c:lblOffset val="100"/>
      </c:catAx>
      <c:valAx>
        <c:axId val="102336000"/>
        <c:scaling>
          <c:orientation val="minMax"/>
        </c:scaling>
        <c:axPos val="b"/>
        <c:majorGridlines/>
        <c:numFmt formatCode="General" sourceLinked="1"/>
        <c:tickLblPos val="nextTo"/>
        <c:crossAx val="10233446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stacked"/>
        <c:ser>
          <c:idx val="0"/>
          <c:order val="0"/>
          <c:tx>
            <c:strRef>
              <c:f>[соцподдержка.xlsx]Лист1!$A$7</c:f>
              <c:strCache>
                <c:ptCount val="1"/>
                <c:pt idx="0">
                  <c:v>МП "Социальная поддержка граждан Губахинского городского округа Пермского края"</c:v>
                </c:pt>
              </c:strCache>
            </c:strRef>
          </c:tx>
          <c:dLbls>
            <c:spPr>
              <a:solidFill>
                <a:schemeClr val="bg1">
                  <a:lumMod val="75000"/>
                </a:schemeClr>
              </a:solidFill>
            </c:spPr>
            <c:showVal val="1"/>
          </c:dLbls>
          <c:cat>
            <c:numRef>
              <c:f>[соцподдержка.xlsx]Лист1!$B$6:$E$6</c:f>
              <c:numCache>
                <c:formatCode>General</c:formatCode>
                <c:ptCount val="4"/>
                <c:pt idx="0">
                  <c:v>2014</c:v>
                </c:pt>
                <c:pt idx="1">
                  <c:v>2015</c:v>
                </c:pt>
                <c:pt idx="2">
                  <c:v>2016</c:v>
                </c:pt>
                <c:pt idx="3">
                  <c:v>2017</c:v>
                </c:pt>
              </c:numCache>
            </c:numRef>
          </c:cat>
          <c:val>
            <c:numRef>
              <c:f>[соцподдержка.xlsx]Лист1!$B$7:$E$7</c:f>
              <c:numCache>
                <c:formatCode>General</c:formatCode>
                <c:ptCount val="4"/>
                <c:pt idx="0">
                  <c:v>6274.4</c:v>
                </c:pt>
                <c:pt idx="1">
                  <c:v>3468.7</c:v>
                </c:pt>
                <c:pt idx="2">
                  <c:v>2911.7</c:v>
                </c:pt>
                <c:pt idx="3">
                  <c:v>3556.5</c:v>
                </c:pt>
              </c:numCache>
            </c:numRef>
          </c:val>
        </c:ser>
        <c:overlap val="100"/>
        <c:axId val="115438720"/>
        <c:axId val="115440256"/>
      </c:barChart>
      <c:catAx>
        <c:axId val="115438720"/>
        <c:scaling>
          <c:orientation val="minMax"/>
        </c:scaling>
        <c:axPos val="l"/>
        <c:numFmt formatCode="General" sourceLinked="1"/>
        <c:tickLblPos val="nextTo"/>
        <c:crossAx val="115440256"/>
        <c:crosses val="autoZero"/>
        <c:auto val="1"/>
        <c:lblAlgn val="ctr"/>
        <c:lblOffset val="100"/>
      </c:catAx>
      <c:valAx>
        <c:axId val="115440256"/>
        <c:scaling>
          <c:orientation val="minMax"/>
        </c:scaling>
        <c:axPos val="b"/>
        <c:majorGridlines/>
        <c:numFmt formatCode="General" sourceLinked="1"/>
        <c:tickLblPos val="nextTo"/>
        <c:crossAx val="11543872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stacked"/>
        <c:ser>
          <c:idx val="0"/>
          <c:order val="0"/>
          <c:tx>
            <c:strRef>
              <c:f>Лист1!$A$6</c:f>
              <c:strCache>
                <c:ptCount val="1"/>
                <c:pt idx="0">
                  <c:v>МП "Культура"</c:v>
                </c:pt>
              </c:strCache>
            </c:strRef>
          </c:tx>
          <c:dLbls>
            <c:spPr>
              <a:solidFill>
                <a:schemeClr val="accent2">
                  <a:lumMod val="40000"/>
                  <a:lumOff val="60000"/>
                </a:schemeClr>
              </a:solidFill>
            </c:spPr>
            <c:showVal val="1"/>
          </c:dLbls>
          <c:cat>
            <c:numRef>
              <c:f>Лист1!$B$5:$E$5</c:f>
              <c:numCache>
                <c:formatCode>General</c:formatCode>
                <c:ptCount val="4"/>
                <c:pt idx="0">
                  <c:v>2014</c:v>
                </c:pt>
                <c:pt idx="1">
                  <c:v>2015</c:v>
                </c:pt>
                <c:pt idx="2">
                  <c:v>2016</c:v>
                </c:pt>
                <c:pt idx="3">
                  <c:v>2017</c:v>
                </c:pt>
              </c:numCache>
            </c:numRef>
          </c:cat>
          <c:val>
            <c:numRef>
              <c:f>Лист1!$B$6:$E$6</c:f>
              <c:numCache>
                <c:formatCode>General</c:formatCode>
                <c:ptCount val="4"/>
                <c:pt idx="0">
                  <c:v>69885.937999999878</c:v>
                </c:pt>
                <c:pt idx="1">
                  <c:v>68774.560000000012</c:v>
                </c:pt>
                <c:pt idx="2">
                  <c:v>70453.3</c:v>
                </c:pt>
                <c:pt idx="3">
                  <c:v>70494</c:v>
                </c:pt>
              </c:numCache>
            </c:numRef>
          </c:val>
        </c:ser>
        <c:overlap val="100"/>
        <c:axId val="115456256"/>
        <c:axId val="116396032"/>
      </c:barChart>
      <c:catAx>
        <c:axId val="115456256"/>
        <c:scaling>
          <c:orientation val="minMax"/>
        </c:scaling>
        <c:axPos val="l"/>
        <c:numFmt formatCode="General" sourceLinked="1"/>
        <c:tickLblPos val="nextTo"/>
        <c:crossAx val="116396032"/>
        <c:crosses val="autoZero"/>
        <c:auto val="1"/>
        <c:lblAlgn val="ctr"/>
        <c:lblOffset val="100"/>
      </c:catAx>
      <c:valAx>
        <c:axId val="116396032"/>
        <c:scaling>
          <c:orientation val="minMax"/>
        </c:scaling>
        <c:axPos val="b"/>
        <c:majorGridlines/>
        <c:numFmt formatCode="General" sourceLinked="1"/>
        <c:tickLblPos val="nextTo"/>
        <c:crossAx val="115456256"/>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stacked"/>
        <c:ser>
          <c:idx val="0"/>
          <c:order val="0"/>
          <c:tx>
            <c:strRef>
              <c:f>Лист1!$A$7</c:f>
              <c:strCache>
                <c:ptCount val="1"/>
                <c:pt idx="0">
                  <c:v>МП "Физическая культура и спорт"</c:v>
                </c:pt>
              </c:strCache>
            </c:strRef>
          </c:tx>
          <c:dLbls>
            <c:spPr>
              <a:solidFill>
                <a:schemeClr val="accent4">
                  <a:lumMod val="40000"/>
                  <a:lumOff val="60000"/>
                </a:schemeClr>
              </a:solidFill>
              <a:ln>
                <a:solidFill>
                  <a:schemeClr val="accent4">
                    <a:lumMod val="40000"/>
                    <a:lumOff val="60000"/>
                  </a:schemeClr>
                </a:solidFill>
              </a:ln>
            </c:spPr>
            <c:showVal val="1"/>
          </c:dLbls>
          <c:cat>
            <c:numRef>
              <c:f>Лист1!$B$6:$E$6</c:f>
              <c:numCache>
                <c:formatCode>General</c:formatCode>
                <c:ptCount val="4"/>
                <c:pt idx="0">
                  <c:v>2014</c:v>
                </c:pt>
                <c:pt idx="1">
                  <c:v>2015</c:v>
                </c:pt>
                <c:pt idx="2">
                  <c:v>2016</c:v>
                </c:pt>
                <c:pt idx="3">
                  <c:v>2017</c:v>
                </c:pt>
              </c:numCache>
            </c:numRef>
          </c:cat>
          <c:val>
            <c:numRef>
              <c:f>Лист1!$B$7:$E$7</c:f>
              <c:numCache>
                <c:formatCode>General</c:formatCode>
                <c:ptCount val="4"/>
                <c:pt idx="0">
                  <c:v>38225.346000000012</c:v>
                </c:pt>
                <c:pt idx="1">
                  <c:v>38000</c:v>
                </c:pt>
                <c:pt idx="2">
                  <c:v>40000</c:v>
                </c:pt>
                <c:pt idx="3">
                  <c:v>40000</c:v>
                </c:pt>
              </c:numCache>
            </c:numRef>
          </c:val>
        </c:ser>
        <c:overlap val="100"/>
        <c:axId val="116407680"/>
        <c:axId val="116438144"/>
      </c:barChart>
      <c:catAx>
        <c:axId val="116407680"/>
        <c:scaling>
          <c:orientation val="minMax"/>
        </c:scaling>
        <c:axPos val="l"/>
        <c:numFmt formatCode="General" sourceLinked="1"/>
        <c:tickLblPos val="nextTo"/>
        <c:crossAx val="116438144"/>
        <c:crosses val="autoZero"/>
        <c:auto val="1"/>
        <c:lblAlgn val="ctr"/>
        <c:lblOffset val="100"/>
      </c:catAx>
      <c:valAx>
        <c:axId val="116438144"/>
        <c:scaling>
          <c:orientation val="minMax"/>
        </c:scaling>
        <c:axPos val="b"/>
        <c:majorGridlines/>
        <c:numFmt formatCode="General" sourceLinked="1"/>
        <c:tickLblPos val="nextTo"/>
        <c:crossAx val="116407680"/>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stacked"/>
        <c:ser>
          <c:idx val="0"/>
          <c:order val="0"/>
          <c:tx>
            <c:strRef>
              <c:f>Лист1!$A$7</c:f>
              <c:strCache>
                <c:ptCount val="1"/>
                <c:pt idx="0">
                  <c:v>МП "Обеспечение безопасности жизнедеятельности населения Губахинского городского округа"</c:v>
                </c:pt>
              </c:strCache>
            </c:strRef>
          </c:tx>
          <c:dLbls>
            <c:spPr>
              <a:solidFill>
                <a:schemeClr val="accent5">
                  <a:lumMod val="60000"/>
                  <a:lumOff val="40000"/>
                </a:schemeClr>
              </a:solidFill>
            </c:spPr>
            <c:showVal val="1"/>
          </c:dLbls>
          <c:cat>
            <c:numRef>
              <c:f>Лист1!$B$6:$E$6</c:f>
              <c:numCache>
                <c:formatCode>General</c:formatCode>
                <c:ptCount val="4"/>
                <c:pt idx="0">
                  <c:v>2014</c:v>
                </c:pt>
                <c:pt idx="1">
                  <c:v>2015</c:v>
                </c:pt>
                <c:pt idx="2">
                  <c:v>2016</c:v>
                </c:pt>
                <c:pt idx="3">
                  <c:v>2017</c:v>
                </c:pt>
              </c:numCache>
            </c:numRef>
          </c:cat>
          <c:val>
            <c:numRef>
              <c:f>Лист1!$B$7:$E$7</c:f>
              <c:numCache>
                <c:formatCode>General</c:formatCode>
                <c:ptCount val="4"/>
                <c:pt idx="0">
                  <c:v>7906.9690000000001</c:v>
                </c:pt>
                <c:pt idx="1">
                  <c:v>8000</c:v>
                </c:pt>
                <c:pt idx="2">
                  <c:v>9000</c:v>
                </c:pt>
                <c:pt idx="3">
                  <c:v>10000</c:v>
                </c:pt>
              </c:numCache>
            </c:numRef>
          </c:val>
        </c:ser>
        <c:overlap val="100"/>
        <c:axId val="116675328"/>
        <c:axId val="116676864"/>
      </c:barChart>
      <c:catAx>
        <c:axId val="116675328"/>
        <c:scaling>
          <c:orientation val="minMax"/>
        </c:scaling>
        <c:axPos val="l"/>
        <c:numFmt formatCode="General" sourceLinked="1"/>
        <c:tickLblPos val="nextTo"/>
        <c:crossAx val="116676864"/>
        <c:crosses val="autoZero"/>
        <c:auto val="1"/>
        <c:lblAlgn val="ctr"/>
        <c:lblOffset val="100"/>
      </c:catAx>
      <c:valAx>
        <c:axId val="116676864"/>
        <c:scaling>
          <c:orientation val="minMax"/>
        </c:scaling>
        <c:axPos val="b"/>
        <c:majorGridlines/>
        <c:numFmt formatCode="General" sourceLinked="1"/>
        <c:tickLblPos val="nextTo"/>
        <c:crossAx val="1166753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pPr>
              <a:solidFill>
                <a:schemeClr val="accent3">
                  <a:lumMod val="40000"/>
                  <a:lumOff val="60000"/>
                </a:schemeClr>
              </a:solidFill>
              <a:ln>
                <a:solidFill>
                  <a:schemeClr val="bg2"/>
                </a:solidFill>
              </a:ln>
            </c:spPr>
            <c:showVal val="1"/>
            <c:showLeaderLines val="1"/>
          </c:dLbls>
          <c:cat>
            <c:strRef>
              <c:f>Лист1!$A$4:$A$12</c:f>
              <c:strCache>
                <c:ptCount val="9"/>
                <c:pt idx="0">
                  <c:v>НДФЛ (64%)</c:v>
                </c:pt>
                <c:pt idx="1">
                  <c:v>Налоги на имущество (16,2)</c:v>
                </c:pt>
                <c:pt idx="2">
                  <c:v>Доходы от использования муниц.имущества (6,7%)</c:v>
                </c:pt>
                <c:pt idx="3">
                  <c:v>ЕНВД (5,33%)</c:v>
                </c:pt>
                <c:pt idx="4">
                  <c:v>Доходы от продажи матер.и нематер.активов (4,2%)</c:v>
                </c:pt>
                <c:pt idx="5">
                  <c:v>Акцицы от ГСМ (1,1%)</c:v>
                </c:pt>
                <c:pt idx="6">
                  <c:v>Госпошлина (0,99%)</c:v>
                </c:pt>
                <c:pt idx="7">
                  <c:v>Платежи при пользовании природными ресурсами (0,82%)</c:v>
                </c:pt>
                <c:pt idx="8">
                  <c:v>Штрафы и санкции, возмещение ущерба (0,64%)</c:v>
                </c:pt>
              </c:strCache>
            </c:strRef>
          </c:cat>
          <c:val>
            <c:numRef>
              <c:f>Лист1!$B$4:$B$12</c:f>
              <c:numCache>
                <c:formatCode>General</c:formatCode>
                <c:ptCount val="9"/>
                <c:pt idx="0">
                  <c:v>148.80000000000001</c:v>
                </c:pt>
                <c:pt idx="1">
                  <c:v>37.700000000000003</c:v>
                </c:pt>
                <c:pt idx="2">
                  <c:v>15.5</c:v>
                </c:pt>
                <c:pt idx="3">
                  <c:v>12.4</c:v>
                </c:pt>
                <c:pt idx="4">
                  <c:v>9.7000000000000011</c:v>
                </c:pt>
                <c:pt idx="5">
                  <c:v>2.6</c:v>
                </c:pt>
                <c:pt idx="6">
                  <c:v>2.2999999999999998</c:v>
                </c:pt>
                <c:pt idx="7">
                  <c:v>1.9000000000000001</c:v>
                </c:pt>
                <c:pt idx="8">
                  <c:v>1.5</c:v>
                </c:pt>
              </c:numCache>
            </c:numRef>
          </c:val>
        </c:ser>
      </c:pie3DChart>
    </c:plotArea>
    <c:legend>
      <c:legendPos val="r"/>
      <c:layout>
        <c:manualLayout>
          <c:xMode val="edge"/>
          <c:yMode val="edge"/>
          <c:x val="0.60580686789151361"/>
          <c:y val="0.12269685039370079"/>
          <c:w val="0.37752646544182189"/>
          <c:h val="0.75460629921260003"/>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[Предпринимательство.xlsx]Лист1!$A$6</c:f>
              <c:strCache>
                <c:ptCount val="1"/>
                <c:pt idx="0">
                  <c:v>МП "Развитие малого и среднего предпринимательства"</c:v>
                </c:pt>
              </c:strCache>
            </c:strRef>
          </c:tx>
          <c:dLbls>
            <c:spPr>
              <a:solidFill>
                <a:schemeClr val="accent5">
                  <a:lumMod val="60000"/>
                  <a:lumOff val="40000"/>
                </a:schemeClr>
              </a:solidFill>
            </c:spPr>
            <c:showVal val="1"/>
          </c:dLbls>
          <c:cat>
            <c:numRef>
              <c:f>[Предпринимательство.xlsx]Лист1!$B$5:$E$5</c:f>
              <c:numCache>
                <c:formatCode>General</c:formatCode>
                <c:ptCount val="4"/>
                <c:pt idx="0">
                  <c:v>2014</c:v>
                </c:pt>
                <c:pt idx="1">
                  <c:v>2015</c:v>
                </c:pt>
                <c:pt idx="2">
                  <c:v>2016</c:v>
                </c:pt>
                <c:pt idx="3">
                  <c:v>2017</c:v>
                </c:pt>
              </c:numCache>
            </c:numRef>
          </c:cat>
          <c:val>
            <c:numRef>
              <c:f>[Предпринимательство.xlsx]Лист1!$B$6:$E$6</c:f>
              <c:numCache>
                <c:formatCode>General</c:formatCode>
                <c:ptCount val="4"/>
                <c:pt idx="0">
                  <c:v>500</c:v>
                </c:pt>
                <c:pt idx="1">
                  <c:v>1000</c:v>
                </c:pt>
                <c:pt idx="2">
                  <c:v>572.4</c:v>
                </c:pt>
                <c:pt idx="3">
                  <c:v>0</c:v>
                </c:pt>
              </c:numCache>
            </c:numRef>
          </c:val>
        </c:ser>
        <c:shape val="box"/>
        <c:axId val="116697344"/>
        <c:axId val="116731904"/>
        <c:axId val="0"/>
      </c:bar3DChart>
      <c:catAx>
        <c:axId val="116697344"/>
        <c:scaling>
          <c:orientation val="minMax"/>
        </c:scaling>
        <c:axPos val="l"/>
        <c:numFmt formatCode="General" sourceLinked="1"/>
        <c:tickLblPos val="nextTo"/>
        <c:crossAx val="116731904"/>
        <c:crosses val="autoZero"/>
        <c:auto val="1"/>
        <c:lblAlgn val="ctr"/>
        <c:lblOffset val="100"/>
      </c:catAx>
      <c:valAx>
        <c:axId val="116731904"/>
        <c:scaling>
          <c:orientation val="minMax"/>
        </c:scaling>
        <c:axPos val="b"/>
        <c:majorGridlines/>
        <c:numFmt formatCode="General" sourceLinked="1"/>
        <c:tickLblPos val="nextTo"/>
        <c:crossAx val="116697344"/>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'[Сельское хозяйство.xlsx]Лист1'!$A$6</c:f>
              <c:strCache>
                <c:ptCount val="1"/>
                <c:pt idx="0">
                  <c:v>МП "Развитие сельского хозяйства и регулирование рынков сельхозпродукции"</c:v>
                </c:pt>
              </c:strCache>
            </c:strRef>
          </c:tx>
          <c:dLbls>
            <c:spPr>
              <a:solidFill>
                <a:srgbClr val="92D050"/>
              </a:solidFill>
            </c:spPr>
            <c:showVal val="1"/>
          </c:dLbls>
          <c:cat>
            <c:numRef>
              <c:f>'[Сельское хозяйство.xlsx]Лист1'!$B$5:$E$5</c:f>
              <c:numCache>
                <c:formatCode>General</c:formatCode>
                <c:ptCount val="4"/>
                <c:pt idx="0">
                  <c:v>2014</c:v>
                </c:pt>
                <c:pt idx="1">
                  <c:v>2015</c:v>
                </c:pt>
                <c:pt idx="2">
                  <c:v>2016</c:v>
                </c:pt>
                <c:pt idx="3">
                  <c:v>2017</c:v>
                </c:pt>
              </c:numCache>
            </c:numRef>
          </c:cat>
          <c:val>
            <c:numRef>
              <c:f>'[Сельское хозяйство.xlsx]Лист1'!$B$6:$E$6</c:f>
              <c:numCache>
                <c:formatCode>General</c:formatCode>
                <c:ptCount val="4"/>
                <c:pt idx="0">
                  <c:v>94.483000000000004</c:v>
                </c:pt>
                <c:pt idx="1">
                  <c:v>100</c:v>
                </c:pt>
                <c:pt idx="2">
                  <c:v>100</c:v>
                </c:pt>
                <c:pt idx="3">
                  <c:v>0</c:v>
                </c:pt>
              </c:numCache>
            </c:numRef>
          </c:val>
        </c:ser>
        <c:shape val="box"/>
        <c:axId val="69472256"/>
        <c:axId val="69473792"/>
        <c:axId val="0"/>
      </c:bar3DChart>
      <c:catAx>
        <c:axId val="69472256"/>
        <c:scaling>
          <c:orientation val="minMax"/>
        </c:scaling>
        <c:axPos val="l"/>
        <c:numFmt formatCode="General" sourceLinked="1"/>
        <c:tickLblPos val="nextTo"/>
        <c:crossAx val="69473792"/>
        <c:crosses val="autoZero"/>
        <c:auto val="1"/>
        <c:lblAlgn val="ctr"/>
        <c:lblOffset val="100"/>
      </c:catAx>
      <c:valAx>
        <c:axId val="69473792"/>
        <c:scaling>
          <c:orientation val="minMax"/>
        </c:scaling>
        <c:axPos val="b"/>
        <c:majorGridlines/>
        <c:numFmt formatCode="General" sourceLinked="1"/>
        <c:tickLblPos val="nextTo"/>
        <c:crossAx val="69472256"/>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'[Качеств.жилье и услуги ЖКХ.xlsx]Лист1'!$A$6</c:f>
              <c:strCache>
                <c:ptCount val="1"/>
                <c:pt idx="0">
                  <c:v>МП "Обеспечение качественным жильем и услугами ЖКХ населения Губахинского городского округа"</c:v>
                </c:pt>
              </c:strCache>
            </c:strRef>
          </c:tx>
          <c:dLbls>
            <c:spPr>
              <a:solidFill>
                <a:schemeClr val="accent3">
                  <a:lumMod val="60000"/>
                  <a:lumOff val="40000"/>
                </a:schemeClr>
              </a:solidFill>
            </c:spPr>
            <c:showVal val="1"/>
          </c:dLbls>
          <c:cat>
            <c:numRef>
              <c:f>'[Качеств.жилье и услуги ЖКХ.xlsx]Лист1'!$B$5:$E$5</c:f>
              <c:numCache>
                <c:formatCode>General</c:formatCode>
                <c:ptCount val="4"/>
                <c:pt idx="0">
                  <c:v>2014</c:v>
                </c:pt>
                <c:pt idx="1">
                  <c:v>2015</c:v>
                </c:pt>
                <c:pt idx="2">
                  <c:v>2016</c:v>
                </c:pt>
                <c:pt idx="3">
                  <c:v>2017</c:v>
                </c:pt>
              </c:numCache>
            </c:numRef>
          </c:cat>
          <c:val>
            <c:numRef>
              <c:f>'[Качеств.жилье и услуги ЖКХ.xlsx]Лист1'!$B$6:$E$6</c:f>
              <c:numCache>
                <c:formatCode>General</c:formatCode>
                <c:ptCount val="4"/>
                <c:pt idx="0">
                  <c:v>5542.9010000000007</c:v>
                </c:pt>
                <c:pt idx="1">
                  <c:v>22672.186000000005</c:v>
                </c:pt>
                <c:pt idx="2">
                  <c:v>24163.200000000001</c:v>
                </c:pt>
                <c:pt idx="3">
                  <c:v>11655.3</c:v>
                </c:pt>
              </c:numCache>
            </c:numRef>
          </c:val>
        </c:ser>
        <c:shape val="box"/>
        <c:axId val="69494272"/>
        <c:axId val="69495808"/>
        <c:axId val="0"/>
      </c:bar3DChart>
      <c:catAx>
        <c:axId val="69494272"/>
        <c:scaling>
          <c:orientation val="minMax"/>
        </c:scaling>
        <c:axPos val="l"/>
        <c:numFmt formatCode="General" sourceLinked="1"/>
        <c:tickLblPos val="nextTo"/>
        <c:crossAx val="69495808"/>
        <c:crosses val="autoZero"/>
        <c:auto val="1"/>
        <c:lblAlgn val="ctr"/>
        <c:lblOffset val="100"/>
      </c:catAx>
      <c:valAx>
        <c:axId val="69495808"/>
        <c:scaling>
          <c:orientation val="minMax"/>
        </c:scaling>
        <c:axPos val="b"/>
        <c:majorGridlines/>
        <c:numFmt formatCode="General" sourceLinked="1"/>
        <c:tickLblPos val="nextTo"/>
        <c:crossAx val="69494272"/>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'[развитие транспортной системы.xlsx]Лист1'!$A$6</c:f>
              <c:strCache>
                <c:ptCount val="1"/>
                <c:pt idx="0">
                  <c:v>МП "Развитие транспортной системы в Губахинском городском округе" </c:v>
                </c:pt>
              </c:strCache>
            </c:strRef>
          </c:tx>
          <c:dLbls>
            <c:spPr>
              <a:solidFill>
                <a:schemeClr val="bg2">
                  <a:lumMod val="75000"/>
                </a:schemeClr>
              </a:solidFill>
            </c:spPr>
            <c:showVal val="1"/>
          </c:dLbls>
          <c:cat>
            <c:numRef>
              <c:f>'[развитие транспортной системы.xlsx]Лист1'!$B$5:$E$5</c:f>
              <c:numCache>
                <c:formatCode>General</c:formatCode>
                <c:ptCount val="4"/>
                <c:pt idx="0">
                  <c:v>2014</c:v>
                </c:pt>
                <c:pt idx="1">
                  <c:v>2015</c:v>
                </c:pt>
                <c:pt idx="2">
                  <c:v>2016</c:v>
                </c:pt>
                <c:pt idx="3">
                  <c:v>2017</c:v>
                </c:pt>
              </c:numCache>
            </c:numRef>
          </c:cat>
          <c:val>
            <c:numRef>
              <c:f>'[развитие транспортной системы.xlsx]Лист1'!$B$6:$E$6</c:f>
              <c:numCache>
                <c:formatCode>General</c:formatCode>
                <c:ptCount val="4"/>
                <c:pt idx="0">
                  <c:v>35664.931000000004</c:v>
                </c:pt>
                <c:pt idx="1">
                  <c:v>27625.350999999944</c:v>
                </c:pt>
                <c:pt idx="2">
                  <c:v>28871.3</c:v>
                </c:pt>
                <c:pt idx="3">
                  <c:v>25423.5</c:v>
                </c:pt>
              </c:numCache>
            </c:numRef>
          </c:val>
        </c:ser>
        <c:shape val="box"/>
        <c:axId val="69524480"/>
        <c:axId val="69538560"/>
        <c:axId val="0"/>
      </c:bar3DChart>
      <c:catAx>
        <c:axId val="69524480"/>
        <c:scaling>
          <c:orientation val="minMax"/>
        </c:scaling>
        <c:axPos val="l"/>
        <c:numFmt formatCode="General" sourceLinked="1"/>
        <c:tickLblPos val="nextTo"/>
        <c:crossAx val="69538560"/>
        <c:crosses val="autoZero"/>
        <c:auto val="1"/>
        <c:lblAlgn val="ctr"/>
        <c:lblOffset val="100"/>
      </c:catAx>
      <c:valAx>
        <c:axId val="69538560"/>
        <c:scaling>
          <c:orientation val="minMax"/>
        </c:scaling>
        <c:axPos val="b"/>
        <c:majorGridlines/>
        <c:numFmt formatCode="General" sourceLinked="1"/>
        <c:tickLblPos val="nextTo"/>
        <c:crossAx val="69524480"/>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[Энергосбережение.xlsx]Лист1!$A$5</c:f>
              <c:strCache>
                <c:ptCount val="1"/>
                <c:pt idx="0">
                  <c:v>МП "Энергосбережение и повышение энергетической эффективности"</c:v>
                </c:pt>
              </c:strCache>
            </c:strRef>
          </c:tx>
          <c:dLbls>
            <c:spPr>
              <a:solidFill>
                <a:schemeClr val="accent1">
                  <a:lumMod val="40000"/>
                  <a:lumOff val="60000"/>
                </a:schemeClr>
              </a:solidFill>
            </c:spPr>
            <c:showVal val="1"/>
          </c:dLbls>
          <c:cat>
            <c:numRef>
              <c:f>[Энергосбережение.xlsx]Лист1!$B$4:$E$4</c:f>
              <c:numCache>
                <c:formatCode>General</c:formatCode>
                <c:ptCount val="4"/>
                <c:pt idx="0">
                  <c:v>2014</c:v>
                </c:pt>
                <c:pt idx="1">
                  <c:v>2015</c:v>
                </c:pt>
                <c:pt idx="2">
                  <c:v>2016</c:v>
                </c:pt>
                <c:pt idx="3">
                  <c:v>2017</c:v>
                </c:pt>
              </c:numCache>
            </c:numRef>
          </c:cat>
          <c:val>
            <c:numRef>
              <c:f>[Энергосбережение.xlsx]Лист1!$B$5:$E$5</c:f>
              <c:numCache>
                <c:formatCode>General</c:formatCode>
                <c:ptCount val="4"/>
                <c:pt idx="0">
                  <c:v>653.53899999999999</c:v>
                </c:pt>
                <c:pt idx="1">
                  <c:v>600</c:v>
                </c:pt>
                <c:pt idx="2">
                  <c:v>700</c:v>
                </c:pt>
                <c:pt idx="3">
                  <c:v>700</c:v>
                </c:pt>
              </c:numCache>
            </c:numRef>
          </c:val>
        </c:ser>
        <c:shape val="box"/>
        <c:axId val="69571328"/>
        <c:axId val="69572864"/>
        <c:axId val="0"/>
      </c:bar3DChart>
      <c:catAx>
        <c:axId val="69571328"/>
        <c:scaling>
          <c:orientation val="minMax"/>
        </c:scaling>
        <c:axPos val="l"/>
        <c:numFmt formatCode="General" sourceLinked="1"/>
        <c:tickLblPos val="nextTo"/>
        <c:crossAx val="69572864"/>
        <c:crosses val="autoZero"/>
        <c:auto val="1"/>
        <c:lblAlgn val="ctr"/>
        <c:lblOffset val="100"/>
      </c:catAx>
      <c:valAx>
        <c:axId val="69572864"/>
        <c:scaling>
          <c:orientation val="minMax"/>
        </c:scaling>
        <c:axPos val="b"/>
        <c:majorGridlines/>
        <c:numFmt formatCode="General" sourceLinked="1"/>
        <c:tickLblPos val="nextTo"/>
        <c:crossAx val="69571328"/>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Лист1!$A$6</c:f>
              <c:strCache>
                <c:ptCount val="1"/>
                <c:pt idx="0">
                  <c:v>МП "Охрана окружающей среды и природных ресурсов. Воспроизводство и использование природных ресурсов на территории Губахинского городского округа"</c:v>
                </c:pt>
              </c:strCache>
            </c:strRef>
          </c:tx>
          <c:dLbls>
            <c:spPr>
              <a:solidFill>
                <a:schemeClr val="accent6">
                  <a:lumMod val="40000"/>
                  <a:lumOff val="60000"/>
                </a:schemeClr>
              </a:solidFill>
            </c:spPr>
            <c:showVal val="1"/>
          </c:dLbls>
          <c:cat>
            <c:numRef>
              <c:f>Лист1!$B$5:$E$5</c:f>
              <c:numCache>
                <c:formatCode>General</c:formatCode>
                <c:ptCount val="4"/>
                <c:pt idx="0">
                  <c:v>2014</c:v>
                </c:pt>
                <c:pt idx="1">
                  <c:v>2015</c:v>
                </c:pt>
                <c:pt idx="2">
                  <c:v>2016</c:v>
                </c:pt>
                <c:pt idx="3">
                  <c:v>2017</c:v>
                </c:pt>
              </c:numCache>
            </c:numRef>
          </c:cat>
          <c:val>
            <c:numRef>
              <c:f>Лист1!$B$6:$E$6</c:f>
              <c:numCache>
                <c:formatCode>General</c:formatCode>
                <c:ptCount val="4"/>
                <c:pt idx="0">
                  <c:v>1780.8909999999998</c:v>
                </c:pt>
                <c:pt idx="1">
                  <c:v>370</c:v>
                </c:pt>
                <c:pt idx="2">
                  <c:v>370</c:v>
                </c:pt>
                <c:pt idx="3">
                  <c:v>350</c:v>
                </c:pt>
              </c:numCache>
            </c:numRef>
          </c:val>
        </c:ser>
        <c:shape val="box"/>
        <c:axId val="69597440"/>
        <c:axId val="72224768"/>
        <c:axId val="0"/>
      </c:bar3DChart>
      <c:catAx>
        <c:axId val="69597440"/>
        <c:scaling>
          <c:orientation val="minMax"/>
        </c:scaling>
        <c:axPos val="l"/>
        <c:numFmt formatCode="General" sourceLinked="1"/>
        <c:tickLblPos val="nextTo"/>
        <c:crossAx val="72224768"/>
        <c:crosses val="autoZero"/>
        <c:auto val="1"/>
        <c:lblAlgn val="ctr"/>
        <c:lblOffset val="100"/>
      </c:catAx>
      <c:valAx>
        <c:axId val="72224768"/>
        <c:scaling>
          <c:orientation val="minMax"/>
        </c:scaling>
        <c:axPos val="b"/>
        <c:majorGridlines/>
        <c:numFmt formatCode="General" sourceLinked="1"/>
        <c:tickLblPos val="nextTo"/>
        <c:crossAx val="69597440"/>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[КУМИ.xlsx]Лист1!$A$7</c:f>
              <c:strCache>
                <c:ptCount val="1"/>
                <c:pt idx="0">
                  <c:v>МП "Управление земельными ресурсами и имуществом на территории Губахинского городского округа"</c:v>
                </c:pt>
              </c:strCache>
            </c:strRef>
          </c:tx>
          <c:dLbls>
            <c:spPr>
              <a:solidFill>
                <a:schemeClr val="accent3">
                  <a:lumMod val="60000"/>
                  <a:lumOff val="40000"/>
                </a:schemeClr>
              </a:solidFill>
            </c:spPr>
            <c:showVal val="1"/>
          </c:dLbls>
          <c:cat>
            <c:numRef>
              <c:f>[КУМИ.xlsx]Лист1!$B$6:$E$6</c:f>
              <c:numCache>
                <c:formatCode>General</c:formatCode>
                <c:ptCount val="4"/>
                <c:pt idx="0">
                  <c:v>2014</c:v>
                </c:pt>
                <c:pt idx="1">
                  <c:v>2015</c:v>
                </c:pt>
                <c:pt idx="2">
                  <c:v>2016</c:v>
                </c:pt>
                <c:pt idx="3">
                  <c:v>2017</c:v>
                </c:pt>
              </c:numCache>
            </c:numRef>
          </c:cat>
          <c:val>
            <c:numRef>
              <c:f>[КУМИ.xlsx]Лист1!$B$7:$E$7</c:f>
              <c:numCache>
                <c:formatCode>General</c:formatCode>
                <c:ptCount val="4"/>
                <c:pt idx="0">
                  <c:v>5054.4759999999997</c:v>
                </c:pt>
                <c:pt idx="1">
                  <c:v>7300</c:v>
                </c:pt>
                <c:pt idx="2">
                  <c:v>5000</c:v>
                </c:pt>
                <c:pt idx="3">
                  <c:v>5000</c:v>
                </c:pt>
              </c:numCache>
            </c:numRef>
          </c:val>
        </c:ser>
        <c:shape val="box"/>
        <c:axId val="72245248"/>
        <c:axId val="72246784"/>
        <c:axId val="0"/>
      </c:bar3DChart>
      <c:catAx>
        <c:axId val="72245248"/>
        <c:scaling>
          <c:orientation val="minMax"/>
        </c:scaling>
        <c:axPos val="l"/>
        <c:numFmt formatCode="General" sourceLinked="1"/>
        <c:tickLblPos val="nextTo"/>
        <c:crossAx val="72246784"/>
        <c:crosses val="autoZero"/>
        <c:auto val="1"/>
        <c:lblAlgn val="ctr"/>
        <c:lblOffset val="100"/>
      </c:catAx>
      <c:valAx>
        <c:axId val="72246784"/>
        <c:scaling>
          <c:orientation val="minMax"/>
        </c:scaling>
        <c:axPos val="b"/>
        <c:majorGridlines/>
        <c:numFmt formatCode="General" sourceLinked="1"/>
        <c:tickLblPos val="nextTo"/>
        <c:crossAx val="7224524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'[Развитие территории.xlsx]Лист1'!$A$6</c:f>
              <c:strCache>
                <c:ptCount val="1"/>
                <c:pt idx="0">
                  <c:v>МП "Развитие территории городского округа "Город Губаха"</c:v>
                </c:pt>
              </c:strCache>
            </c:strRef>
          </c:tx>
          <c:dLbls>
            <c:spPr>
              <a:solidFill>
                <a:srgbClr val="FFC000"/>
              </a:solidFill>
            </c:spPr>
            <c:showVal val="1"/>
          </c:dLbls>
          <c:cat>
            <c:numRef>
              <c:f>'[Развитие территории.xlsx]Лист1'!$B$5:$E$5</c:f>
              <c:numCache>
                <c:formatCode>General</c:formatCode>
                <c:ptCount val="4"/>
                <c:pt idx="0">
                  <c:v>2014</c:v>
                </c:pt>
                <c:pt idx="1">
                  <c:v>2015</c:v>
                </c:pt>
                <c:pt idx="2">
                  <c:v>2016</c:v>
                </c:pt>
                <c:pt idx="3">
                  <c:v>2017</c:v>
                </c:pt>
              </c:numCache>
            </c:numRef>
          </c:cat>
          <c:val>
            <c:numRef>
              <c:f>'[Развитие территории.xlsx]Лист1'!$B$6:$E$6</c:f>
              <c:numCache>
                <c:formatCode>General</c:formatCode>
                <c:ptCount val="4"/>
                <c:pt idx="0">
                  <c:v>4754.3</c:v>
                </c:pt>
                <c:pt idx="1">
                  <c:v>2700</c:v>
                </c:pt>
                <c:pt idx="2">
                  <c:v>16450</c:v>
                </c:pt>
                <c:pt idx="3">
                  <c:v>0</c:v>
                </c:pt>
              </c:numCache>
            </c:numRef>
          </c:val>
        </c:ser>
        <c:shape val="box"/>
        <c:axId val="72271360"/>
        <c:axId val="72272896"/>
        <c:axId val="0"/>
      </c:bar3DChart>
      <c:catAx>
        <c:axId val="72271360"/>
        <c:scaling>
          <c:orientation val="minMax"/>
        </c:scaling>
        <c:axPos val="l"/>
        <c:numFmt formatCode="General" sourceLinked="1"/>
        <c:tickLblPos val="nextTo"/>
        <c:crossAx val="72272896"/>
        <c:crosses val="autoZero"/>
        <c:auto val="1"/>
        <c:lblAlgn val="ctr"/>
        <c:lblOffset val="100"/>
      </c:catAx>
      <c:valAx>
        <c:axId val="72272896"/>
        <c:scaling>
          <c:orientation val="minMax"/>
        </c:scaling>
        <c:axPos val="b"/>
        <c:majorGridlines/>
        <c:numFmt formatCode="General" sourceLinked="1"/>
        <c:tickLblPos val="nextTo"/>
        <c:crossAx val="72271360"/>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'[Развитие информционного обющества.xlsx]Лист1'!$A$6:$B$6</c:f>
              <c:strCache>
                <c:ptCount val="1"/>
                <c:pt idx="0">
                  <c:v>МП "Развитие информационного общества"</c:v>
                </c:pt>
              </c:strCache>
            </c:strRef>
          </c:tx>
          <c:dLbls>
            <c:spPr>
              <a:solidFill>
                <a:srgbClr val="FFFF00"/>
              </a:solidFill>
            </c:spPr>
            <c:showVal val="1"/>
          </c:dLbls>
          <c:cat>
            <c:numRef>
              <c:f>'[Развитие информционного обющества.xlsx]Лист1'!$C$5:$F$5</c:f>
              <c:numCache>
                <c:formatCode>General</c:formatCode>
                <c:ptCount val="4"/>
                <c:pt idx="0">
                  <c:v>2014</c:v>
                </c:pt>
                <c:pt idx="1">
                  <c:v>2015</c:v>
                </c:pt>
                <c:pt idx="2">
                  <c:v>2016</c:v>
                </c:pt>
                <c:pt idx="3">
                  <c:v>2017</c:v>
                </c:pt>
              </c:numCache>
            </c:numRef>
          </c:cat>
          <c:val>
            <c:numRef>
              <c:f>'[Развитие информционного обющества.xlsx]Лист1'!$C$6:$F$6</c:f>
              <c:numCache>
                <c:formatCode>General</c:formatCode>
                <c:ptCount val="4"/>
                <c:pt idx="0">
                  <c:v>3033.143</c:v>
                </c:pt>
                <c:pt idx="1">
                  <c:v>2917.6</c:v>
                </c:pt>
                <c:pt idx="2">
                  <c:v>3317.6</c:v>
                </c:pt>
                <c:pt idx="3">
                  <c:v>3617.6</c:v>
                </c:pt>
              </c:numCache>
            </c:numRef>
          </c:val>
        </c:ser>
        <c:shape val="box"/>
        <c:axId val="72289280"/>
        <c:axId val="72315648"/>
        <c:axId val="0"/>
      </c:bar3DChart>
      <c:catAx>
        <c:axId val="72289280"/>
        <c:scaling>
          <c:orientation val="minMax"/>
        </c:scaling>
        <c:axPos val="l"/>
        <c:numFmt formatCode="General" sourceLinked="1"/>
        <c:tickLblPos val="nextTo"/>
        <c:crossAx val="72315648"/>
        <c:crosses val="autoZero"/>
        <c:auto val="1"/>
        <c:lblAlgn val="ctr"/>
        <c:lblOffset val="100"/>
      </c:catAx>
      <c:valAx>
        <c:axId val="72315648"/>
        <c:scaling>
          <c:orientation val="minMax"/>
        </c:scaling>
        <c:axPos val="b"/>
        <c:majorGridlines/>
        <c:numFmt formatCode="General" sourceLinked="1"/>
        <c:tickLblPos val="nextTo"/>
        <c:crossAx val="72289280"/>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stacked"/>
        <c:ser>
          <c:idx val="0"/>
          <c:order val="0"/>
          <c:tx>
            <c:strRef>
              <c:f>[Совершенств.муниц.упр..xlsx]Лист1!$A$5</c:f>
              <c:strCache>
                <c:ptCount val="1"/>
                <c:pt idx="0">
                  <c:v>МП "Совершенствование муниципального управления в городском округе "Город Губаха"</c:v>
                </c:pt>
              </c:strCache>
            </c:strRef>
          </c:tx>
          <c:dLbls>
            <c:spPr>
              <a:solidFill>
                <a:schemeClr val="accent3">
                  <a:lumMod val="60000"/>
                  <a:lumOff val="40000"/>
                </a:schemeClr>
              </a:solidFill>
            </c:spPr>
            <c:showVal val="1"/>
          </c:dLbls>
          <c:cat>
            <c:numRef>
              <c:f>[Совершенств.муниц.упр..xlsx]Лист1!$B$4:$E$4</c:f>
              <c:numCache>
                <c:formatCode>General</c:formatCode>
                <c:ptCount val="4"/>
                <c:pt idx="0">
                  <c:v>2014</c:v>
                </c:pt>
                <c:pt idx="1">
                  <c:v>2015</c:v>
                </c:pt>
                <c:pt idx="2">
                  <c:v>2016</c:v>
                </c:pt>
                <c:pt idx="3">
                  <c:v>2017</c:v>
                </c:pt>
              </c:numCache>
            </c:numRef>
          </c:cat>
          <c:val>
            <c:numRef>
              <c:f>[Совершенств.муниц.упр..xlsx]Лист1!$B$5:$E$5</c:f>
              <c:numCache>
                <c:formatCode>General</c:formatCode>
                <c:ptCount val="4"/>
                <c:pt idx="0">
                  <c:v>175</c:v>
                </c:pt>
                <c:pt idx="1">
                  <c:v>200</c:v>
                </c:pt>
                <c:pt idx="2">
                  <c:v>250</c:v>
                </c:pt>
                <c:pt idx="3">
                  <c:v>250</c:v>
                </c:pt>
              </c:numCache>
            </c:numRef>
          </c:val>
        </c:ser>
        <c:overlap val="100"/>
        <c:axId val="72348032"/>
        <c:axId val="72349568"/>
      </c:barChart>
      <c:catAx>
        <c:axId val="72348032"/>
        <c:scaling>
          <c:orientation val="minMax"/>
        </c:scaling>
        <c:axPos val="l"/>
        <c:numFmt formatCode="General" sourceLinked="1"/>
        <c:tickLblPos val="nextTo"/>
        <c:crossAx val="72349568"/>
        <c:crosses val="autoZero"/>
        <c:auto val="1"/>
        <c:lblAlgn val="ctr"/>
        <c:lblOffset val="100"/>
      </c:catAx>
      <c:valAx>
        <c:axId val="72349568"/>
        <c:scaling>
          <c:orientation val="minMax"/>
        </c:scaling>
        <c:axPos val="b"/>
        <c:majorGridlines/>
        <c:numFmt formatCode="General" sourceLinked="1"/>
        <c:tickLblPos val="nextTo"/>
        <c:crossAx val="723480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pPr>
              <a:solidFill>
                <a:schemeClr val="accent6">
                  <a:lumMod val="20000"/>
                  <a:lumOff val="80000"/>
                </a:schemeClr>
              </a:solidFill>
            </c:spPr>
            <c:showVal val="1"/>
            <c:showLeaderLines val="1"/>
          </c:dLbls>
          <c:cat>
            <c:strRef>
              <c:f>Лист1!$A$4:$A$12</c:f>
              <c:strCache>
                <c:ptCount val="9"/>
                <c:pt idx="0">
                  <c:v>НДФЛ (65,7%)</c:v>
                </c:pt>
                <c:pt idx="1">
                  <c:v>Налоги на имущество (15,97:)</c:v>
                </c:pt>
                <c:pt idx="2">
                  <c:v>Доходы от использования муниц.имущества (6,25%)</c:v>
                </c:pt>
                <c:pt idx="3">
                  <c:v>ЕНВД (5,8%)</c:v>
                </c:pt>
                <c:pt idx="4">
                  <c:v>Доходы от продажи матер.и нематер.активов (2,2%)</c:v>
                </c:pt>
                <c:pt idx="5">
                  <c:v>Акцицы от ГСМ (1,24%)</c:v>
                </c:pt>
                <c:pt idx="6">
                  <c:v>Госпошлина (1,45%)</c:v>
                </c:pt>
                <c:pt idx="7">
                  <c:v>Платежи при пользовании природными ресурсами (0,78%)</c:v>
                </c:pt>
                <c:pt idx="8">
                  <c:v>Штрафы и санкции, возмещение ущерба (0,61%)</c:v>
                </c:pt>
              </c:strCache>
            </c:strRef>
          </c:cat>
          <c:val>
            <c:numRef>
              <c:f>Лист1!$B$4:$B$12</c:f>
              <c:numCache>
                <c:formatCode>General</c:formatCode>
                <c:ptCount val="9"/>
                <c:pt idx="0">
                  <c:v>169.9</c:v>
                </c:pt>
                <c:pt idx="1">
                  <c:v>41.3</c:v>
                </c:pt>
                <c:pt idx="2">
                  <c:v>16.164999999999999</c:v>
                </c:pt>
                <c:pt idx="3">
                  <c:v>15</c:v>
                </c:pt>
                <c:pt idx="4">
                  <c:v>5.7</c:v>
                </c:pt>
                <c:pt idx="5">
                  <c:v>3.2</c:v>
                </c:pt>
                <c:pt idx="6">
                  <c:v>3.57</c:v>
                </c:pt>
                <c:pt idx="7">
                  <c:v>2.0099999999999998</c:v>
                </c:pt>
                <c:pt idx="8">
                  <c:v>1.573</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[НДФЛ.xlsx]Лист1!$A$5</c:f>
              <c:strCache>
                <c:ptCount val="1"/>
                <c:pt idx="0">
                  <c:v>НДФЛ</c:v>
                </c:pt>
              </c:strCache>
            </c:strRef>
          </c:tx>
          <c:dLbls>
            <c:spPr>
              <a:solidFill>
                <a:schemeClr val="accent1">
                  <a:lumMod val="40000"/>
                  <a:lumOff val="60000"/>
                </a:schemeClr>
              </a:solidFill>
              <a:ln>
                <a:solidFill>
                  <a:schemeClr val="accent5">
                    <a:lumMod val="20000"/>
                    <a:lumOff val="80000"/>
                  </a:schemeClr>
                </a:solidFill>
              </a:ln>
            </c:spPr>
            <c:showVal val="1"/>
          </c:dLbls>
          <c:cat>
            <c:numRef>
              <c:f>[НДФЛ.xlsx]Лист1!$B$4:$E$4</c:f>
              <c:numCache>
                <c:formatCode>General</c:formatCode>
                <c:ptCount val="4"/>
                <c:pt idx="0">
                  <c:v>2014</c:v>
                </c:pt>
                <c:pt idx="1">
                  <c:v>2015</c:v>
                </c:pt>
                <c:pt idx="2">
                  <c:v>2016</c:v>
                </c:pt>
                <c:pt idx="3">
                  <c:v>2017</c:v>
                </c:pt>
              </c:numCache>
            </c:numRef>
          </c:cat>
          <c:val>
            <c:numRef>
              <c:f>[НДФЛ.xlsx]Лист1!$B$5:$E$5</c:f>
              <c:numCache>
                <c:formatCode>General</c:formatCode>
                <c:ptCount val="4"/>
                <c:pt idx="0">
                  <c:v>148.80000000000001</c:v>
                </c:pt>
                <c:pt idx="1">
                  <c:v>169.9</c:v>
                </c:pt>
                <c:pt idx="2">
                  <c:v>182.5</c:v>
                </c:pt>
                <c:pt idx="3">
                  <c:v>196.9</c:v>
                </c:pt>
              </c:numCache>
            </c:numRef>
          </c:val>
        </c:ser>
        <c:shape val="box"/>
        <c:axId val="101817728"/>
        <c:axId val="101866880"/>
        <c:axId val="0"/>
      </c:bar3DChart>
      <c:catAx>
        <c:axId val="101817728"/>
        <c:scaling>
          <c:orientation val="minMax"/>
        </c:scaling>
        <c:axPos val="b"/>
        <c:numFmt formatCode="General" sourceLinked="1"/>
        <c:tickLblPos val="nextTo"/>
        <c:crossAx val="101866880"/>
        <c:crosses val="autoZero"/>
        <c:auto val="1"/>
        <c:lblAlgn val="ctr"/>
        <c:lblOffset val="100"/>
      </c:catAx>
      <c:valAx>
        <c:axId val="101866880"/>
        <c:scaling>
          <c:orientation val="minMax"/>
        </c:scaling>
        <c:axPos val="l"/>
        <c:majorGridlines/>
        <c:numFmt formatCode="General" sourceLinked="1"/>
        <c:tickLblPos val="nextTo"/>
        <c:crossAx val="10181772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[Акцизы.xlsx]Лист1!$A$6</c:f>
              <c:strCache>
                <c:ptCount val="1"/>
                <c:pt idx="0">
                  <c:v>Акцизы</c:v>
                </c:pt>
              </c:strCache>
            </c:strRef>
          </c:tx>
          <c:dLbls>
            <c:spPr>
              <a:solidFill>
                <a:schemeClr val="tx2">
                  <a:lumMod val="20000"/>
                  <a:lumOff val="80000"/>
                </a:schemeClr>
              </a:solidFill>
            </c:spPr>
            <c:showVal val="1"/>
          </c:dLbls>
          <c:cat>
            <c:numRef>
              <c:f>[Акцизы.xlsx]Лист1!$B$5:$E$5</c:f>
              <c:numCache>
                <c:formatCode>General</c:formatCode>
                <c:ptCount val="4"/>
                <c:pt idx="0">
                  <c:v>2014</c:v>
                </c:pt>
                <c:pt idx="1">
                  <c:v>2015</c:v>
                </c:pt>
                <c:pt idx="2">
                  <c:v>2016</c:v>
                </c:pt>
                <c:pt idx="3">
                  <c:v>2017</c:v>
                </c:pt>
              </c:numCache>
            </c:numRef>
          </c:cat>
          <c:val>
            <c:numRef>
              <c:f>[Акцизы.xlsx]Лист1!$B$6:$E$6</c:f>
              <c:numCache>
                <c:formatCode>General</c:formatCode>
                <c:ptCount val="4"/>
                <c:pt idx="0">
                  <c:v>2621.8</c:v>
                </c:pt>
                <c:pt idx="1">
                  <c:v>3259.1</c:v>
                </c:pt>
                <c:pt idx="2">
                  <c:v>3627.4</c:v>
                </c:pt>
                <c:pt idx="3">
                  <c:v>3910.3</c:v>
                </c:pt>
              </c:numCache>
            </c:numRef>
          </c:val>
        </c:ser>
        <c:shape val="box"/>
        <c:axId val="102374784"/>
        <c:axId val="115436928"/>
        <c:axId val="0"/>
      </c:bar3DChart>
      <c:catAx>
        <c:axId val="102374784"/>
        <c:scaling>
          <c:orientation val="minMax"/>
        </c:scaling>
        <c:axPos val="b"/>
        <c:numFmt formatCode="General" sourceLinked="1"/>
        <c:tickLblPos val="nextTo"/>
        <c:crossAx val="115436928"/>
        <c:crosses val="autoZero"/>
        <c:auto val="1"/>
        <c:lblAlgn val="ctr"/>
        <c:lblOffset val="100"/>
      </c:catAx>
      <c:valAx>
        <c:axId val="115436928"/>
        <c:scaling>
          <c:orientation val="minMax"/>
        </c:scaling>
        <c:axPos val="l"/>
        <c:majorGridlines/>
        <c:numFmt formatCode="General" sourceLinked="1"/>
        <c:tickLblPos val="nextTo"/>
        <c:crossAx val="1023747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[ЕНВД.xlsx]Лист1!$A$5</c:f>
              <c:strCache>
                <c:ptCount val="1"/>
                <c:pt idx="0">
                  <c:v>ЕНВД</c:v>
                </c:pt>
              </c:strCache>
            </c:strRef>
          </c:tx>
          <c:dLbls>
            <c:spPr>
              <a:solidFill>
                <a:schemeClr val="accent4">
                  <a:lumMod val="40000"/>
                  <a:lumOff val="60000"/>
                </a:schemeClr>
              </a:solidFill>
              <a:ln>
                <a:solidFill>
                  <a:schemeClr val="accent4">
                    <a:lumMod val="40000"/>
                    <a:lumOff val="60000"/>
                  </a:schemeClr>
                </a:solidFill>
              </a:ln>
            </c:spPr>
            <c:showVal val="1"/>
          </c:dLbls>
          <c:cat>
            <c:numRef>
              <c:f>[ЕНВД.xlsx]Лист1!$B$4:$E$4</c:f>
              <c:numCache>
                <c:formatCode>General</c:formatCode>
                <c:ptCount val="4"/>
                <c:pt idx="0">
                  <c:v>2014</c:v>
                </c:pt>
                <c:pt idx="1">
                  <c:v>2015</c:v>
                </c:pt>
                <c:pt idx="2">
                  <c:v>2016</c:v>
                </c:pt>
                <c:pt idx="3">
                  <c:v>2017</c:v>
                </c:pt>
              </c:numCache>
            </c:numRef>
          </c:cat>
          <c:val>
            <c:numRef>
              <c:f>[ЕНВД.xlsx]Лист1!$B$5:$E$5</c:f>
              <c:numCache>
                <c:formatCode>General</c:formatCode>
                <c:ptCount val="4"/>
                <c:pt idx="0">
                  <c:v>12380.5</c:v>
                </c:pt>
                <c:pt idx="1">
                  <c:v>15018.4</c:v>
                </c:pt>
                <c:pt idx="2">
                  <c:v>16114.4</c:v>
                </c:pt>
                <c:pt idx="3">
                  <c:v>17387</c:v>
                </c:pt>
              </c:numCache>
            </c:numRef>
          </c:val>
        </c:ser>
        <c:shape val="box"/>
        <c:axId val="71217536"/>
        <c:axId val="71219072"/>
        <c:axId val="0"/>
      </c:bar3DChart>
      <c:catAx>
        <c:axId val="71217536"/>
        <c:scaling>
          <c:orientation val="minMax"/>
        </c:scaling>
        <c:axPos val="b"/>
        <c:numFmt formatCode="General" sourceLinked="1"/>
        <c:tickLblPos val="nextTo"/>
        <c:crossAx val="71219072"/>
        <c:crosses val="autoZero"/>
        <c:auto val="1"/>
        <c:lblAlgn val="ctr"/>
        <c:lblOffset val="100"/>
      </c:catAx>
      <c:valAx>
        <c:axId val="71219072"/>
        <c:scaling>
          <c:orientation val="minMax"/>
        </c:scaling>
        <c:axPos val="l"/>
        <c:majorGridlines/>
        <c:numFmt formatCode="General" sourceLinked="1"/>
        <c:tickLblPos val="nextTo"/>
        <c:crossAx val="712175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'[Налоги на имущество.xlsx]Лист1'!$A$6</c:f>
              <c:strCache>
                <c:ptCount val="1"/>
                <c:pt idx="0">
                  <c:v>Налог на имущество физических лиц</c:v>
                </c:pt>
              </c:strCache>
            </c:strRef>
          </c:tx>
          <c:dLbls>
            <c:spPr>
              <a:solidFill>
                <a:schemeClr val="tx2">
                  <a:lumMod val="20000"/>
                  <a:lumOff val="80000"/>
                </a:schemeClr>
              </a:solidFill>
            </c:spPr>
            <c:showVal val="1"/>
          </c:dLbls>
          <c:cat>
            <c:numRef>
              <c:f>'[Налоги на имущество.xlsx]Лист1'!$B$5:$E$5</c:f>
              <c:numCache>
                <c:formatCode>General</c:formatCode>
                <c:ptCount val="4"/>
                <c:pt idx="0">
                  <c:v>2014</c:v>
                </c:pt>
                <c:pt idx="1">
                  <c:v>2015</c:v>
                </c:pt>
                <c:pt idx="2">
                  <c:v>2016</c:v>
                </c:pt>
                <c:pt idx="3">
                  <c:v>2017</c:v>
                </c:pt>
              </c:numCache>
            </c:numRef>
          </c:cat>
          <c:val>
            <c:numRef>
              <c:f>'[Налоги на имущество.xlsx]Лист1'!$B$6:$E$6</c:f>
              <c:numCache>
                <c:formatCode>General</c:formatCode>
                <c:ptCount val="4"/>
                <c:pt idx="0">
                  <c:v>3782.5</c:v>
                </c:pt>
                <c:pt idx="1">
                  <c:v>3782.5</c:v>
                </c:pt>
                <c:pt idx="2">
                  <c:v>4058.6</c:v>
                </c:pt>
                <c:pt idx="3">
                  <c:v>4379.2</c:v>
                </c:pt>
              </c:numCache>
            </c:numRef>
          </c:val>
        </c:ser>
        <c:ser>
          <c:idx val="1"/>
          <c:order val="1"/>
          <c:tx>
            <c:strRef>
              <c:f>'[Налоги на имущество.xlsx]Лист1'!$A$7</c:f>
              <c:strCache>
                <c:ptCount val="1"/>
                <c:pt idx="0">
                  <c:v>Транспортный налог</c:v>
                </c:pt>
              </c:strCache>
            </c:strRef>
          </c:tx>
          <c:dLbls>
            <c:dLbl>
              <c:idx val="0"/>
              <c:layout>
                <c:manualLayout>
                  <c:x val="-1.6666666666666701E-2"/>
                  <c:y val="0.11111111111111102"/>
                </c:manualLayout>
              </c:layout>
              <c:showVal val="1"/>
            </c:dLbl>
            <c:dLbl>
              <c:idx val="1"/>
              <c:layout>
                <c:manualLayout>
                  <c:x val="-1.1111111111111125E-2"/>
                  <c:y val="0.12962962962962879"/>
                </c:manualLayout>
              </c:layout>
              <c:showVal val="1"/>
            </c:dLbl>
            <c:dLbl>
              <c:idx val="2"/>
              <c:layout>
                <c:manualLayout>
                  <c:x val="-1.6666666666666701E-2"/>
                  <c:y val="0.1111111111111111"/>
                </c:manualLayout>
              </c:layout>
              <c:showVal val="1"/>
            </c:dLbl>
            <c:dLbl>
              <c:idx val="3"/>
              <c:layout>
                <c:manualLayout>
                  <c:x val="-1.1111111111111125E-2"/>
                  <c:y val="0.125"/>
                </c:manualLayout>
              </c:layout>
              <c:showVal val="1"/>
            </c:dLbl>
            <c:spPr>
              <a:solidFill>
                <a:schemeClr val="accent2">
                  <a:lumMod val="20000"/>
                  <a:lumOff val="80000"/>
                </a:schemeClr>
              </a:solidFill>
            </c:spPr>
            <c:showVal val="1"/>
          </c:dLbls>
          <c:cat>
            <c:numRef>
              <c:f>'[Налоги на имущество.xlsx]Лист1'!$B$5:$E$5</c:f>
              <c:numCache>
                <c:formatCode>General</c:formatCode>
                <c:ptCount val="4"/>
                <c:pt idx="0">
                  <c:v>2014</c:v>
                </c:pt>
                <c:pt idx="1">
                  <c:v>2015</c:v>
                </c:pt>
                <c:pt idx="2">
                  <c:v>2016</c:v>
                </c:pt>
                <c:pt idx="3">
                  <c:v>2017</c:v>
                </c:pt>
              </c:numCache>
            </c:numRef>
          </c:cat>
          <c:val>
            <c:numRef>
              <c:f>'[Налоги на имущество.xlsx]Лист1'!$B$7:$E$7</c:f>
              <c:numCache>
                <c:formatCode>General</c:formatCode>
                <c:ptCount val="4"/>
                <c:pt idx="0">
                  <c:v>16023.2</c:v>
                </c:pt>
                <c:pt idx="1">
                  <c:v>18490</c:v>
                </c:pt>
                <c:pt idx="2">
                  <c:v>18490</c:v>
                </c:pt>
                <c:pt idx="3">
                  <c:v>18490</c:v>
                </c:pt>
              </c:numCache>
            </c:numRef>
          </c:val>
        </c:ser>
        <c:ser>
          <c:idx val="2"/>
          <c:order val="2"/>
          <c:tx>
            <c:strRef>
              <c:f>'[Налоги на имущество.xlsx]Лист1'!$A$8</c:f>
              <c:strCache>
                <c:ptCount val="1"/>
                <c:pt idx="0">
                  <c:v>Земельный налог</c:v>
                </c:pt>
              </c:strCache>
            </c:strRef>
          </c:tx>
          <c:dLbls>
            <c:spPr>
              <a:solidFill>
                <a:schemeClr val="accent3">
                  <a:lumMod val="40000"/>
                  <a:lumOff val="60000"/>
                </a:schemeClr>
              </a:solidFill>
            </c:spPr>
            <c:showVal val="1"/>
          </c:dLbls>
          <c:cat>
            <c:numRef>
              <c:f>'[Налоги на имущество.xlsx]Лист1'!$B$5:$E$5</c:f>
              <c:numCache>
                <c:formatCode>General</c:formatCode>
                <c:ptCount val="4"/>
                <c:pt idx="0">
                  <c:v>2014</c:v>
                </c:pt>
                <c:pt idx="1">
                  <c:v>2015</c:v>
                </c:pt>
                <c:pt idx="2">
                  <c:v>2016</c:v>
                </c:pt>
                <c:pt idx="3">
                  <c:v>2017</c:v>
                </c:pt>
              </c:numCache>
            </c:numRef>
          </c:cat>
          <c:val>
            <c:numRef>
              <c:f>'[Налоги на имущество.xlsx]Лист1'!$B$8:$E$8</c:f>
              <c:numCache>
                <c:formatCode>General</c:formatCode>
                <c:ptCount val="4"/>
                <c:pt idx="0">
                  <c:v>18100</c:v>
                </c:pt>
                <c:pt idx="1">
                  <c:v>19000</c:v>
                </c:pt>
                <c:pt idx="2">
                  <c:v>19600</c:v>
                </c:pt>
                <c:pt idx="3">
                  <c:v>20000</c:v>
                </c:pt>
              </c:numCache>
            </c:numRef>
          </c:val>
        </c:ser>
        <c:ser>
          <c:idx val="3"/>
          <c:order val="3"/>
          <c:tx>
            <c:strRef>
              <c:f>'[Налоги на имущество.xlsx]Лист1'!$A$9</c:f>
              <c:strCache>
                <c:ptCount val="1"/>
                <c:pt idx="0">
                  <c:v>Всего:</c:v>
                </c:pt>
              </c:strCache>
            </c:strRef>
          </c:tx>
          <c:dLbls>
            <c:dLbl>
              <c:idx val="0"/>
              <c:layout>
                <c:manualLayout>
                  <c:x val="-1.3888888888888966E-2"/>
                  <c:y val="0.1111111111111111"/>
                </c:manualLayout>
              </c:layout>
              <c:showVal val="1"/>
            </c:dLbl>
            <c:dLbl>
              <c:idx val="1"/>
              <c:layout>
                <c:manualLayout>
                  <c:x val="-8.3333333333333367E-3"/>
                  <c:y val="0.12037037037037036"/>
                </c:manualLayout>
              </c:layout>
              <c:showVal val="1"/>
            </c:dLbl>
            <c:dLbl>
              <c:idx val="2"/>
              <c:layout>
                <c:manualLayout>
                  <c:x val="-5.5555555555556061E-3"/>
                  <c:y val="9.2592592592593281E-2"/>
                </c:manualLayout>
              </c:layout>
              <c:showVal val="1"/>
            </c:dLbl>
            <c:dLbl>
              <c:idx val="3"/>
              <c:layout>
                <c:manualLayout>
                  <c:x val="0"/>
                  <c:y val="0.10185185185185186"/>
                </c:manualLayout>
              </c:layout>
              <c:showVal val="1"/>
            </c:dLbl>
            <c:spPr>
              <a:solidFill>
                <a:schemeClr val="accent4">
                  <a:lumMod val="20000"/>
                  <a:lumOff val="80000"/>
                </a:schemeClr>
              </a:solidFill>
            </c:spPr>
            <c:showVal val="1"/>
          </c:dLbls>
          <c:cat>
            <c:numRef>
              <c:f>'[Налоги на имущество.xlsx]Лист1'!$B$5:$E$5</c:f>
              <c:numCache>
                <c:formatCode>General</c:formatCode>
                <c:ptCount val="4"/>
                <c:pt idx="0">
                  <c:v>2014</c:v>
                </c:pt>
                <c:pt idx="1">
                  <c:v>2015</c:v>
                </c:pt>
                <c:pt idx="2">
                  <c:v>2016</c:v>
                </c:pt>
                <c:pt idx="3">
                  <c:v>2017</c:v>
                </c:pt>
              </c:numCache>
            </c:numRef>
          </c:cat>
          <c:val>
            <c:numRef>
              <c:f>'[Налоги на имущество.xlsx]Лист1'!$B$9:$E$9</c:f>
              <c:numCache>
                <c:formatCode>General</c:formatCode>
                <c:ptCount val="4"/>
                <c:pt idx="0">
                  <c:v>37905.699999999997</c:v>
                </c:pt>
                <c:pt idx="1">
                  <c:v>41272.5</c:v>
                </c:pt>
                <c:pt idx="2">
                  <c:v>42148.6</c:v>
                </c:pt>
                <c:pt idx="3">
                  <c:v>42869.2</c:v>
                </c:pt>
              </c:numCache>
            </c:numRef>
          </c:val>
        </c:ser>
        <c:shape val="box"/>
        <c:axId val="71251840"/>
        <c:axId val="71253376"/>
        <c:axId val="0"/>
      </c:bar3DChart>
      <c:catAx>
        <c:axId val="71251840"/>
        <c:scaling>
          <c:orientation val="minMax"/>
        </c:scaling>
        <c:axPos val="b"/>
        <c:numFmt formatCode="General" sourceLinked="1"/>
        <c:tickLblPos val="nextTo"/>
        <c:crossAx val="71253376"/>
        <c:crosses val="autoZero"/>
        <c:auto val="1"/>
        <c:lblAlgn val="ctr"/>
        <c:lblOffset val="100"/>
      </c:catAx>
      <c:valAx>
        <c:axId val="71253376"/>
        <c:scaling>
          <c:orientation val="minMax"/>
        </c:scaling>
        <c:axPos val="l"/>
        <c:majorGridlines/>
        <c:numFmt formatCode="General" sourceLinked="1"/>
        <c:tickLblPos val="nextTo"/>
        <c:crossAx val="7125184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[госпошлина.xlsx]Лист1!$A$7</c:f>
              <c:strCache>
                <c:ptCount val="1"/>
                <c:pt idx="0">
                  <c:v>Госпошлина</c:v>
                </c:pt>
              </c:strCache>
            </c:strRef>
          </c:tx>
          <c:dLbls>
            <c:dLbl>
              <c:idx val="0"/>
              <c:layout>
                <c:manualLayout>
                  <c:x val="-5.5555555555555558E-3"/>
                  <c:y val="0.18518518518518584"/>
                </c:manualLayout>
              </c:layout>
              <c:showVal val="1"/>
            </c:dLbl>
            <c:dLbl>
              <c:idx val="1"/>
              <c:layout>
                <c:manualLayout>
                  <c:x val="0"/>
                  <c:y val="0.29629629629629628"/>
                </c:manualLayout>
              </c:layout>
              <c:showVal val="1"/>
            </c:dLbl>
            <c:dLbl>
              <c:idx val="2"/>
              <c:layout>
                <c:manualLayout>
                  <c:x val="1.1111111111111125E-2"/>
                  <c:y val="0.25462962962962982"/>
                </c:manualLayout>
              </c:layout>
              <c:showVal val="1"/>
            </c:dLbl>
            <c:dLbl>
              <c:idx val="3"/>
              <c:layout>
                <c:manualLayout>
                  <c:x val="8.3333333333333367E-3"/>
                  <c:y val="0.26851851851851843"/>
                </c:manualLayout>
              </c:layout>
              <c:showVal val="1"/>
            </c:dLbl>
            <c:spPr>
              <a:solidFill>
                <a:schemeClr val="accent5">
                  <a:lumMod val="40000"/>
                  <a:lumOff val="60000"/>
                </a:schemeClr>
              </a:solidFill>
            </c:spPr>
            <c:showVal val="1"/>
          </c:dLbls>
          <c:cat>
            <c:numRef>
              <c:f>[госпошлина.xlsx]Лист1!$B$6:$E$6</c:f>
              <c:numCache>
                <c:formatCode>General</c:formatCode>
                <c:ptCount val="4"/>
                <c:pt idx="0">
                  <c:v>2014</c:v>
                </c:pt>
                <c:pt idx="1">
                  <c:v>2015</c:v>
                </c:pt>
                <c:pt idx="2">
                  <c:v>2016</c:v>
                </c:pt>
                <c:pt idx="3">
                  <c:v>2017</c:v>
                </c:pt>
              </c:numCache>
            </c:numRef>
          </c:cat>
          <c:val>
            <c:numRef>
              <c:f>[госпошлина.xlsx]Лист1!$B$7:$E$7</c:f>
              <c:numCache>
                <c:formatCode>General</c:formatCode>
                <c:ptCount val="4"/>
                <c:pt idx="0">
                  <c:v>2309</c:v>
                </c:pt>
                <c:pt idx="1">
                  <c:v>3760</c:v>
                </c:pt>
                <c:pt idx="2">
                  <c:v>4034</c:v>
                </c:pt>
                <c:pt idx="3">
                  <c:v>4352</c:v>
                </c:pt>
              </c:numCache>
            </c:numRef>
          </c:val>
        </c:ser>
        <c:shape val="box"/>
        <c:axId val="71294336"/>
        <c:axId val="72172672"/>
        <c:axId val="0"/>
      </c:bar3DChart>
      <c:catAx>
        <c:axId val="71294336"/>
        <c:scaling>
          <c:orientation val="minMax"/>
        </c:scaling>
        <c:axPos val="b"/>
        <c:numFmt formatCode="General" sourceLinked="1"/>
        <c:tickLblPos val="nextTo"/>
        <c:crossAx val="72172672"/>
        <c:crosses val="autoZero"/>
        <c:auto val="1"/>
        <c:lblAlgn val="ctr"/>
        <c:lblOffset val="100"/>
      </c:catAx>
      <c:valAx>
        <c:axId val="72172672"/>
        <c:scaling>
          <c:orientation val="minMax"/>
        </c:scaling>
        <c:axPos val="l"/>
        <c:majorGridlines/>
        <c:numFmt formatCode="General" sourceLinked="1"/>
        <c:tickLblPos val="nextTo"/>
        <c:crossAx val="7129433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'[Доходы от использования муниц.имущества.xlsx]Лист1'!$A$5</c:f>
              <c:strCache>
                <c:ptCount val="1"/>
                <c:pt idx="0">
                  <c:v>Доходы от использования муниципального имущества</c:v>
                </c:pt>
              </c:strCache>
            </c:strRef>
          </c:tx>
          <c:dLbls>
            <c:dLbl>
              <c:idx val="3"/>
              <c:layout>
                <c:manualLayout>
                  <c:x val="1.3888888888888959E-2"/>
                  <c:y val="-0.10185185185185186"/>
                </c:manualLayout>
              </c:layout>
              <c:showVal val="1"/>
            </c:dLbl>
            <c:spPr>
              <a:solidFill>
                <a:schemeClr val="accent3">
                  <a:lumMod val="60000"/>
                  <a:lumOff val="40000"/>
                </a:schemeClr>
              </a:solidFill>
            </c:spPr>
            <c:showVal val="1"/>
          </c:dLbls>
          <c:cat>
            <c:numRef>
              <c:f>'[Доходы от использования муниц.имущества.xlsx]Лист1'!$B$4:$E$4</c:f>
              <c:numCache>
                <c:formatCode>General</c:formatCode>
                <c:ptCount val="4"/>
                <c:pt idx="0">
                  <c:v>2014</c:v>
                </c:pt>
                <c:pt idx="1">
                  <c:v>2015</c:v>
                </c:pt>
                <c:pt idx="2">
                  <c:v>2016</c:v>
                </c:pt>
                <c:pt idx="3">
                  <c:v>2017</c:v>
                </c:pt>
              </c:numCache>
            </c:numRef>
          </c:cat>
          <c:val>
            <c:numRef>
              <c:f>'[Доходы от использования муниц.имущества.xlsx]Лист1'!$B$5:$E$5</c:f>
              <c:numCache>
                <c:formatCode>General</c:formatCode>
                <c:ptCount val="4"/>
                <c:pt idx="0">
                  <c:v>15544.7</c:v>
                </c:pt>
                <c:pt idx="1">
                  <c:v>16165.65</c:v>
                </c:pt>
                <c:pt idx="2">
                  <c:v>17558.849999999933</c:v>
                </c:pt>
                <c:pt idx="3">
                  <c:v>17524.149999999932</c:v>
                </c:pt>
              </c:numCache>
            </c:numRef>
          </c:val>
        </c:ser>
        <c:shape val="box"/>
        <c:axId val="80913920"/>
        <c:axId val="80915456"/>
        <c:axId val="0"/>
      </c:bar3DChart>
      <c:catAx>
        <c:axId val="80913920"/>
        <c:scaling>
          <c:orientation val="minMax"/>
        </c:scaling>
        <c:axPos val="b"/>
        <c:numFmt formatCode="General" sourceLinked="1"/>
        <c:tickLblPos val="nextTo"/>
        <c:crossAx val="80915456"/>
        <c:crosses val="autoZero"/>
        <c:auto val="1"/>
        <c:lblAlgn val="ctr"/>
        <c:lblOffset val="100"/>
      </c:catAx>
      <c:valAx>
        <c:axId val="80915456"/>
        <c:scaling>
          <c:orientation val="minMax"/>
        </c:scaling>
        <c:axPos val="l"/>
        <c:majorGridlines/>
        <c:numFmt formatCode="General" sourceLinked="1"/>
        <c:tickLblPos val="nextTo"/>
        <c:crossAx val="8091392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3FAB47-D48A-4402-B527-139FEE49EC71}"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88F566E6-9724-45B0-A599-142BFD9024AF}">
      <dgm:prSet phldrT="[Текст]" custT="1"/>
      <dgm:spPr/>
      <dgm:t>
        <a:bodyPr/>
        <a:lstStyle/>
        <a:p>
          <a:r>
            <a:rPr lang="ru-RU" sz="1400">
              <a:latin typeface="Times New Roman" pitchFamily="18" charset="0"/>
              <a:cs typeface="Times New Roman" pitchFamily="18" charset="0"/>
            </a:rPr>
            <a:t>Очередной год</a:t>
          </a:r>
        </a:p>
        <a:p>
          <a:r>
            <a:rPr lang="ru-RU" sz="1400">
              <a:latin typeface="Times New Roman" pitchFamily="18" charset="0"/>
              <a:cs typeface="Times New Roman" pitchFamily="18" charset="0"/>
            </a:rPr>
            <a:t>2015 год</a:t>
          </a:r>
        </a:p>
      </dgm:t>
    </dgm:pt>
    <dgm:pt modelId="{5878FFC0-21F2-4854-840F-5A312D672E34}" type="parTrans" cxnId="{FACA8FB6-2BCE-436C-B1C6-57B8CBAEB099}">
      <dgm:prSet/>
      <dgm:spPr/>
      <dgm:t>
        <a:bodyPr/>
        <a:lstStyle/>
        <a:p>
          <a:endParaRPr lang="ru-RU"/>
        </a:p>
      </dgm:t>
    </dgm:pt>
    <dgm:pt modelId="{6B0F7785-5F43-4610-8B41-319A42F87C0F}" type="sibTrans" cxnId="{FACA8FB6-2BCE-436C-B1C6-57B8CBAEB099}">
      <dgm:prSet/>
      <dgm:spPr/>
      <dgm:t>
        <a:bodyPr/>
        <a:lstStyle/>
        <a:p>
          <a:endParaRPr lang="ru-RU"/>
        </a:p>
      </dgm:t>
    </dgm:pt>
    <dgm:pt modelId="{1C6479E5-8C49-4D25-A145-ACF8B19B6188}">
      <dgm:prSet phldrT="[Текст]" custT="1"/>
      <dgm:spPr/>
      <dgm:t>
        <a:bodyPr/>
        <a:lstStyle/>
        <a:p>
          <a:r>
            <a:rPr lang="ru-RU" sz="1400">
              <a:latin typeface="Times New Roman" pitchFamily="18" charset="0"/>
              <a:cs typeface="Times New Roman" pitchFamily="18" charset="0"/>
            </a:rPr>
            <a:t>Плановый период</a:t>
          </a:r>
        </a:p>
        <a:p>
          <a:r>
            <a:rPr lang="ru-RU" sz="1400">
              <a:latin typeface="Times New Roman" pitchFamily="18" charset="0"/>
              <a:cs typeface="Times New Roman" pitchFamily="18" charset="0"/>
            </a:rPr>
            <a:t>2016 год</a:t>
          </a:r>
        </a:p>
      </dgm:t>
    </dgm:pt>
    <dgm:pt modelId="{3E608A97-68AD-490E-BE21-B82A44985C20}" type="parTrans" cxnId="{27225D10-12D7-444D-8F14-2EFE6DDB5AB0}">
      <dgm:prSet/>
      <dgm:spPr/>
      <dgm:t>
        <a:bodyPr/>
        <a:lstStyle/>
        <a:p>
          <a:endParaRPr lang="ru-RU"/>
        </a:p>
      </dgm:t>
    </dgm:pt>
    <dgm:pt modelId="{38F5214B-BB2D-4DE5-9CFC-97FA5387A4E3}" type="sibTrans" cxnId="{27225D10-12D7-444D-8F14-2EFE6DDB5AB0}">
      <dgm:prSet/>
      <dgm:spPr/>
      <dgm:t>
        <a:bodyPr/>
        <a:lstStyle/>
        <a:p>
          <a:endParaRPr lang="ru-RU"/>
        </a:p>
      </dgm:t>
    </dgm:pt>
    <dgm:pt modelId="{5921D8F8-6B4F-40CB-BF01-93C7EE7AB77D}">
      <dgm:prSet phldrT="[Текст]"/>
      <dgm:spPr/>
      <dgm:t>
        <a:bodyPr/>
        <a:lstStyle/>
        <a:p>
          <a:r>
            <a:rPr lang="ru-RU">
              <a:latin typeface="Times New Roman" pitchFamily="18" charset="0"/>
              <a:cs typeface="Times New Roman" pitchFamily="18" charset="0"/>
            </a:rPr>
            <a:t>Плановый период</a:t>
          </a:r>
        </a:p>
        <a:p>
          <a:r>
            <a:rPr lang="ru-RU">
              <a:latin typeface="Times New Roman" pitchFamily="18" charset="0"/>
              <a:cs typeface="Times New Roman" pitchFamily="18" charset="0"/>
            </a:rPr>
            <a:t>2017 год</a:t>
          </a:r>
          <a:endParaRPr lang="ru-RU"/>
        </a:p>
      </dgm:t>
    </dgm:pt>
    <dgm:pt modelId="{08EC645D-BD56-4921-A811-5D2D591AD9D8}" type="parTrans" cxnId="{FC13A75C-6D82-47CC-B039-9E34AA2DF542}">
      <dgm:prSet/>
      <dgm:spPr/>
      <dgm:t>
        <a:bodyPr/>
        <a:lstStyle/>
        <a:p>
          <a:endParaRPr lang="ru-RU"/>
        </a:p>
      </dgm:t>
    </dgm:pt>
    <dgm:pt modelId="{D4951209-BA29-468B-B409-3D047DAADF35}" type="sibTrans" cxnId="{FC13A75C-6D82-47CC-B039-9E34AA2DF542}">
      <dgm:prSet/>
      <dgm:spPr/>
      <dgm:t>
        <a:bodyPr/>
        <a:lstStyle/>
        <a:p>
          <a:endParaRPr lang="ru-RU"/>
        </a:p>
      </dgm:t>
    </dgm:pt>
    <dgm:pt modelId="{F72445F7-4129-494D-9B17-2D9C32C62AA0}" type="pres">
      <dgm:prSet presAssocID="{103FAB47-D48A-4402-B527-139FEE49EC71}" presName="Name0" presStyleCnt="0">
        <dgm:presLayoutVars>
          <dgm:chPref val="3"/>
          <dgm:dir/>
          <dgm:animLvl val="lvl"/>
          <dgm:resizeHandles/>
        </dgm:presLayoutVars>
      </dgm:prSet>
      <dgm:spPr/>
      <dgm:t>
        <a:bodyPr/>
        <a:lstStyle/>
        <a:p>
          <a:endParaRPr lang="ru-RU"/>
        </a:p>
      </dgm:t>
    </dgm:pt>
    <dgm:pt modelId="{152EDF42-9216-4BBF-96BB-BF07C15395FB}" type="pres">
      <dgm:prSet presAssocID="{88F566E6-9724-45B0-A599-142BFD9024AF}" presName="horFlow" presStyleCnt="0"/>
      <dgm:spPr/>
    </dgm:pt>
    <dgm:pt modelId="{53845444-175F-468F-9434-1F2352D3AB0D}" type="pres">
      <dgm:prSet presAssocID="{88F566E6-9724-45B0-A599-142BFD9024AF}" presName="bigChev" presStyleLbl="node1" presStyleIdx="0" presStyleCnt="1"/>
      <dgm:spPr/>
      <dgm:t>
        <a:bodyPr/>
        <a:lstStyle/>
        <a:p>
          <a:endParaRPr lang="ru-RU"/>
        </a:p>
      </dgm:t>
    </dgm:pt>
    <dgm:pt modelId="{F5A9971E-B1FA-462E-AE04-DD63BE5B4083}" type="pres">
      <dgm:prSet presAssocID="{3E608A97-68AD-490E-BE21-B82A44985C20}" presName="parTrans" presStyleCnt="0"/>
      <dgm:spPr/>
    </dgm:pt>
    <dgm:pt modelId="{FF8D8DF1-5A56-4ECD-A977-994378702A42}" type="pres">
      <dgm:prSet presAssocID="{1C6479E5-8C49-4D25-A145-ACF8B19B6188}" presName="node" presStyleLbl="alignAccFollowNode1" presStyleIdx="0" presStyleCnt="2">
        <dgm:presLayoutVars>
          <dgm:bulletEnabled val="1"/>
        </dgm:presLayoutVars>
      </dgm:prSet>
      <dgm:spPr/>
      <dgm:t>
        <a:bodyPr/>
        <a:lstStyle/>
        <a:p>
          <a:endParaRPr lang="ru-RU"/>
        </a:p>
      </dgm:t>
    </dgm:pt>
    <dgm:pt modelId="{13218EE0-2890-4FD3-ADD7-9782D2081766}" type="pres">
      <dgm:prSet presAssocID="{38F5214B-BB2D-4DE5-9CFC-97FA5387A4E3}" presName="sibTrans" presStyleCnt="0"/>
      <dgm:spPr/>
    </dgm:pt>
    <dgm:pt modelId="{9CF080B6-4125-4587-AFAE-68BFA9D26B7A}" type="pres">
      <dgm:prSet presAssocID="{5921D8F8-6B4F-40CB-BF01-93C7EE7AB77D}" presName="node" presStyleLbl="alignAccFollowNode1" presStyleIdx="1" presStyleCnt="2">
        <dgm:presLayoutVars>
          <dgm:bulletEnabled val="1"/>
        </dgm:presLayoutVars>
      </dgm:prSet>
      <dgm:spPr/>
      <dgm:t>
        <a:bodyPr/>
        <a:lstStyle/>
        <a:p>
          <a:endParaRPr lang="ru-RU"/>
        </a:p>
      </dgm:t>
    </dgm:pt>
  </dgm:ptLst>
  <dgm:cxnLst>
    <dgm:cxn modelId="{FC13A75C-6D82-47CC-B039-9E34AA2DF542}" srcId="{88F566E6-9724-45B0-A599-142BFD9024AF}" destId="{5921D8F8-6B4F-40CB-BF01-93C7EE7AB77D}" srcOrd="1" destOrd="0" parTransId="{08EC645D-BD56-4921-A811-5D2D591AD9D8}" sibTransId="{D4951209-BA29-468B-B409-3D047DAADF35}"/>
    <dgm:cxn modelId="{FACA8FB6-2BCE-436C-B1C6-57B8CBAEB099}" srcId="{103FAB47-D48A-4402-B527-139FEE49EC71}" destId="{88F566E6-9724-45B0-A599-142BFD9024AF}" srcOrd="0" destOrd="0" parTransId="{5878FFC0-21F2-4854-840F-5A312D672E34}" sibTransId="{6B0F7785-5F43-4610-8B41-319A42F87C0F}"/>
    <dgm:cxn modelId="{3FBD37EF-31D9-4DEA-BA77-4A114278D1F5}" type="presOf" srcId="{5921D8F8-6B4F-40CB-BF01-93C7EE7AB77D}" destId="{9CF080B6-4125-4587-AFAE-68BFA9D26B7A}" srcOrd="0" destOrd="0" presId="urn:microsoft.com/office/officeart/2005/8/layout/lProcess3"/>
    <dgm:cxn modelId="{002334D1-8F61-4F76-BFD3-3EEA68CAC6D3}" type="presOf" srcId="{88F566E6-9724-45B0-A599-142BFD9024AF}" destId="{53845444-175F-468F-9434-1F2352D3AB0D}" srcOrd="0" destOrd="0" presId="urn:microsoft.com/office/officeart/2005/8/layout/lProcess3"/>
    <dgm:cxn modelId="{B50E5D67-5070-48A4-A91D-C09141EDF7C1}" type="presOf" srcId="{103FAB47-D48A-4402-B527-139FEE49EC71}" destId="{F72445F7-4129-494D-9B17-2D9C32C62AA0}" srcOrd="0" destOrd="0" presId="urn:microsoft.com/office/officeart/2005/8/layout/lProcess3"/>
    <dgm:cxn modelId="{E1E66A71-F6FE-4C1F-B629-E113E1B4A5BB}" type="presOf" srcId="{1C6479E5-8C49-4D25-A145-ACF8B19B6188}" destId="{FF8D8DF1-5A56-4ECD-A977-994378702A42}" srcOrd="0" destOrd="0" presId="urn:microsoft.com/office/officeart/2005/8/layout/lProcess3"/>
    <dgm:cxn modelId="{27225D10-12D7-444D-8F14-2EFE6DDB5AB0}" srcId="{88F566E6-9724-45B0-A599-142BFD9024AF}" destId="{1C6479E5-8C49-4D25-A145-ACF8B19B6188}" srcOrd="0" destOrd="0" parTransId="{3E608A97-68AD-490E-BE21-B82A44985C20}" sibTransId="{38F5214B-BB2D-4DE5-9CFC-97FA5387A4E3}"/>
    <dgm:cxn modelId="{B91BFE95-449D-47CD-AB4A-46B1281CB76D}" type="presParOf" srcId="{F72445F7-4129-494D-9B17-2D9C32C62AA0}" destId="{152EDF42-9216-4BBF-96BB-BF07C15395FB}" srcOrd="0" destOrd="0" presId="urn:microsoft.com/office/officeart/2005/8/layout/lProcess3"/>
    <dgm:cxn modelId="{E79EA1CF-A037-4C5A-B125-70C54C8D7FBD}" type="presParOf" srcId="{152EDF42-9216-4BBF-96BB-BF07C15395FB}" destId="{53845444-175F-468F-9434-1F2352D3AB0D}" srcOrd="0" destOrd="0" presId="urn:microsoft.com/office/officeart/2005/8/layout/lProcess3"/>
    <dgm:cxn modelId="{539492B3-ABBF-45DF-92C1-46A1558B911B}" type="presParOf" srcId="{152EDF42-9216-4BBF-96BB-BF07C15395FB}" destId="{F5A9971E-B1FA-462E-AE04-DD63BE5B4083}" srcOrd="1" destOrd="0" presId="urn:microsoft.com/office/officeart/2005/8/layout/lProcess3"/>
    <dgm:cxn modelId="{369F0F77-0839-4A64-B869-2F6D99432AAB}" type="presParOf" srcId="{152EDF42-9216-4BBF-96BB-BF07C15395FB}" destId="{FF8D8DF1-5A56-4ECD-A977-994378702A42}" srcOrd="2" destOrd="0" presId="urn:microsoft.com/office/officeart/2005/8/layout/lProcess3"/>
    <dgm:cxn modelId="{A19C38B0-12A8-476F-A250-489859E51AAD}" type="presParOf" srcId="{152EDF42-9216-4BBF-96BB-BF07C15395FB}" destId="{13218EE0-2890-4FD3-ADD7-9782D2081766}" srcOrd="3" destOrd="0" presId="urn:microsoft.com/office/officeart/2005/8/layout/lProcess3"/>
    <dgm:cxn modelId="{B4C66AD8-715B-44A5-90C3-D7BB4ECA732D}" type="presParOf" srcId="{152EDF42-9216-4BBF-96BB-BF07C15395FB}" destId="{9CF080B6-4125-4587-AFAE-68BFA9D26B7A}" srcOrd="4" destOrd="0" presId="urn:microsoft.com/office/officeart/2005/8/layout/lProcess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845444-175F-468F-9434-1F2352D3AB0D}">
      <dsp:nvSpPr>
        <dsp:cNvPr id="0" name=""/>
        <dsp:cNvSpPr/>
      </dsp:nvSpPr>
      <dsp:spPr>
        <a:xfrm>
          <a:off x="1470" y="193357"/>
          <a:ext cx="2271712" cy="90868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Очередной год</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2015 год</a:t>
          </a:r>
        </a:p>
      </dsp:txBody>
      <dsp:txXfrm>
        <a:off x="1470" y="193357"/>
        <a:ext cx="2271712" cy="908684"/>
      </dsp:txXfrm>
    </dsp:sp>
    <dsp:sp modelId="{FF8D8DF1-5A56-4ECD-A977-994378702A42}">
      <dsp:nvSpPr>
        <dsp:cNvPr id="0" name=""/>
        <dsp:cNvSpPr/>
      </dsp:nvSpPr>
      <dsp:spPr>
        <a:xfrm>
          <a:off x="1977860" y="270595"/>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Плановый период</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2016 год</a:t>
          </a:r>
        </a:p>
      </dsp:txBody>
      <dsp:txXfrm>
        <a:off x="1977860" y="270595"/>
        <a:ext cx="1885521" cy="754208"/>
      </dsp:txXfrm>
    </dsp:sp>
    <dsp:sp modelId="{9CF080B6-4125-4587-AFAE-68BFA9D26B7A}">
      <dsp:nvSpPr>
        <dsp:cNvPr id="0" name=""/>
        <dsp:cNvSpPr/>
      </dsp:nvSpPr>
      <dsp:spPr>
        <a:xfrm>
          <a:off x="3599408" y="270595"/>
          <a:ext cx="1885521" cy="75420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Плановый период</a:t>
          </a:r>
        </a:p>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2017 год</a:t>
          </a:r>
          <a:endParaRPr lang="ru-RU" sz="1600" kern="1200"/>
        </a:p>
      </dsp:txBody>
      <dsp:txXfrm>
        <a:off x="3599408" y="270595"/>
        <a:ext cx="1885521" cy="75420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41D05-1C3D-423C-AA0C-EC0D9BC1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8912</Words>
  <Characters>50800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Буданова Г.А.</dc:creator>
  <cp:keywords/>
  <dc:description/>
  <cp:lastModifiedBy>Буданова Г.А.</cp:lastModifiedBy>
  <cp:revision>7</cp:revision>
  <dcterms:created xsi:type="dcterms:W3CDTF">2014-11-11T10:53:00Z</dcterms:created>
  <dcterms:modified xsi:type="dcterms:W3CDTF">2014-12-12T05:41:00Z</dcterms:modified>
</cp:coreProperties>
</file>