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A76CEE" w:rsidP="00A76CE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76CEE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1057275"/>
            <wp:effectExtent l="19050" t="0" r="0" b="0"/>
            <wp:docPr id="34" name="Рисунок 1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77" cy="10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A76CEE" w:rsidRDefault="00A76CEE" w:rsidP="00A76CEE">
      <w:pPr>
        <w:jc w:val="center"/>
        <w:rPr>
          <w:sz w:val="40"/>
          <w:szCs w:val="40"/>
        </w:rPr>
      </w:pPr>
      <w:r>
        <w:rPr>
          <w:sz w:val="40"/>
          <w:szCs w:val="40"/>
        </w:rPr>
        <w:t>«Бюджет для граждан»</w:t>
      </w:r>
    </w:p>
    <w:p w:rsidR="00A76CEE" w:rsidRDefault="00A76CEE" w:rsidP="00A76CEE">
      <w:pPr>
        <w:jc w:val="center"/>
        <w:rPr>
          <w:sz w:val="40"/>
          <w:szCs w:val="40"/>
        </w:rPr>
      </w:pPr>
      <w:r>
        <w:rPr>
          <w:sz w:val="40"/>
          <w:szCs w:val="40"/>
        </w:rPr>
        <w:t>к проекту решения</w:t>
      </w:r>
    </w:p>
    <w:p w:rsidR="00A76CEE" w:rsidRDefault="00A76CEE" w:rsidP="00A76CEE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Губахинской</w:t>
      </w:r>
      <w:proofErr w:type="spellEnd"/>
      <w:r>
        <w:rPr>
          <w:sz w:val="40"/>
          <w:szCs w:val="40"/>
        </w:rPr>
        <w:t xml:space="preserve"> городской Думы</w:t>
      </w:r>
    </w:p>
    <w:p w:rsidR="00A76CEE" w:rsidRDefault="00A76CEE" w:rsidP="00A76CE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«О бюджете </w:t>
      </w:r>
      <w:proofErr w:type="spellStart"/>
      <w:r>
        <w:rPr>
          <w:sz w:val="40"/>
          <w:szCs w:val="40"/>
        </w:rPr>
        <w:t>Губахинского</w:t>
      </w:r>
      <w:proofErr w:type="spellEnd"/>
      <w:r>
        <w:rPr>
          <w:sz w:val="40"/>
          <w:szCs w:val="40"/>
        </w:rPr>
        <w:t xml:space="preserve"> городского округа на 2016 год и на плановый период 2017 и 2018 годов»</w:t>
      </w: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28"/>
          <w:szCs w:val="28"/>
        </w:rPr>
      </w:pPr>
      <w:r>
        <w:rPr>
          <w:sz w:val="28"/>
          <w:szCs w:val="28"/>
        </w:rPr>
        <w:t>г.Губаха</w:t>
      </w:r>
    </w:p>
    <w:p w:rsidR="00A76CEE" w:rsidRDefault="00A76CEE" w:rsidP="00A76CEE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 2015</w:t>
      </w: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W w:w="9060" w:type="dxa"/>
        <w:tblInd w:w="96" w:type="dxa"/>
        <w:tblLook w:val="04A0"/>
      </w:tblPr>
      <w:tblGrid>
        <w:gridCol w:w="720"/>
        <w:gridCol w:w="7280"/>
        <w:gridCol w:w="1060"/>
      </w:tblGrid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ОГЛАВЛЕНИЕ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Стр.</w:t>
            </w: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Основные понятия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853DFF" w:rsidRPr="00853DFF" w:rsidTr="00853DFF">
        <w:trPr>
          <w:trHeight w:val="62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II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Основные задачи и приоритетные направления бюджетной политики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городского округа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853DFF" w:rsidRPr="00853DFF" w:rsidTr="00853DFF">
        <w:trPr>
          <w:trHeight w:val="62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III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Основные условия формирования и исполнения бюджета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853DFF" w:rsidRPr="00853DFF" w:rsidTr="00853DFF">
        <w:trPr>
          <w:trHeight w:val="62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IV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Основные показатели прогноза социально-экономического развития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городского округа за 2013-2015 годы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853DFF" w:rsidRPr="00853DFF" w:rsidTr="00853DFF">
        <w:trPr>
          <w:trHeight w:val="62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Основные характеристики бюджета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VI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Доходы бюджета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VII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VIII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Обеспечение сбалансированности городского бюджета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IX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Предоставление бюджетных кредитов и муниципальных гарантий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</w:tbl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113510" w:rsidRPr="009F71A4" w:rsidRDefault="009F71A4" w:rsidP="00853D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lastRenderedPageBreak/>
        <w:t>I</w:t>
      </w:r>
      <w:r>
        <w:rPr>
          <w:rFonts w:cs="Times New Roman"/>
          <w:b/>
          <w:sz w:val="28"/>
          <w:szCs w:val="28"/>
        </w:rPr>
        <w:t>.</w:t>
      </w:r>
      <w:r w:rsidR="00113510" w:rsidRPr="009F71A4">
        <w:rPr>
          <w:rFonts w:cs="Times New Roman"/>
          <w:b/>
          <w:sz w:val="28"/>
          <w:szCs w:val="28"/>
        </w:rPr>
        <w:t>Основные понятия, используемые в бюджетном процессе</w:t>
      </w:r>
    </w:p>
    <w:p w:rsidR="00113510" w:rsidRPr="00113510" w:rsidRDefault="00113510" w:rsidP="001135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:rsidR="00113510" w:rsidRPr="006E7D38" w:rsidRDefault="00113510" w:rsidP="00113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FB1E69">
        <w:rPr>
          <w:rFonts w:cs="Times New Roman"/>
          <w:b/>
          <w:sz w:val="28"/>
          <w:szCs w:val="28"/>
        </w:rPr>
        <w:t>Бюджет</w:t>
      </w:r>
      <w:r>
        <w:rPr>
          <w:rFonts w:cs="Times New Roman"/>
          <w:sz w:val="28"/>
          <w:szCs w:val="28"/>
        </w:rPr>
        <w:t xml:space="preserve"> –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113510" w:rsidRPr="00FB1E69" w:rsidRDefault="00113510" w:rsidP="00FB1E69">
      <w:pPr>
        <w:shd w:val="clear" w:color="auto" w:fill="FFFFFF"/>
        <w:spacing w:after="0" w:line="240" w:lineRule="auto"/>
        <w:ind w:firstLine="54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B60B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Дотация</w:t>
      </w:r>
      <w:r w:rsidRPr="00D55E3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B60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— это средства, предоставляемые бюджету другого уровня бюджетной системы на безвозмездной и безвозвратной основах </w:t>
      </w:r>
      <w:r w:rsidRPr="00FB1E6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для покрытия текущих расходов. </w:t>
      </w:r>
      <w:proofErr w:type="gramEnd"/>
    </w:p>
    <w:p w:rsidR="00113510" w:rsidRPr="00D55E33" w:rsidRDefault="00113510" w:rsidP="0011351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55E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Дотация передается обезличенно, не подразумевая конкретных расходов, т.е. </w:t>
      </w:r>
      <w:r w:rsidRPr="00D55E33">
        <w:rPr>
          <w:rFonts w:eastAsia="Times New Roman" w:cs="Times New Roman"/>
          <w:b/>
          <w:color w:val="000000"/>
          <w:sz w:val="28"/>
          <w:szCs w:val="28"/>
          <w:lang w:eastAsia="ru-RU"/>
        </w:rPr>
        <w:t>на любые цели.</w:t>
      </w:r>
    </w:p>
    <w:p w:rsidR="00113510" w:rsidRPr="00FB1E69" w:rsidRDefault="00473C3E" w:rsidP="00473C3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proofErr w:type="gramStart"/>
      <w:r w:rsidR="00113510" w:rsidRPr="006B60B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Субвенция</w:t>
      </w:r>
      <w:r w:rsidR="00113510" w:rsidRPr="00D55E3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113510" w:rsidRPr="006B60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— это средства, предоставляемые бюджету другого уровня бюджетной системы или юридическому лицу на безвозмездной и безвозвратной основах </w:t>
      </w:r>
      <w:r w:rsidR="00113510" w:rsidRPr="006B60BB">
        <w:rPr>
          <w:rFonts w:eastAsia="Times New Roman" w:cs="Times New Roman"/>
          <w:b/>
          <w:color w:val="000000"/>
          <w:sz w:val="28"/>
          <w:szCs w:val="28"/>
          <w:lang w:eastAsia="ru-RU"/>
        </w:rPr>
        <w:t>для осуществления целевых расходов.</w:t>
      </w:r>
      <w:proofErr w:type="gramEnd"/>
      <w:r w:rsidR="00113510" w:rsidRPr="006B60BB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="00113510" w:rsidRPr="00492FD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Для местных бюджетов субвенции передаются из вышестоящих уровней бюджетов </w:t>
      </w:r>
      <w:r w:rsidR="00113510" w:rsidRPr="00FB1E6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113510" w:rsidRPr="00FB1E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государственных полномочий</w:t>
      </w:r>
    </w:p>
    <w:p w:rsidR="00113510" w:rsidRPr="006B60BB" w:rsidRDefault="00473C3E" w:rsidP="00473C3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113510" w:rsidRPr="006B60B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Субсидия</w:t>
      </w:r>
      <w:r w:rsidR="00113510" w:rsidRPr="00D55E3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113510" w:rsidRPr="006B60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— это бюджетные средства, передаваемые бюджету другого уровня, юридическому или физическому лицам </w:t>
      </w:r>
      <w:r w:rsidR="00113510" w:rsidRPr="00FB1E69">
        <w:rPr>
          <w:rFonts w:eastAsia="Times New Roman" w:cs="Times New Roman"/>
          <w:b/>
          <w:color w:val="000000"/>
          <w:sz w:val="28"/>
          <w:szCs w:val="28"/>
          <w:lang w:eastAsia="ru-RU"/>
        </w:rPr>
        <w:t>на условиях долевого финансирования</w:t>
      </w:r>
      <w:r w:rsidR="00113510" w:rsidRPr="006B60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целевых расходов.</w:t>
      </w:r>
    </w:p>
    <w:p w:rsidR="000C047C" w:rsidRPr="009A5CEC" w:rsidRDefault="00473C3E" w:rsidP="009A5C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1E69">
        <w:rPr>
          <w:b/>
          <w:sz w:val="28"/>
          <w:szCs w:val="28"/>
        </w:rPr>
        <w:t xml:space="preserve">Межбюджетные трансферты - </w:t>
      </w:r>
      <w:r w:rsidR="000C047C"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 w:rsidR="000C047C" w:rsidRPr="009A5CEC">
        <w:rPr>
          <w:color w:val="000000"/>
          <w:sz w:val="28"/>
          <w:szCs w:val="28"/>
        </w:rPr>
        <w:t>Средства, которые бесплатно и безвозвратно перечисляются из одного бюджета в другой.</w:t>
      </w:r>
    </w:p>
    <w:p w:rsidR="000C047C" w:rsidRPr="009A5CEC" w:rsidRDefault="000C047C" w:rsidP="009A5C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CEC">
        <w:rPr>
          <w:color w:val="000000"/>
          <w:sz w:val="28"/>
          <w:szCs w:val="28"/>
          <w:u w:val="single"/>
        </w:rPr>
        <w:t xml:space="preserve">Межбюджетные трансферты делят </w:t>
      </w:r>
      <w:proofErr w:type="gramStart"/>
      <w:r w:rsidRPr="009A5CEC">
        <w:rPr>
          <w:color w:val="000000"/>
          <w:sz w:val="28"/>
          <w:szCs w:val="28"/>
          <w:u w:val="single"/>
        </w:rPr>
        <w:t>на</w:t>
      </w:r>
      <w:proofErr w:type="gramEnd"/>
      <w:r w:rsidRPr="009A5CEC">
        <w:rPr>
          <w:color w:val="000000"/>
          <w:sz w:val="28"/>
          <w:szCs w:val="28"/>
          <w:u w:val="single"/>
        </w:rPr>
        <w:t>:</w:t>
      </w:r>
    </w:p>
    <w:p w:rsidR="000C047C" w:rsidRPr="009A5CEC" w:rsidRDefault="000C047C" w:rsidP="009A5C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CEC">
        <w:rPr>
          <w:color w:val="000000"/>
          <w:sz w:val="28"/>
          <w:szCs w:val="28"/>
        </w:rPr>
        <w:t>1.дотации выравнивания;</w:t>
      </w:r>
    </w:p>
    <w:p w:rsidR="000C047C" w:rsidRPr="009A5CEC" w:rsidRDefault="000C047C" w:rsidP="009A5C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CEC">
        <w:rPr>
          <w:color w:val="000000"/>
          <w:sz w:val="28"/>
          <w:szCs w:val="28"/>
        </w:rPr>
        <w:t>2.субвенции;</w:t>
      </w:r>
    </w:p>
    <w:p w:rsidR="000C047C" w:rsidRPr="009A5CEC" w:rsidRDefault="000C047C" w:rsidP="009A5C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CEC">
        <w:rPr>
          <w:color w:val="000000"/>
          <w:sz w:val="28"/>
          <w:szCs w:val="28"/>
        </w:rPr>
        <w:t>3.средства, которые перечисляются из одного бюджета в другой;</w:t>
      </w:r>
    </w:p>
    <w:p w:rsidR="000C047C" w:rsidRPr="009A5CEC" w:rsidRDefault="000C047C" w:rsidP="009A5C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5CEC">
        <w:rPr>
          <w:color w:val="000000"/>
          <w:sz w:val="28"/>
          <w:szCs w:val="28"/>
        </w:rPr>
        <w:t>4.другие дотации:</w:t>
      </w:r>
    </w:p>
    <w:p w:rsidR="00113510" w:rsidRPr="00FB1E69" w:rsidRDefault="00113510" w:rsidP="00113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:rsidR="00E02725" w:rsidRDefault="00E87EEC" w:rsidP="009A5C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</w:t>
      </w:r>
      <w:proofErr w:type="spellStart"/>
      <w:r w:rsidR="00D505B2" w:rsidRPr="00D505B2">
        <w:rPr>
          <w:b/>
          <w:sz w:val="28"/>
          <w:szCs w:val="28"/>
          <w:lang w:val="en-US"/>
        </w:rPr>
        <w:t>I</w:t>
      </w:r>
      <w:proofErr w:type="spellEnd"/>
      <w:r w:rsidR="00D505B2" w:rsidRPr="00D505B2">
        <w:rPr>
          <w:b/>
          <w:sz w:val="28"/>
          <w:szCs w:val="28"/>
        </w:rPr>
        <w:t>.Основные задачи и приоритетные направления бюджетной политики</w:t>
      </w:r>
      <w:r w:rsidR="00D505B2">
        <w:rPr>
          <w:b/>
          <w:sz w:val="28"/>
          <w:szCs w:val="28"/>
        </w:rPr>
        <w:t xml:space="preserve"> </w:t>
      </w:r>
      <w:proofErr w:type="spellStart"/>
      <w:r w:rsidR="00D505B2">
        <w:rPr>
          <w:b/>
          <w:sz w:val="28"/>
          <w:szCs w:val="28"/>
        </w:rPr>
        <w:t>Губахинского</w:t>
      </w:r>
      <w:proofErr w:type="spellEnd"/>
      <w:r w:rsidR="00D505B2">
        <w:rPr>
          <w:b/>
          <w:sz w:val="28"/>
          <w:szCs w:val="28"/>
        </w:rPr>
        <w:t xml:space="preserve"> городского  округа</w:t>
      </w:r>
      <w:proofErr w:type="gramEnd"/>
    </w:p>
    <w:p w:rsidR="00051E66" w:rsidRPr="004049A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4049A6">
        <w:rPr>
          <w:rFonts w:eastAsia="Calibri" w:cs="Times New Roman"/>
          <w:sz w:val="28"/>
          <w:szCs w:val="28"/>
        </w:rPr>
        <w:t xml:space="preserve">Бюджетная политика </w:t>
      </w:r>
      <w:proofErr w:type="spellStart"/>
      <w:r w:rsidRPr="004049A6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4049A6">
        <w:rPr>
          <w:rFonts w:eastAsia="Calibri" w:cs="Times New Roman"/>
          <w:sz w:val="28"/>
          <w:szCs w:val="28"/>
        </w:rPr>
        <w:t xml:space="preserve"> городского округа на 2016 год и на плановый период 2017-2018 годов направлена на обеспечение долгосрочной сбалансированности и устойчивости бюджета </w:t>
      </w:r>
      <w:proofErr w:type="spellStart"/>
      <w:r w:rsidRPr="004049A6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4049A6">
        <w:rPr>
          <w:rFonts w:eastAsia="Calibri" w:cs="Times New Roman"/>
          <w:sz w:val="28"/>
          <w:szCs w:val="28"/>
        </w:rPr>
        <w:t xml:space="preserve"> городского округа, повышение качества жизни граждан, повышение эффективности и п</w:t>
      </w:r>
      <w:r w:rsidR="004421BD">
        <w:rPr>
          <w:rFonts w:eastAsia="Calibri" w:cs="Times New Roman"/>
          <w:sz w:val="28"/>
          <w:szCs w:val="28"/>
        </w:rPr>
        <w:t>р</w:t>
      </w:r>
      <w:r w:rsidRPr="004049A6">
        <w:rPr>
          <w:rFonts w:eastAsia="Calibri" w:cs="Times New Roman"/>
          <w:sz w:val="28"/>
          <w:szCs w:val="28"/>
        </w:rPr>
        <w:t>озрачности муниципального управления. Основные задачи и направления бюджетной политики на предстоящий период полностью соответствуют задачам, поставленным Президентом Российской Федерации.</w:t>
      </w:r>
    </w:p>
    <w:p w:rsidR="00051E66" w:rsidRPr="00051E66" w:rsidRDefault="00051E66" w:rsidP="00051E66">
      <w:pPr>
        <w:spacing w:after="0"/>
        <w:ind w:firstLine="1275"/>
        <w:jc w:val="both"/>
        <w:rPr>
          <w:rFonts w:eastAsia="Calibri" w:cs="Times New Roman"/>
          <w:b/>
          <w:sz w:val="28"/>
          <w:szCs w:val="28"/>
        </w:rPr>
      </w:pPr>
      <w:r w:rsidRPr="00051E66">
        <w:rPr>
          <w:rFonts w:eastAsia="Calibri" w:cs="Times New Roman"/>
          <w:b/>
          <w:sz w:val="28"/>
          <w:szCs w:val="28"/>
        </w:rPr>
        <w:t>Основными направлениями бюджетной политики в 2016 году и среднесрочной перспективе являются:</w:t>
      </w:r>
    </w:p>
    <w:p w:rsidR="00051E6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5347D6">
        <w:rPr>
          <w:rFonts w:eastAsia="Calibri" w:cs="Times New Roman"/>
          <w:sz w:val="28"/>
          <w:szCs w:val="28"/>
        </w:rPr>
        <w:t>сохранение со</w:t>
      </w:r>
      <w:r>
        <w:rPr>
          <w:rFonts w:eastAsia="Calibri" w:cs="Times New Roman"/>
          <w:sz w:val="28"/>
          <w:szCs w:val="28"/>
        </w:rPr>
        <w:t>циальной направленности бюджета;</w:t>
      </w:r>
      <w:r w:rsidRPr="005347D6">
        <w:rPr>
          <w:rFonts w:eastAsia="Calibri" w:cs="Times New Roman"/>
          <w:sz w:val="28"/>
          <w:szCs w:val="28"/>
        </w:rPr>
        <w:t xml:space="preserve"> </w:t>
      </w:r>
    </w:p>
    <w:p w:rsidR="00051E66" w:rsidRPr="005347D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5347D6">
        <w:rPr>
          <w:rFonts w:eastAsia="Calibri" w:cs="Times New Roman"/>
          <w:sz w:val="28"/>
          <w:szCs w:val="28"/>
        </w:rPr>
        <w:t>повышение эффективности оказания муниципальных услуг;</w:t>
      </w:r>
    </w:p>
    <w:p w:rsidR="00051E66" w:rsidRPr="005347D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5347D6">
        <w:rPr>
          <w:rFonts w:eastAsia="Calibri" w:cs="Times New Roman"/>
          <w:sz w:val="28"/>
          <w:szCs w:val="28"/>
        </w:rPr>
        <w:t>разработка и внедрение стандартов муниципальных услуг;</w:t>
      </w:r>
    </w:p>
    <w:p w:rsidR="00051E66" w:rsidRPr="005347D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5347D6">
        <w:rPr>
          <w:rFonts w:eastAsia="Calibri" w:cs="Times New Roman"/>
          <w:sz w:val="28"/>
          <w:szCs w:val="28"/>
        </w:rPr>
        <w:lastRenderedPageBreak/>
        <w:t>реализация социально-значимых инвестиционных проектов, повышение качества дорожной инфраструктуры;</w:t>
      </w:r>
    </w:p>
    <w:p w:rsidR="00051E66" w:rsidRPr="005347D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5347D6">
        <w:rPr>
          <w:rFonts w:eastAsia="Calibri" w:cs="Times New Roman"/>
          <w:sz w:val="28"/>
          <w:szCs w:val="28"/>
        </w:rPr>
        <w:t>создание благоприятных условий для развития субъектов малого и среднего предпринимательства, развитие отдельных видов производства сельскохозяйственной продукции;</w:t>
      </w:r>
    </w:p>
    <w:p w:rsidR="00051E66" w:rsidRPr="005347D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5347D6">
        <w:rPr>
          <w:rFonts w:eastAsia="Calibri" w:cs="Times New Roman"/>
          <w:sz w:val="28"/>
          <w:szCs w:val="28"/>
        </w:rPr>
        <w:t xml:space="preserve">обеспечение сбалансированности и поддержание устойчивости бюджета </w:t>
      </w:r>
      <w:proofErr w:type="spellStart"/>
      <w:r w:rsidRPr="005347D6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5347D6">
        <w:rPr>
          <w:rFonts w:eastAsia="Calibri" w:cs="Times New Roman"/>
          <w:sz w:val="28"/>
          <w:szCs w:val="28"/>
        </w:rPr>
        <w:t xml:space="preserve"> городского округа на всем периоде планирования;</w:t>
      </w:r>
    </w:p>
    <w:p w:rsidR="00051E66" w:rsidRPr="005347D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5347D6">
        <w:rPr>
          <w:rFonts w:eastAsia="Calibri" w:cs="Times New Roman"/>
          <w:sz w:val="28"/>
          <w:szCs w:val="28"/>
        </w:rPr>
        <w:t>дальнейшее развитие программно-целевых принципов планирования и управления;</w:t>
      </w:r>
    </w:p>
    <w:p w:rsidR="00051E66" w:rsidRPr="005347D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5347D6">
        <w:rPr>
          <w:rFonts w:eastAsia="Calibri" w:cs="Times New Roman"/>
          <w:sz w:val="28"/>
          <w:szCs w:val="28"/>
        </w:rPr>
        <w:t>повышение открытости и прозрачности бюджетного процесса.</w:t>
      </w:r>
    </w:p>
    <w:p w:rsidR="00C71F7C" w:rsidRPr="006A5438" w:rsidRDefault="00C71F7C" w:rsidP="00C71F7C">
      <w:pPr>
        <w:spacing w:after="0"/>
        <w:ind w:firstLine="567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b/>
          <w:sz w:val="28"/>
          <w:szCs w:val="28"/>
        </w:rPr>
        <w:t>Главной задачей</w:t>
      </w:r>
      <w:r w:rsidRPr="006A5438">
        <w:rPr>
          <w:rFonts w:eastAsia="Calibri" w:cs="Times New Roman"/>
          <w:sz w:val="28"/>
          <w:szCs w:val="28"/>
        </w:rPr>
        <w:t xml:space="preserve"> налоговой политики </w:t>
      </w:r>
      <w:proofErr w:type="spellStart"/>
      <w:r w:rsidRPr="006A5438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6A5438">
        <w:rPr>
          <w:rFonts w:eastAsia="Calibri" w:cs="Times New Roman"/>
          <w:sz w:val="28"/>
          <w:szCs w:val="28"/>
        </w:rPr>
        <w:t xml:space="preserve"> городского округа является обеспечение бюджетной устойчивости в среднесрочной и долгосрочной перспективе и увеличение доходной части бюджета </w:t>
      </w:r>
      <w:proofErr w:type="spellStart"/>
      <w:r w:rsidRPr="006A5438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6A5438">
        <w:rPr>
          <w:rFonts w:eastAsia="Calibri" w:cs="Times New Roman"/>
          <w:sz w:val="28"/>
          <w:szCs w:val="28"/>
        </w:rPr>
        <w:t xml:space="preserve"> городского округа. </w:t>
      </w:r>
    </w:p>
    <w:p w:rsidR="00C71F7C" w:rsidRPr="006A5438" w:rsidRDefault="00C71F7C" w:rsidP="00C71F7C">
      <w:pPr>
        <w:spacing w:after="0"/>
        <w:jc w:val="both"/>
        <w:rPr>
          <w:rFonts w:eastAsia="Calibri" w:cs="Times New Roman"/>
          <w:sz w:val="28"/>
          <w:szCs w:val="28"/>
        </w:rPr>
      </w:pPr>
      <w:r w:rsidRPr="006B4685">
        <w:rPr>
          <w:rFonts w:eastAsia="Calibri" w:cs="Times New Roman"/>
          <w:i/>
          <w:sz w:val="28"/>
          <w:szCs w:val="28"/>
        </w:rPr>
        <w:tab/>
      </w:r>
      <w:r w:rsidRPr="006A5438">
        <w:rPr>
          <w:rFonts w:eastAsia="Calibri" w:cs="Times New Roman"/>
          <w:sz w:val="28"/>
          <w:szCs w:val="28"/>
        </w:rPr>
        <w:t xml:space="preserve">С учетом поставленной цели требуется решение следующих </w:t>
      </w:r>
      <w:r w:rsidRPr="006A5438">
        <w:rPr>
          <w:rFonts w:eastAsia="Calibri" w:cs="Times New Roman"/>
          <w:b/>
          <w:sz w:val="28"/>
          <w:szCs w:val="28"/>
        </w:rPr>
        <w:t>задач</w:t>
      </w:r>
      <w:r w:rsidRPr="006A5438">
        <w:rPr>
          <w:rFonts w:eastAsia="Calibri" w:cs="Times New Roman"/>
          <w:sz w:val="28"/>
          <w:szCs w:val="28"/>
        </w:rPr>
        <w:t>:</w:t>
      </w:r>
    </w:p>
    <w:p w:rsidR="00C71F7C" w:rsidRPr="006A5438" w:rsidRDefault="00C71F7C" w:rsidP="00C71F7C">
      <w:pPr>
        <w:spacing w:after="0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sz w:val="28"/>
          <w:szCs w:val="28"/>
        </w:rPr>
        <w:tab/>
        <w:t>- повышение эффективности взаимодействия участников бюджетного процесса по улучшению качества администрирования доходов. А также обеспечению эффективного использования инструментов, противодействующих уклонению от уплаты налогов и иных платежей, противодействующих уклонению от уплаты налогов и иных обязательных платежей в бюджеты всех уровней;</w:t>
      </w:r>
    </w:p>
    <w:p w:rsidR="00C71F7C" w:rsidRPr="006A5438" w:rsidRDefault="00C71F7C" w:rsidP="00C71F7C">
      <w:pPr>
        <w:spacing w:after="0"/>
        <w:ind w:firstLine="567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sz w:val="28"/>
          <w:szCs w:val="28"/>
        </w:rPr>
        <w:tab/>
        <w:t xml:space="preserve">- реализация мероприятий, по повышению налоговых и неналоговых доходов бюджета </w:t>
      </w:r>
      <w:proofErr w:type="spellStart"/>
      <w:r w:rsidRPr="006A5438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6A5438">
        <w:rPr>
          <w:rFonts w:eastAsia="Calibri" w:cs="Times New Roman"/>
          <w:sz w:val="28"/>
          <w:szCs w:val="28"/>
        </w:rPr>
        <w:t xml:space="preserve"> городского округа, в том числе путем организации деятельности межведомственной комиссии по укреплению платежной дисциплины при администрации </w:t>
      </w:r>
      <w:proofErr w:type="spellStart"/>
      <w:r w:rsidRPr="006A5438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6A5438">
        <w:rPr>
          <w:rFonts w:eastAsia="Calibri" w:cs="Times New Roman"/>
          <w:sz w:val="28"/>
          <w:szCs w:val="28"/>
        </w:rPr>
        <w:t xml:space="preserve"> городского округа;</w:t>
      </w:r>
    </w:p>
    <w:p w:rsidR="00C71F7C" w:rsidRPr="006A5438" w:rsidRDefault="00C71F7C" w:rsidP="00C71F7C">
      <w:pPr>
        <w:spacing w:after="0"/>
        <w:ind w:firstLine="567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sz w:val="28"/>
          <w:szCs w:val="28"/>
        </w:rPr>
        <w:tab/>
        <w:t xml:space="preserve">- увеличение налогового потенциала </w:t>
      </w:r>
      <w:proofErr w:type="spellStart"/>
      <w:r w:rsidRPr="006A5438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6A5438">
        <w:rPr>
          <w:rFonts w:eastAsia="Calibri" w:cs="Times New Roman"/>
          <w:sz w:val="28"/>
          <w:szCs w:val="28"/>
        </w:rPr>
        <w:t xml:space="preserve"> городского округа путем:</w:t>
      </w:r>
    </w:p>
    <w:p w:rsidR="00C71F7C" w:rsidRPr="006A5438" w:rsidRDefault="00C71F7C" w:rsidP="00C71F7C">
      <w:pPr>
        <w:spacing w:after="0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sz w:val="28"/>
          <w:szCs w:val="28"/>
        </w:rPr>
        <w:tab/>
        <w:t xml:space="preserve">создания благоприятных условий для развития экономики </w:t>
      </w:r>
      <w:proofErr w:type="spellStart"/>
      <w:r w:rsidRPr="006A5438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6A5438">
        <w:rPr>
          <w:rFonts w:eastAsia="Calibri" w:cs="Times New Roman"/>
          <w:sz w:val="28"/>
          <w:szCs w:val="28"/>
        </w:rPr>
        <w:t xml:space="preserve"> городского округа;</w:t>
      </w:r>
    </w:p>
    <w:p w:rsidR="00C71F7C" w:rsidRPr="006A5438" w:rsidRDefault="00C71F7C" w:rsidP="00C71F7C">
      <w:pPr>
        <w:tabs>
          <w:tab w:val="left" w:pos="-567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sz w:val="28"/>
          <w:szCs w:val="28"/>
        </w:rPr>
        <w:tab/>
        <w:t>создания необходимых условий для развития малого и среднего бизнеса, появления новых предприятий малого бизнеса;</w:t>
      </w:r>
    </w:p>
    <w:p w:rsidR="00C71F7C" w:rsidRPr="006A5438" w:rsidRDefault="00C71F7C" w:rsidP="00C71F7C">
      <w:pPr>
        <w:spacing w:after="0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sz w:val="28"/>
          <w:szCs w:val="28"/>
        </w:rPr>
        <w:tab/>
        <w:t>обеспечение взаимодействия с градообразующими (</w:t>
      </w:r>
      <w:proofErr w:type="spellStart"/>
      <w:r w:rsidRPr="006A5438">
        <w:rPr>
          <w:rFonts w:eastAsia="Calibri" w:cs="Times New Roman"/>
          <w:sz w:val="28"/>
          <w:szCs w:val="28"/>
        </w:rPr>
        <w:t>бюджетообразующими</w:t>
      </w:r>
      <w:proofErr w:type="spellEnd"/>
      <w:r w:rsidRPr="006A5438">
        <w:rPr>
          <w:rFonts w:eastAsia="Calibri" w:cs="Times New Roman"/>
          <w:sz w:val="28"/>
          <w:szCs w:val="28"/>
        </w:rPr>
        <w:t xml:space="preserve">) предприятиями </w:t>
      </w:r>
      <w:proofErr w:type="spellStart"/>
      <w:r w:rsidRPr="006A5438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6A5438">
        <w:rPr>
          <w:rFonts w:eastAsia="Calibri" w:cs="Times New Roman"/>
          <w:sz w:val="28"/>
          <w:szCs w:val="28"/>
        </w:rPr>
        <w:t xml:space="preserve"> городского округа;</w:t>
      </w:r>
    </w:p>
    <w:p w:rsidR="00C71F7C" w:rsidRPr="006A5438" w:rsidRDefault="00C71F7C" w:rsidP="00C71F7C">
      <w:pPr>
        <w:spacing w:after="0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sz w:val="28"/>
          <w:szCs w:val="28"/>
        </w:rPr>
        <w:tab/>
        <w:t>активизация мер по финансовому оздоровлению убыточных организаций с проведением процедур реформирования, реорганизации и привлечения внешних инвесторов;</w:t>
      </w:r>
    </w:p>
    <w:p w:rsidR="00C71F7C" w:rsidRPr="006A5438" w:rsidRDefault="00C71F7C" w:rsidP="00C71F7C">
      <w:pPr>
        <w:spacing w:after="0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sz w:val="28"/>
          <w:szCs w:val="28"/>
        </w:rPr>
        <w:tab/>
        <w:t>-эффективное использование имущества, находящегося в муниципальной собственности.</w:t>
      </w:r>
    </w:p>
    <w:p w:rsidR="00C71F7C" w:rsidRPr="0034549C" w:rsidRDefault="00C71F7C" w:rsidP="00C71F7C">
      <w:pPr>
        <w:spacing w:after="0"/>
        <w:jc w:val="both"/>
        <w:rPr>
          <w:rFonts w:eastAsia="Calibri" w:cs="Times New Roman"/>
          <w:sz w:val="28"/>
          <w:szCs w:val="28"/>
        </w:rPr>
      </w:pPr>
      <w:r w:rsidRPr="006B4685">
        <w:rPr>
          <w:rFonts w:eastAsia="Calibri" w:cs="Times New Roman"/>
          <w:i/>
          <w:sz w:val="28"/>
          <w:szCs w:val="28"/>
        </w:rPr>
        <w:lastRenderedPageBreak/>
        <w:tab/>
      </w:r>
    </w:p>
    <w:p w:rsidR="00D505B2" w:rsidRPr="00C652E5" w:rsidRDefault="00C652E5" w:rsidP="00C65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113510">
        <w:rPr>
          <w:b/>
          <w:sz w:val="28"/>
          <w:szCs w:val="28"/>
          <w:lang w:val="en-US"/>
        </w:rPr>
        <w:t>I</w:t>
      </w:r>
      <w:r w:rsidRPr="00C652E5">
        <w:rPr>
          <w:b/>
          <w:sz w:val="28"/>
          <w:szCs w:val="28"/>
        </w:rPr>
        <w:t xml:space="preserve">. Основные условия формирования и исполнения бюджета </w:t>
      </w:r>
      <w:proofErr w:type="spellStart"/>
      <w:r w:rsidRPr="00C652E5">
        <w:rPr>
          <w:b/>
          <w:sz w:val="28"/>
          <w:szCs w:val="28"/>
        </w:rPr>
        <w:t>Губахинского</w:t>
      </w:r>
      <w:proofErr w:type="spellEnd"/>
      <w:r w:rsidRPr="00C652E5">
        <w:rPr>
          <w:b/>
          <w:sz w:val="28"/>
          <w:szCs w:val="28"/>
        </w:rPr>
        <w:t xml:space="preserve"> городского округа</w:t>
      </w:r>
    </w:p>
    <w:p w:rsidR="00126104" w:rsidRPr="00126104" w:rsidRDefault="00126104" w:rsidP="00126104">
      <w:pPr>
        <w:pStyle w:val="9"/>
        <w:spacing w:after="100" w:afterAutospacing="1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Исполнение бюджета в 2015 году и планирование на 2016-2018 годы производилось в условиях </w:t>
      </w:r>
      <w:r w:rsidR="00EE4A6B">
        <w:rPr>
          <w:szCs w:val="28"/>
        </w:rPr>
        <w:t xml:space="preserve"> сокращения</w:t>
      </w:r>
      <w:r>
        <w:rPr>
          <w:szCs w:val="28"/>
        </w:rPr>
        <w:t xml:space="preserve"> </w:t>
      </w:r>
      <w:r w:rsidRPr="00A7224F">
        <w:rPr>
          <w:szCs w:val="28"/>
        </w:rPr>
        <w:t xml:space="preserve">в соответствии с законом Пермского  края от 08 июня 2015 года № 482-ПК «О внесении изменений в Закон Пермского края «О бюджете Пермского края на 2015 год и на плановый период 2016 и 2017 годов» </w:t>
      </w:r>
      <w:r>
        <w:rPr>
          <w:szCs w:val="28"/>
        </w:rPr>
        <w:t xml:space="preserve">дотации из краевого бюджета в 2015г. – в сумме </w:t>
      </w:r>
      <w:r w:rsidRPr="00712D7C">
        <w:rPr>
          <w:b/>
          <w:szCs w:val="28"/>
        </w:rPr>
        <w:t>15028,9</w:t>
      </w:r>
      <w:r w:rsidR="00712D7C">
        <w:rPr>
          <w:szCs w:val="28"/>
        </w:rPr>
        <w:t xml:space="preserve"> тыс</w:t>
      </w:r>
      <w:proofErr w:type="gramStart"/>
      <w:r w:rsidR="00712D7C">
        <w:rPr>
          <w:szCs w:val="28"/>
        </w:rPr>
        <w:t>.р</w:t>
      </w:r>
      <w:proofErr w:type="gramEnd"/>
      <w:r w:rsidR="00712D7C">
        <w:rPr>
          <w:szCs w:val="28"/>
        </w:rPr>
        <w:t>уб..</w:t>
      </w:r>
      <w:r>
        <w:rPr>
          <w:szCs w:val="28"/>
        </w:rPr>
        <w:t xml:space="preserve"> </w:t>
      </w:r>
    </w:p>
    <w:p w:rsidR="00126104" w:rsidRDefault="00126104" w:rsidP="00126104">
      <w:pPr>
        <w:rPr>
          <w:rFonts w:eastAsia="Calibri" w:cs="Times New Roman"/>
          <w:sz w:val="28"/>
          <w:szCs w:val="28"/>
        </w:rPr>
      </w:pPr>
      <w:r w:rsidRPr="00126104">
        <w:rPr>
          <w:rFonts w:eastAsia="Calibri" w:cs="Times New Roman"/>
        </w:rPr>
        <w:tab/>
      </w:r>
      <w:r w:rsidRPr="00230B94">
        <w:rPr>
          <w:rFonts w:eastAsia="Calibri" w:cs="Times New Roman"/>
          <w:sz w:val="28"/>
          <w:szCs w:val="28"/>
        </w:rPr>
        <w:t xml:space="preserve">Помимо </w:t>
      </w:r>
      <w:r>
        <w:rPr>
          <w:rFonts w:eastAsia="Calibri" w:cs="Times New Roman"/>
          <w:sz w:val="28"/>
          <w:szCs w:val="28"/>
        </w:rPr>
        <w:t xml:space="preserve">вышеназванного </w:t>
      </w:r>
      <w:r w:rsidRPr="00230B94">
        <w:rPr>
          <w:rFonts w:eastAsia="Calibri" w:cs="Times New Roman"/>
          <w:sz w:val="28"/>
          <w:szCs w:val="28"/>
        </w:rPr>
        <w:t>сокращения дотации из краевого бюджета в 2015 году,</w:t>
      </w:r>
      <w:r>
        <w:rPr>
          <w:rFonts w:eastAsia="Calibri" w:cs="Times New Roman"/>
          <w:sz w:val="28"/>
          <w:szCs w:val="28"/>
        </w:rPr>
        <w:t xml:space="preserve"> в соответствии с ожидаемой оценкой исполнения бюджета городского округа за 2015 год, </w:t>
      </w:r>
      <w:r w:rsidR="00EE4A6B">
        <w:rPr>
          <w:sz w:val="28"/>
          <w:szCs w:val="28"/>
        </w:rPr>
        <w:t xml:space="preserve">прогнозируется сокращение поступлений в бюджет городского округа по </w:t>
      </w:r>
      <w:r>
        <w:rPr>
          <w:rFonts w:eastAsia="Calibri" w:cs="Times New Roman"/>
          <w:sz w:val="28"/>
          <w:szCs w:val="28"/>
        </w:rPr>
        <w:t xml:space="preserve"> видам доходных источников, как:</w:t>
      </w:r>
    </w:p>
    <w:p w:rsidR="00126104" w:rsidRPr="007A1DBC" w:rsidRDefault="00126104" w:rsidP="00126104">
      <w:pPr>
        <w:rPr>
          <w:rFonts w:eastAsia="Calibri" w:cs="Times New Roman"/>
          <w:b/>
          <w:sz w:val="28"/>
          <w:szCs w:val="28"/>
        </w:rPr>
      </w:pPr>
      <w:r w:rsidRPr="007A1DBC">
        <w:rPr>
          <w:rFonts w:eastAsia="Calibri" w:cs="Times New Roman"/>
          <w:b/>
          <w:sz w:val="28"/>
          <w:szCs w:val="28"/>
        </w:rPr>
        <w:t>Н</w:t>
      </w:r>
      <w:r w:rsidR="00712D7C">
        <w:rPr>
          <w:b/>
          <w:sz w:val="28"/>
          <w:szCs w:val="28"/>
        </w:rPr>
        <w:t>алог на доходы физических лиц</w:t>
      </w:r>
      <w:r>
        <w:rPr>
          <w:rFonts w:eastAsia="Calibri" w:cs="Times New Roman"/>
          <w:sz w:val="28"/>
          <w:szCs w:val="28"/>
        </w:rPr>
        <w:t xml:space="preserve"> – ожидаемая оценка поступления за 2015 год – 147,025 млн</w:t>
      </w:r>
      <w:proofErr w:type="gramStart"/>
      <w:r>
        <w:rPr>
          <w:rFonts w:eastAsia="Calibri" w:cs="Times New Roman"/>
          <w:sz w:val="28"/>
          <w:szCs w:val="28"/>
        </w:rPr>
        <w:t>.р</w:t>
      </w:r>
      <w:proofErr w:type="gramEnd"/>
      <w:r>
        <w:rPr>
          <w:rFonts w:eastAsia="Calibri" w:cs="Times New Roman"/>
          <w:sz w:val="28"/>
          <w:szCs w:val="28"/>
        </w:rPr>
        <w:t xml:space="preserve">ублей, фактическое поступление за 2014 год – 161,0 млн.рублей, </w:t>
      </w:r>
      <w:r w:rsidRPr="007A1DBC">
        <w:rPr>
          <w:rFonts w:eastAsia="Calibri" w:cs="Times New Roman"/>
          <w:b/>
          <w:sz w:val="28"/>
          <w:szCs w:val="28"/>
        </w:rPr>
        <w:t>ожидаемое снижение в 2015 году – 14,0 млн.рублей;</w:t>
      </w:r>
    </w:p>
    <w:p w:rsidR="00126104" w:rsidRPr="007A1DBC" w:rsidRDefault="00712D7C" w:rsidP="00126104">
      <w:pPr>
        <w:rPr>
          <w:rFonts w:eastAsia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Налоги на совокупный доход (ЕНВД)</w:t>
      </w:r>
      <w:r w:rsidR="00126104">
        <w:rPr>
          <w:rFonts w:eastAsia="Calibri" w:cs="Times New Roman"/>
          <w:b/>
          <w:sz w:val="28"/>
          <w:szCs w:val="28"/>
        </w:rPr>
        <w:t xml:space="preserve"> </w:t>
      </w:r>
      <w:r w:rsidR="00126104">
        <w:rPr>
          <w:rFonts w:eastAsia="Calibri" w:cs="Times New Roman"/>
          <w:sz w:val="28"/>
          <w:szCs w:val="28"/>
        </w:rPr>
        <w:t xml:space="preserve"> – ожидаемая оценка поступления за 2015 год – 14,2 млн</w:t>
      </w:r>
      <w:proofErr w:type="gramStart"/>
      <w:r w:rsidR="00126104">
        <w:rPr>
          <w:rFonts w:eastAsia="Calibri" w:cs="Times New Roman"/>
          <w:sz w:val="28"/>
          <w:szCs w:val="28"/>
        </w:rPr>
        <w:t>.р</w:t>
      </w:r>
      <w:proofErr w:type="gramEnd"/>
      <w:r w:rsidR="00126104">
        <w:rPr>
          <w:rFonts w:eastAsia="Calibri" w:cs="Times New Roman"/>
          <w:sz w:val="28"/>
          <w:szCs w:val="28"/>
        </w:rPr>
        <w:t xml:space="preserve">ублей, фактическое поступление за 2014 год – 15,142  млн.рублей, </w:t>
      </w:r>
      <w:r w:rsidR="00126104" w:rsidRPr="007A1DBC">
        <w:rPr>
          <w:rFonts w:eastAsia="Calibri" w:cs="Times New Roman"/>
          <w:b/>
          <w:sz w:val="28"/>
          <w:szCs w:val="28"/>
        </w:rPr>
        <w:t>ожидаемое снижение в 2015 году – 1,142  млн.рублей;</w:t>
      </w:r>
    </w:p>
    <w:p w:rsidR="00126104" w:rsidRPr="007A1DBC" w:rsidRDefault="00126104" w:rsidP="00126104">
      <w:pPr>
        <w:rPr>
          <w:rFonts w:eastAsia="Calibri" w:cs="Times New Roman"/>
          <w:b/>
          <w:sz w:val="28"/>
          <w:szCs w:val="28"/>
        </w:rPr>
      </w:pPr>
      <w:r w:rsidRPr="00FE3C1F">
        <w:rPr>
          <w:rFonts w:eastAsia="Calibri" w:cs="Times New Roman"/>
          <w:b/>
          <w:sz w:val="28"/>
          <w:szCs w:val="28"/>
        </w:rPr>
        <w:t xml:space="preserve">Платежи при пользовании природными ресурсами </w:t>
      </w:r>
      <w:r>
        <w:rPr>
          <w:rFonts w:eastAsia="Calibri" w:cs="Times New Roman"/>
          <w:sz w:val="28"/>
          <w:szCs w:val="28"/>
        </w:rPr>
        <w:t>– ожидаемая оценка поступления за 2015 год – 1,073 млн</w:t>
      </w:r>
      <w:proofErr w:type="gramStart"/>
      <w:r>
        <w:rPr>
          <w:rFonts w:eastAsia="Calibri" w:cs="Times New Roman"/>
          <w:sz w:val="28"/>
          <w:szCs w:val="28"/>
        </w:rPr>
        <w:t>.р</w:t>
      </w:r>
      <w:proofErr w:type="gramEnd"/>
      <w:r>
        <w:rPr>
          <w:rFonts w:eastAsia="Calibri" w:cs="Times New Roman"/>
          <w:sz w:val="28"/>
          <w:szCs w:val="28"/>
        </w:rPr>
        <w:t xml:space="preserve">ублей, фактическое поступление за 2014 год –  2,755  млн.рублей, </w:t>
      </w:r>
      <w:r w:rsidRPr="007A1DBC">
        <w:rPr>
          <w:rFonts w:eastAsia="Calibri" w:cs="Times New Roman"/>
          <w:b/>
          <w:sz w:val="28"/>
          <w:szCs w:val="28"/>
        </w:rPr>
        <w:t>ожидаемое снижение в 2015 году – 1</w:t>
      </w:r>
      <w:r>
        <w:rPr>
          <w:rFonts w:eastAsia="Calibri" w:cs="Times New Roman"/>
          <w:b/>
          <w:sz w:val="28"/>
          <w:szCs w:val="28"/>
        </w:rPr>
        <w:t>,682</w:t>
      </w:r>
      <w:r w:rsidR="00EE4A6B">
        <w:rPr>
          <w:b/>
          <w:sz w:val="28"/>
          <w:szCs w:val="28"/>
        </w:rPr>
        <w:t xml:space="preserve">  млн.рублей.</w:t>
      </w:r>
    </w:p>
    <w:p w:rsidR="00C652E5" w:rsidRDefault="00EE4A6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E218B" w:rsidRPr="003E218B">
        <w:rPr>
          <w:sz w:val="28"/>
          <w:szCs w:val="28"/>
        </w:rPr>
        <w:t xml:space="preserve">Указанное выше </w:t>
      </w:r>
      <w:r w:rsidR="003E218B">
        <w:rPr>
          <w:sz w:val="28"/>
          <w:szCs w:val="28"/>
        </w:rPr>
        <w:t xml:space="preserve">сокращение поступлений доходов в бюджет </w:t>
      </w:r>
      <w:proofErr w:type="spellStart"/>
      <w:r w:rsidR="003E218B">
        <w:rPr>
          <w:sz w:val="28"/>
          <w:szCs w:val="28"/>
        </w:rPr>
        <w:t>Губахинского</w:t>
      </w:r>
      <w:proofErr w:type="spellEnd"/>
      <w:r w:rsidR="003E218B">
        <w:rPr>
          <w:sz w:val="28"/>
          <w:szCs w:val="28"/>
        </w:rPr>
        <w:t xml:space="preserve"> городского округа привело к ряду негативных последствий</w:t>
      </w:r>
      <w:r w:rsidR="00536027">
        <w:rPr>
          <w:sz w:val="28"/>
          <w:szCs w:val="28"/>
        </w:rPr>
        <w:t xml:space="preserve"> в ходе исполнения бюджета 2015 года:</w:t>
      </w:r>
    </w:p>
    <w:p w:rsidR="003E218B" w:rsidRDefault="003E218B">
      <w:pPr>
        <w:rPr>
          <w:sz w:val="28"/>
          <w:szCs w:val="28"/>
        </w:rPr>
      </w:pPr>
      <w:r>
        <w:rPr>
          <w:sz w:val="28"/>
          <w:szCs w:val="28"/>
        </w:rPr>
        <w:t xml:space="preserve">1.вынужденное сокращение расходов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 в связи с сокращение</w:t>
      </w:r>
      <w:r w:rsidR="00536027">
        <w:rPr>
          <w:sz w:val="28"/>
          <w:szCs w:val="28"/>
        </w:rPr>
        <w:t>м</w:t>
      </w:r>
      <w:r>
        <w:rPr>
          <w:sz w:val="28"/>
          <w:szCs w:val="28"/>
        </w:rPr>
        <w:t xml:space="preserve"> дотации из краевого бюджета в объеме более 15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E218B" w:rsidRDefault="003E218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36027">
        <w:rPr>
          <w:sz w:val="28"/>
          <w:szCs w:val="28"/>
        </w:rPr>
        <w:t>в связи с недостаточностью поступлений сре</w:t>
      </w:r>
      <w:proofErr w:type="gramStart"/>
      <w:r w:rsidR="00536027">
        <w:rPr>
          <w:sz w:val="28"/>
          <w:szCs w:val="28"/>
        </w:rPr>
        <w:t>дств в б</w:t>
      </w:r>
      <w:proofErr w:type="gramEnd"/>
      <w:r w:rsidR="00536027">
        <w:rPr>
          <w:sz w:val="28"/>
          <w:szCs w:val="28"/>
        </w:rPr>
        <w:t>юджет городского округа, финансирование расходо</w:t>
      </w:r>
      <w:r w:rsidR="008E500C">
        <w:rPr>
          <w:sz w:val="28"/>
          <w:szCs w:val="28"/>
        </w:rPr>
        <w:t>в осуществлялось в пределах дост</w:t>
      </w:r>
      <w:r w:rsidR="00536027">
        <w:rPr>
          <w:sz w:val="28"/>
          <w:szCs w:val="28"/>
        </w:rPr>
        <w:t xml:space="preserve">упного </w:t>
      </w:r>
      <w:r w:rsidR="008E500C">
        <w:rPr>
          <w:sz w:val="28"/>
          <w:szCs w:val="28"/>
        </w:rPr>
        <w:t>к распределению остатка средств, которое, как правило, ниже потребности в них;</w:t>
      </w:r>
    </w:p>
    <w:p w:rsidR="001F7995" w:rsidRDefault="001F79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3.формирование задолженности перед поставщиками работ и услуг в свя</w:t>
      </w:r>
      <w:r w:rsidR="006A0A00">
        <w:rPr>
          <w:sz w:val="28"/>
          <w:szCs w:val="28"/>
        </w:rPr>
        <w:t>зи с несвоевременной их оплатой;</w:t>
      </w:r>
    </w:p>
    <w:p w:rsidR="006A0A00" w:rsidRDefault="006A0A0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3150F">
        <w:rPr>
          <w:sz w:val="28"/>
          <w:szCs w:val="28"/>
        </w:rPr>
        <w:t xml:space="preserve">невозможность исполнения в полном объеме  расходных полномочий </w:t>
      </w:r>
      <w:proofErr w:type="spellStart"/>
      <w:r w:rsidR="0053150F">
        <w:rPr>
          <w:sz w:val="28"/>
          <w:szCs w:val="28"/>
        </w:rPr>
        <w:t>Губахинского</w:t>
      </w:r>
      <w:proofErr w:type="spellEnd"/>
      <w:r w:rsidR="0053150F">
        <w:rPr>
          <w:sz w:val="28"/>
          <w:szCs w:val="28"/>
        </w:rPr>
        <w:t xml:space="preserve"> городского округа по </w:t>
      </w:r>
      <w:proofErr w:type="spellStart"/>
      <w:r w:rsidR="0053150F">
        <w:rPr>
          <w:sz w:val="28"/>
          <w:szCs w:val="28"/>
        </w:rPr>
        <w:t>софинансированию</w:t>
      </w:r>
      <w:proofErr w:type="spellEnd"/>
      <w:r w:rsidR="0053150F">
        <w:rPr>
          <w:sz w:val="28"/>
          <w:szCs w:val="28"/>
        </w:rPr>
        <w:t xml:space="preserve"> расходных обязательств, связанных с переселением граждан из ветхого и аварийного жилищного фонда.</w:t>
      </w:r>
    </w:p>
    <w:p w:rsidR="001F7995" w:rsidRDefault="006A0A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Положение дел осложнено </w:t>
      </w:r>
      <w:r w:rsidR="001F7995">
        <w:rPr>
          <w:sz w:val="28"/>
          <w:szCs w:val="28"/>
        </w:rPr>
        <w:t xml:space="preserve"> наличием значительного объема вступивших в законную силу</w:t>
      </w:r>
      <w:r>
        <w:rPr>
          <w:sz w:val="28"/>
          <w:szCs w:val="28"/>
        </w:rPr>
        <w:t xml:space="preserve">, но не исполненных </w:t>
      </w:r>
      <w:r w:rsidR="001F7995">
        <w:rPr>
          <w:sz w:val="28"/>
          <w:szCs w:val="28"/>
        </w:rPr>
        <w:t xml:space="preserve"> судебных решений</w:t>
      </w:r>
      <w:r>
        <w:rPr>
          <w:sz w:val="28"/>
          <w:szCs w:val="28"/>
        </w:rPr>
        <w:t>. Общая задолженность по ним составляет около 50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A0A00" w:rsidRDefault="00F31AD3">
      <w:pPr>
        <w:rPr>
          <w:b/>
          <w:sz w:val="28"/>
          <w:szCs w:val="28"/>
        </w:rPr>
      </w:pPr>
      <w:r w:rsidRPr="00F31AD3">
        <w:rPr>
          <w:b/>
          <w:sz w:val="28"/>
          <w:szCs w:val="28"/>
          <w:lang w:val="en-US"/>
        </w:rPr>
        <w:t>IV</w:t>
      </w:r>
      <w:r w:rsidRPr="00F31A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Основные показатели прогноза социально-экономического развития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 за 2013-2015 годы</w:t>
      </w:r>
    </w:p>
    <w:tbl>
      <w:tblPr>
        <w:tblW w:w="8732" w:type="dxa"/>
        <w:tblInd w:w="96" w:type="dxa"/>
        <w:tblLook w:val="04A0"/>
      </w:tblPr>
      <w:tblGrid>
        <w:gridCol w:w="822"/>
        <w:gridCol w:w="819"/>
        <w:gridCol w:w="817"/>
        <w:gridCol w:w="816"/>
        <w:gridCol w:w="876"/>
        <w:gridCol w:w="257"/>
        <w:gridCol w:w="1134"/>
        <w:gridCol w:w="3191"/>
      </w:tblGrid>
      <w:tr w:rsidR="00BD2FBA" w:rsidRPr="00BD2FBA" w:rsidTr="005B67F7">
        <w:trPr>
          <w:trHeight w:val="322"/>
        </w:trPr>
        <w:tc>
          <w:tcPr>
            <w:tcW w:w="87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показатели социально - экономического развития </w:t>
            </w:r>
            <w:proofErr w:type="spellStart"/>
            <w:r w:rsidRPr="00BD2FB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Губахинского</w:t>
            </w:r>
            <w:proofErr w:type="spellEnd"/>
            <w:r w:rsidRPr="00BD2FB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BD2FBA" w:rsidRPr="00BD2FBA" w:rsidTr="005B67F7">
        <w:trPr>
          <w:trHeight w:val="360"/>
        </w:trPr>
        <w:tc>
          <w:tcPr>
            <w:tcW w:w="87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FBA" w:rsidRPr="00BD2FBA" w:rsidTr="005B67F7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D2FBA" w:rsidRPr="00BD2FBA" w:rsidTr="005B67F7">
        <w:trPr>
          <w:trHeight w:val="9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Фактические 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Прогнозные данные</w:t>
            </w:r>
          </w:p>
        </w:tc>
      </w:tr>
      <w:tr w:rsidR="00BD2FBA" w:rsidRPr="00BD2FBA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BD2FBA" w:rsidRPr="00BD2FBA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населения из них: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37 177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36 363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35 794</w:t>
            </w:r>
          </w:p>
        </w:tc>
      </w:tr>
      <w:tr w:rsidR="00BD2FBA" w:rsidRPr="00BD2FBA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Мужчин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18 590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18 198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17 912</w:t>
            </w:r>
          </w:p>
        </w:tc>
      </w:tr>
      <w:tr w:rsidR="00BD2FBA" w:rsidRPr="00BD2FBA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Женщин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18 587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18 165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17 882</w:t>
            </w:r>
          </w:p>
        </w:tc>
      </w:tr>
      <w:tr w:rsidR="00BD2FBA" w:rsidRPr="00BD2FBA" w:rsidTr="005B67F7">
        <w:trPr>
          <w:trHeight w:val="117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жителей трудоспособного возраста (чел)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22 399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21 438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20 938</w:t>
            </w:r>
          </w:p>
        </w:tc>
      </w:tr>
      <w:tr w:rsidR="00BD2FBA" w:rsidRPr="00BD2FBA" w:rsidTr="005B67F7">
        <w:trPr>
          <w:trHeight w:val="46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работающих (чел)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12 271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12 144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10 969</w:t>
            </w:r>
          </w:p>
        </w:tc>
      </w:tr>
      <w:tr w:rsidR="00BD2FBA" w:rsidRPr="00BD2FBA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(</w:t>
            </w:r>
            <w:proofErr w:type="spellStart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млн</w:t>
            </w:r>
            <w:proofErr w:type="gramStart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уб</w:t>
            </w:r>
            <w:proofErr w:type="spellEnd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3 394,00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3 477,10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3 274,70</w:t>
            </w:r>
          </w:p>
        </w:tc>
      </w:tr>
      <w:tr w:rsidR="00BD2FBA" w:rsidRPr="00BD2FBA" w:rsidTr="005B67F7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Средняя заработная плата (</w:t>
            </w:r>
            <w:proofErr w:type="spellStart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руб</w:t>
            </w:r>
            <w:proofErr w:type="spellEnd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23 017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23 567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24 879</w:t>
            </w:r>
          </w:p>
        </w:tc>
      </w:tr>
      <w:tr w:rsidR="00BD2FBA" w:rsidRPr="00BD2FBA" w:rsidTr="005B67F7">
        <w:trPr>
          <w:trHeight w:val="82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Величина прожиточного минимума (</w:t>
            </w:r>
            <w:proofErr w:type="spellStart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руб</w:t>
            </w:r>
            <w:proofErr w:type="spellEnd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7 361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8 185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9 582</w:t>
            </w:r>
          </w:p>
        </w:tc>
      </w:tr>
      <w:tr w:rsidR="00BD2FBA" w:rsidRPr="00BD2FBA" w:rsidTr="005B67F7">
        <w:trPr>
          <w:trHeight w:val="12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Уровень регистрируемой безработицы %. (на 1 января текущего года)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</w:tr>
      <w:tr w:rsidR="00BD2FBA" w:rsidRPr="00BD2FBA" w:rsidTr="005B67F7">
        <w:trPr>
          <w:trHeight w:val="11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Уровень регистрируемой безработицы чел. (на 1 января текущего года)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248</w:t>
            </w:r>
          </w:p>
        </w:tc>
      </w:tr>
      <w:tr w:rsidR="00BD2FBA" w:rsidRPr="00BD2FBA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Число прибывших (чел)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708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602</w:t>
            </w:r>
          </w:p>
        </w:tc>
      </w:tr>
      <w:tr w:rsidR="00BD2FBA" w:rsidRPr="00BD2FBA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Число выбывших (чел)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1097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1023</w:t>
            </w:r>
          </w:p>
        </w:tc>
      </w:tr>
      <w:tr w:rsidR="00BD2FBA" w:rsidRPr="00BD2FBA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Миграционный прирост (чел)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-588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-389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-421</w:t>
            </w:r>
          </w:p>
        </w:tc>
      </w:tr>
      <w:tr w:rsidR="00BD2FBA" w:rsidRPr="00BD2FBA" w:rsidTr="005B67F7">
        <w:trPr>
          <w:trHeight w:val="13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Ввод в действие жилых домо</w:t>
            </w:r>
            <w:proofErr w:type="gramStart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в(</w:t>
            </w:r>
            <w:proofErr w:type="gramEnd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тысяч квадратных метров общей площади)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1,9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1,9</w:t>
            </w:r>
          </w:p>
        </w:tc>
      </w:tr>
      <w:tr w:rsidR="00BD2FBA" w:rsidRPr="00BD2FBA" w:rsidTr="005B67F7">
        <w:trPr>
          <w:trHeight w:val="27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Выручка предприятий и организаций от продажи товаров, продукции, работ, услуг (за минусом НДС, акцизов и аналогичных обязательных платежей), в действующих ценах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19 191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18 996,00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19 320</w:t>
            </w:r>
          </w:p>
        </w:tc>
      </w:tr>
    </w:tbl>
    <w:p w:rsidR="00BD2FBA" w:rsidRPr="00F31AD3" w:rsidRDefault="00BD2FBA">
      <w:pPr>
        <w:rPr>
          <w:b/>
          <w:sz w:val="28"/>
          <w:szCs w:val="28"/>
        </w:rPr>
      </w:pPr>
    </w:p>
    <w:p w:rsidR="00536027" w:rsidRDefault="00F31AD3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A02308">
        <w:rPr>
          <w:sz w:val="28"/>
          <w:szCs w:val="28"/>
        </w:rPr>
        <w:t xml:space="preserve">. </w:t>
      </w:r>
      <w:r w:rsidR="00A02308">
        <w:rPr>
          <w:b/>
          <w:sz w:val="28"/>
          <w:szCs w:val="28"/>
        </w:rPr>
        <w:t xml:space="preserve">Основные характеристики бюджета </w:t>
      </w:r>
      <w:proofErr w:type="spellStart"/>
      <w:r w:rsidR="00A02308">
        <w:rPr>
          <w:b/>
          <w:sz w:val="28"/>
          <w:szCs w:val="28"/>
        </w:rPr>
        <w:t>Губахинского</w:t>
      </w:r>
      <w:proofErr w:type="spellEnd"/>
      <w:r w:rsidR="00A02308">
        <w:rPr>
          <w:b/>
          <w:sz w:val="28"/>
          <w:szCs w:val="28"/>
        </w:rPr>
        <w:t xml:space="preserve"> городского округа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A02308" w:rsidTr="004612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Доходы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Расходы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Дефицит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(-)</w:t>
            </w:r>
            <w:proofErr w:type="gramEnd"/>
          </w:p>
          <w:p w:rsidR="00A02308" w:rsidRDefault="00A02308" w:rsidP="0046127E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Профицит</w:t>
            </w:r>
            <w:proofErr w:type="spellEnd"/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(+)</w:t>
            </w:r>
            <w:proofErr w:type="gramEnd"/>
          </w:p>
        </w:tc>
      </w:tr>
      <w:tr w:rsidR="00A02308" w:rsidTr="004612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2016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688 459,25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Pr="00E33EB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33EB8">
              <w:rPr>
                <w:rFonts w:eastAsia="Calibri" w:cs="Times New Roman"/>
                <w:sz w:val="28"/>
                <w:szCs w:val="28"/>
              </w:rPr>
              <w:t>692</w:t>
            </w:r>
            <w:r>
              <w:rPr>
                <w:rFonts w:eastAsia="Calibri" w:cs="Times New Roman"/>
                <w:sz w:val="28"/>
                <w:szCs w:val="28"/>
                <w:lang w:val="en-US"/>
              </w:rPr>
              <w:t> </w:t>
            </w:r>
            <w:r>
              <w:rPr>
                <w:rFonts w:eastAsia="Calibri" w:cs="Times New Roman"/>
                <w:sz w:val="28"/>
                <w:szCs w:val="28"/>
              </w:rPr>
              <w:t>214,</w:t>
            </w:r>
            <w:r w:rsidRPr="00E33EB8">
              <w:rPr>
                <w:rFonts w:eastAsia="Calibri" w:cs="Times New Roman"/>
                <w:sz w:val="28"/>
                <w:szCs w:val="28"/>
              </w:rPr>
              <w:t>5</w:t>
            </w:r>
            <w:r>
              <w:rPr>
                <w:rFonts w:eastAsia="Calibri" w:cs="Times New Roman"/>
                <w:sz w:val="28"/>
                <w:szCs w:val="28"/>
              </w:rPr>
              <w:t>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- 3 755,250</w:t>
            </w:r>
          </w:p>
        </w:tc>
      </w:tr>
      <w:tr w:rsidR="00A02308" w:rsidTr="004612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2017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652 391,75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652 391,750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  <w:tr w:rsidR="00A02308" w:rsidTr="004612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2018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655 711,45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655 711,450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</w:p>
        </w:tc>
      </w:tr>
    </w:tbl>
    <w:p w:rsidR="000A59D3" w:rsidRDefault="000A59D3">
      <w:pPr>
        <w:rPr>
          <w:b/>
          <w:sz w:val="28"/>
          <w:szCs w:val="28"/>
        </w:rPr>
      </w:pPr>
    </w:p>
    <w:p w:rsidR="000A59D3" w:rsidRDefault="000A59D3">
      <w:pPr>
        <w:rPr>
          <w:sz w:val="28"/>
          <w:szCs w:val="28"/>
        </w:rPr>
      </w:pPr>
      <w:r>
        <w:rPr>
          <w:sz w:val="28"/>
          <w:szCs w:val="28"/>
        </w:rPr>
        <w:t xml:space="preserve">Далее, более  подробно и в  динамике будет изложения информация  о доходах и расходах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5B67F7" w:rsidRDefault="005B67F7">
      <w:pPr>
        <w:rPr>
          <w:b/>
          <w:sz w:val="28"/>
          <w:szCs w:val="28"/>
        </w:rPr>
      </w:pPr>
    </w:p>
    <w:p w:rsidR="005B67F7" w:rsidRDefault="005B67F7">
      <w:pPr>
        <w:rPr>
          <w:b/>
          <w:sz w:val="28"/>
          <w:szCs w:val="28"/>
        </w:rPr>
      </w:pPr>
    </w:p>
    <w:p w:rsidR="005B67F7" w:rsidRDefault="005B67F7">
      <w:pPr>
        <w:rPr>
          <w:b/>
          <w:sz w:val="28"/>
          <w:szCs w:val="28"/>
        </w:rPr>
      </w:pPr>
    </w:p>
    <w:p w:rsidR="005B67F7" w:rsidRDefault="005B67F7">
      <w:pPr>
        <w:rPr>
          <w:b/>
          <w:sz w:val="28"/>
          <w:szCs w:val="28"/>
        </w:rPr>
      </w:pPr>
    </w:p>
    <w:p w:rsidR="000A59D3" w:rsidRDefault="000A59D3">
      <w:pPr>
        <w:rPr>
          <w:b/>
          <w:sz w:val="28"/>
          <w:szCs w:val="28"/>
        </w:rPr>
      </w:pPr>
      <w:r w:rsidRPr="000A59D3">
        <w:rPr>
          <w:b/>
          <w:sz w:val="28"/>
          <w:szCs w:val="28"/>
          <w:lang w:val="en-US"/>
        </w:rPr>
        <w:lastRenderedPageBreak/>
        <w:t>VI</w:t>
      </w:r>
      <w:r w:rsidRPr="00585E88">
        <w:rPr>
          <w:b/>
          <w:sz w:val="28"/>
          <w:szCs w:val="28"/>
        </w:rPr>
        <w:t>.</w:t>
      </w:r>
      <w:r w:rsidR="00585E88">
        <w:rPr>
          <w:b/>
          <w:sz w:val="28"/>
          <w:szCs w:val="28"/>
        </w:rPr>
        <w:t xml:space="preserve"> Доходы бюджета </w:t>
      </w:r>
      <w:proofErr w:type="spellStart"/>
      <w:r w:rsidR="00585E88">
        <w:rPr>
          <w:b/>
          <w:sz w:val="28"/>
          <w:szCs w:val="28"/>
        </w:rPr>
        <w:t>Губахинского</w:t>
      </w:r>
      <w:proofErr w:type="spellEnd"/>
      <w:r w:rsidR="00585E88">
        <w:rPr>
          <w:b/>
          <w:sz w:val="28"/>
          <w:szCs w:val="28"/>
        </w:rPr>
        <w:t xml:space="preserve"> городского округа</w:t>
      </w:r>
    </w:p>
    <w:p w:rsidR="00585E88" w:rsidRDefault="006E7D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Динамика</w:t>
      </w:r>
      <w:r w:rsidR="00585E88" w:rsidRPr="00585E88">
        <w:rPr>
          <w:b/>
          <w:sz w:val="28"/>
          <w:szCs w:val="28"/>
        </w:rPr>
        <w:t xml:space="preserve"> доходов </w:t>
      </w:r>
      <w:r w:rsidR="00585E88">
        <w:rPr>
          <w:b/>
          <w:sz w:val="28"/>
          <w:szCs w:val="28"/>
        </w:rPr>
        <w:t xml:space="preserve">бюджета </w:t>
      </w:r>
      <w:proofErr w:type="spellStart"/>
      <w:r w:rsidR="00585E88">
        <w:rPr>
          <w:b/>
          <w:sz w:val="28"/>
          <w:szCs w:val="28"/>
        </w:rPr>
        <w:t>Губахинского</w:t>
      </w:r>
      <w:proofErr w:type="spellEnd"/>
      <w:r w:rsidR="00585E88">
        <w:rPr>
          <w:b/>
          <w:sz w:val="28"/>
          <w:szCs w:val="28"/>
        </w:rPr>
        <w:t xml:space="preserve"> городского округа</w:t>
      </w:r>
      <w:r w:rsidR="00574CED">
        <w:rPr>
          <w:b/>
          <w:sz w:val="28"/>
          <w:szCs w:val="28"/>
        </w:rPr>
        <w:t xml:space="preserve"> (т.р.)</w:t>
      </w:r>
    </w:p>
    <w:p w:rsidR="00585E88" w:rsidRDefault="0033533C">
      <w:pPr>
        <w:rPr>
          <w:b/>
          <w:sz w:val="28"/>
          <w:szCs w:val="28"/>
        </w:rPr>
      </w:pPr>
      <w:r w:rsidRPr="0033533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88330" cy="2743200"/>
            <wp:effectExtent l="19050" t="0" r="266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0872" w:rsidRDefault="003D0872">
      <w:pPr>
        <w:rPr>
          <w:sz w:val="28"/>
          <w:szCs w:val="28"/>
        </w:rPr>
      </w:pPr>
      <w:r w:rsidRPr="003D0872">
        <w:rPr>
          <w:sz w:val="28"/>
          <w:szCs w:val="28"/>
        </w:rPr>
        <w:t>Из приведенных в</w:t>
      </w:r>
      <w:r>
        <w:rPr>
          <w:sz w:val="28"/>
          <w:szCs w:val="28"/>
        </w:rPr>
        <w:t>ыше</w:t>
      </w:r>
      <w:r w:rsidR="006E7D38">
        <w:rPr>
          <w:sz w:val="28"/>
          <w:szCs w:val="28"/>
        </w:rPr>
        <w:t xml:space="preserve"> данных прослеживается динамика</w:t>
      </w:r>
      <w:r>
        <w:rPr>
          <w:sz w:val="28"/>
          <w:szCs w:val="28"/>
        </w:rPr>
        <w:t xml:space="preserve"> всех видов доходных поступлений в бюджет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</w:t>
      </w:r>
      <w:r w:rsidR="0009510B">
        <w:rPr>
          <w:sz w:val="28"/>
          <w:szCs w:val="28"/>
        </w:rPr>
        <w:t xml:space="preserve">уга. О причинах снижения </w:t>
      </w:r>
      <w:r w:rsidR="006E7D38">
        <w:rPr>
          <w:sz w:val="28"/>
          <w:szCs w:val="28"/>
        </w:rPr>
        <w:t>будет изложено в соответствующих разделах.</w:t>
      </w:r>
    </w:p>
    <w:p w:rsidR="00824086" w:rsidRDefault="00D96FAB">
      <w:pPr>
        <w:rPr>
          <w:b/>
          <w:sz w:val="28"/>
          <w:szCs w:val="28"/>
        </w:rPr>
      </w:pPr>
      <w:r w:rsidRPr="00D96FAB">
        <w:rPr>
          <w:b/>
          <w:sz w:val="28"/>
          <w:szCs w:val="28"/>
        </w:rPr>
        <w:t xml:space="preserve">6.1.Структура собственных доходов бюджета </w:t>
      </w:r>
      <w:proofErr w:type="spellStart"/>
      <w:r w:rsidRPr="00D96FAB">
        <w:rPr>
          <w:b/>
          <w:sz w:val="28"/>
          <w:szCs w:val="28"/>
        </w:rPr>
        <w:t>Губахинского</w:t>
      </w:r>
      <w:proofErr w:type="spellEnd"/>
      <w:r w:rsidRPr="00D96FAB">
        <w:rPr>
          <w:b/>
          <w:sz w:val="28"/>
          <w:szCs w:val="28"/>
        </w:rPr>
        <w:t xml:space="preserve"> городского округа  на </w:t>
      </w:r>
      <w:r w:rsidR="00824086">
        <w:rPr>
          <w:b/>
          <w:sz w:val="28"/>
          <w:szCs w:val="28"/>
        </w:rPr>
        <w:t>2016г.</w:t>
      </w:r>
    </w:p>
    <w:p w:rsidR="006E7D38" w:rsidRDefault="000C13F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52705</wp:posOffset>
            </wp:positionV>
            <wp:extent cx="4572000" cy="3436620"/>
            <wp:effectExtent l="19050" t="0" r="1905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74CED" w:rsidRPr="00824086" w:rsidRDefault="00574CED">
      <w:pPr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824086" w:rsidRPr="00824086">
        <w:rPr>
          <w:sz w:val="28"/>
          <w:szCs w:val="28"/>
        </w:rPr>
        <w:lastRenderedPageBreak/>
        <w:t xml:space="preserve">Из диаграммы видно, что </w:t>
      </w:r>
      <w:r w:rsidR="00824086">
        <w:rPr>
          <w:sz w:val="28"/>
          <w:szCs w:val="28"/>
        </w:rPr>
        <w:t xml:space="preserve">на 82% собственные доходы бюджета </w:t>
      </w:r>
      <w:proofErr w:type="spellStart"/>
      <w:r w:rsidR="00824086">
        <w:rPr>
          <w:sz w:val="28"/>
          <w:szCs w:val="28"/>
        </w:rPr>
        <w:t>Губахинского</w:t>
      </w:r>
      <w:proofErr w:type="spellEnd"/>
      <w:r w:rsidR="00824086">
        <w:rPr>
          <w:sz w:val="28"/>
          <w:szCs w:val="28"/>
        </w:rPr>
        <w:t xml:space="preserve"> городского округа формируют налог на доходы физических лиц </w:t>
      </w:r>
      <w:r w:rsidR="00155B53">
        <w:rPr>
          <w:sz w:val="28"/>
          <w:szCs w:val="28"/>
        </w:rPr>
        <w:t>(63,1%) и налоги на имущество (19,2%).</w:t>
      </w:r>
    </w:p>
    <w:p w:rsidR="00D96FAB" w:rsidRDefault="00155B53">
      <w:pPr>
        <w:rPr>
          <w:b/>
          <w:sz w:val="28"/>
          <w:szCs w:val="28"/>
        </w:rPr>
      </w:pPr>
      <w:r w:rsidRPr="00155B53">
        <w:rPr>
          <w:b/>
          <w:sz w:val="28"/>
          <w:szCs w:val="28"/>
        </w:rPr>
        <w:t>6.2.</w:t>
      </w:r>
      <w:r w:rsidR="004C0F90">
        <w:rPr>
          <w:b/>
          <w:sz w:val="28"/>
          <w:szCs w:val="28"/>
        </w:rPr>
        <w:t>Дин</w:t>
      </w:r>
      <w:r>
        <w:rPr>
          <w:b/>
          <w:sz w:val="28"/>
          <w:szCs w:val="28"/>
        </w:rPr>
        <w:t xml:space="preserve">амика поступлений НДФЛ в бюджет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  <w:r w:rsidR="00DC6B24">
        <w:rPr>
          <w:b/>
          <w:sz w:val="28"/>
          <w:szCs w:val="28"/>
        </w:rPr>
        <w:t xml:space="preserve"> (</w:t>
      </w:r>
      <w:r w:rsidR="000C13F0">
        <w:rPr>
          <w:b/>
          <w:sz w:val="28"/>
          <w:szCs w:val="28"/>
        </w:rPr>
        <w:t>тыс</w:t>
      </w:r>
      <w:proofErr w:type="gramStart"/>
      <w:r w:rsidR="000C13F0">
        <w:rPr>
          <w:b/>
          <w:sz w:val="28"/>
          <w:szCs w:val="28"/>
        </w:rPr>
        <w:t>.р</w:t>
      </w:r>
      <w:proofErr w:type="gramEnd"/>
      <w:r w:rsidR="000C13F0">
        <w:rPr>
          <w:b/>
          <w:sz w:val="28"/>
          <w:szCs w:val="28"/>
        </w:rPr>
        <w:t>уб.)</w:t>
      </w:r>
    </w:p>
    <w:p w:rsidR="000C13F0" w:rsidRPr="00155B53" w:rsidRDefault="000B2236">
      <w:pPr>
        <w:rPr>
          <w:b/>
          <w:sz w:val="28"/>
          <w:szCs w:val="28"/>
        </w:rPr>
      </w:pPr>
      <w:r w:rsidRPr="000B223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11090" cy="2743200"/>
            <wp:effectExtent l="19050" t="0" r="2286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7D38" w:rsidRDefault="000C13F0" w:rsidP="00297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приведенных данных следует, что в 2015 году прогнозируется неисполнение поступлений НДФЛ в объеме </w:t>
      </w:r>
      <w:r w:rsidR="00AD5050">
        <w:rPr>
          <w:sz w:val="28"/>
          <w:szCs w:val="28"/>
        </w:rPr>
        <w:t>23 397 тыс</w:t>
      </w:r>
      <w:proofErr w:type="gramStart"/>
      <w:r w:rsidR="00AD5050">
        <w:rPr>
          <w:sz w:val="28"/>
          <w:szCs w:val="28"/>
        </w:rPr>
        <w:t>.р</w:t>
      </w:r>
      <w:proofErr w:type="gramEnd"/>
      <w:r w:rsidR="00AD5050">
        <w:rPr>
          <w:sz w:val="28"/>
          <w:szCs w:val="28"/>
        </w:rPr>
        <w:t xml:space="preserve">ублей. Причинами неисполнения плана по поступлению НДФЛ являются общие негативные </w:t>
      </w:r>
      <w:r w:rsidR="00491E42">
        <w:rPr>
          <w:sz w:val="28"/>
          <w:szCs w:val="28"/>
        </w:rPr>
        <w:t>тенденции в экономике, такие как сокращение численности работников</w:t>
      </w:r>
      <w:r w:rsidR="00297158">
        <w:rPr>
          <w:sz w:val="28"/>
          <w:szCs w:val="28"/>
        </w:rPr>
        <w:t xml:space="preserve"> (ФКУ ИК-12, ФКУ ОИУ-1, медицинской части № 7 Федеральной службы исполнения наказаний, ГБУЗ ПК «ГГБ»</w:t>
      </w:r>
      <w:r w:rsidR="00491E42">
        <w:rPr>
          <w:sz w:val="28"/>
          <w:szCs w:val="28"/>
        </w:rPr>
        <w:t>, ликвидация убыточных предприятий (МУП «</w:t>
      </w:r>
      <w:proofErr w:type="spellStart"/>
      <w:r w:rsidR="00491E42">
        <w:rPr>
          <w:sz w:val="28"/>
          <w:szCs w:val="28"/>
        </w:rPr>
        <w:t>Губахинское</w:t>
      </w:r>
      <w:proofErr w:type="spellEnd"/>
      <w:r w:rsidR="00491E42">
        <w:rPr>
          <w:sz w:val="28"/>
          <w:szCs w:val="28"/>
        </w:rPr>
        <w:t xml:space="preserve"> АТП»)</w:t>
      </w:r>
      <w:proofErr w:type="gramStart"/>
      <w:r w:rsidR="00473C3E">
        <w:rPr>
          <w:sz w:val="28"/>
          <w:szCs w:val="28"/>
        </w:rPr>
        <w:t xml:space="preserve"> ,</w:t>
      </w:r>
      <w:proofErr w:type="gramEnd"/>
      <w:r w:rsidR="00473C3E">
        <w:rPr>
          <w:sz w:val="28"/>
          <w:szCs w:val="28"/>
        </w:rPr>
        <w:t xml:space="preserve"> снижение оплаты труда на предприятиях города.</w:t>
      </w:r>
    </w:p>
    <w:p w:rsidR="00473C3E" w:rsidRDefault="00473C3E" w:rsidP="002971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НДФЛ на плановый период прогнозируются с отрицательной динамикой по отношению к 2014 году и к плановым показателям 2015 года.</w:t>
      </w:r>
    </w:p>
    <w:p w:rsidR="002479F4" w:rsidRDefault="002479F4" w:rsidP="00297158">
      <w:pPr>
        <w:jc w:val="both"/>
        <w:rPr>
          <w:b/>
          <w:sz w:val="28"/>
          <w:szCs w:val="28"/>
        </w:rPr>
      </w:pPr>
      <w:r w:rsidRPr="002479F4">
        <w:rPr>
          <w:b/>
          <w:sz w:val="28"/>
          <w:szCs w:val="28"/>
        </w:rPr>
        <w:t>6.3.</w:t>
      </w:r>
      <w:r>
        <w:rPr>
          <w:b/>
          <w:sz w:val="28"/>
          <w:szCs w:val="28"/>
        </w:rPr>
        <w:t>Динамика поступлений акцизов по подакцизным товарам (тыс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уб.)</w:t>
      </w:r>
    </w:p>
    <w:p w:rsidR="002479F4" w:rsidRPr="002479F4" w:rsidRDefault="00E80972" w:rsidP="00297158">
      <w:pPr>
        <w:jc w:val="both"/>
        <w:rPr>
          <w:b/>
          <w:sz w:val="28"/>
          <w:szCs w:val="28"/>
        </w:rPr>
      </w:pPr>
      <w:r w:rsidRPr="00E80972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0972" w:rsidRPr="00E80972" w:rsidRDefault="00E80972" w:rsidP="0029715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предыдущей диаграмме представлено поступление ак</w:t>
      </w:r>
      <w:r w:rsidR="00605548">
        <w:rPr>
          <w:sz w:val="28"/>
          <w:szCs w:val="28"/>
        </w:rPr>
        <w:t>ц</w:t>
      </w:r>
      <w:r>
        <w:rPr>
          <w:sz w:val="28"/>
          <w:szCs w:val="28"/>
        </w:rPr>
        <w:t xml:space="preserve">изов по подакцизным товарам, к которым </w:t>
      </w:r>
      <w:r w:rsidR="00605548">
        <w:rPr>
          <w:sz w:val="28"/>
          <w:szCs w:val="28"/>
        </w:rPr>
        <w:t>относятся ГСМ. В бюджет городского округа зачисляются акцизы по установленному нормативу пропорционально протяженности дорог, находящихся в муниципальной собственности. Зачисляется в бюджет городского округа с 2014 года.</w:t>
      </w:r>
    </w:p>
    <w:p w:rsidR="00473C3E" w:rsidRDefault="002479F4" w:rsidP="002971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</w:t>
      </w:r>
      <w:r w:rsidR="008C33F2">
        <w:rPr>
          <w:b/>
          <w:sz w:val="28"/>
          <w:szCs w:val="28"/>
        </w:rPr>
        <w:t>.Динамика поступлений налогов на совокупный доход</w:t>
      </w:r>
      <w:r w:rsidR="00DC6B24">
        <w:rPr>
          <w:b/>
          <w:sz w:val="28"/>
          <w:szCs w:val="28"/>
        </w:rPr>
        <w:t xml:space="preserve"> (</w:t>
      </w:r>
      <w:r w:rsidR="008C17BE">
        <w:rPr>
          <w:b/>
          <w:sz w:val="28"/>
          <w:szCs w:val="28"/>
        </w:rPr>
        <w:t xml:space="preserve"> тыс</w:t>
      </w:r>
      <w:proofErr w:type="gramStart"/>
      <w:r w:rsidR="008C17BE">
        <w:rPr>
          <w:b/>
          <w:sz w:val="28"/>
          <w:szCs w:val="28"/>
        </w:rPr>
        <w:t>.р</w:t>
      </w:r>
      <w:proofErr w:type="gramEnd"/>
      <w:r w:rsidR="008C17BE">
        <w:rPr>
          <w:b/>
          <w:sz w:val="28"/>
          <w:szCs w:val="28"/>
        </w:rPr>
        <w:t>уб.)</w:t>
      </w:r>
    </w:p>
    <w:p w:rsidR="009D273A" w:rsidRDefault="008C17BE" w:rsidP="00297158">
      <w:pPr>
        <w:jc w:val="both"/>
        <w:rPr>
          <w:b/>
          <w:sz w:val="28"/>
          <w:szCs w:val="28"/>
        </w:rPr>
      </w:pPr>
      <w:r w:rsidRPr="008C17B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87390" cy="2743200"/>
            <wp:effectExtent l="19050" t="0" r="2286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3D1E" w:rsidRDefault="009D273A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 xml:space="preserve">Из приведенных данных можно отметить снижение по ожидаемой оценке поступлений доходов за 2015 год по сравнению с планом в сумме </w:t>
      </w:r>
      <w:r w:rsidR="002D3F7A">
        <w:rPr>
          <w:sz w:val="28"/>
          <w:szCs w:val="28"/>
        </w:rPr>
        <w:t>(15023,1- 13780)= 1243,1 тыс</w:t>
      </w:r>
      <w:proofErr w:type="gramStart"/>
      <w:r w:rsidR="002D3F7A">
        <w:rPr>
          <w:sz w:val="28"/>
          <w:szCs w:val="28"/>
        </w:rPr>
        <w:t>.р</w:t>
      </w:r>
      <w:proofErr w:type="gramEnd"/>
      <w:r w:rsidR="002D3F7A">
        <w:rPr>
          <w:sz w:val="28"/>
          <w:szCs w:val="28"/>
        </w:rPr>
        <w:t>уб.. Причина снижения заключается в снижении количества плательщиков налога на 39, в т.ч. 35- индивидуальных предпринимателей и 4 – юридических лица.</w:t>
      </w:r>
    </w:p>
    <w:p w:rsidR="00D41A99" w:rsidRDefault="00993D1E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Значительное снижение поступлений по плану 2018 года (- 11 300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к плану 2017 года) объясняется отменой с 2018 года </w:t>
      </w:r>
      <w:r w:rsidR="00F24996">
        <w:rPr>
          <w:sz w:val="28"/>
          <w:szCs w:val="28"/>
        </w:rPr>
        <w:t xml:space="preserve">уплаты данного налога на основании Федерального закона от 29.06.2012 № 97-ФЗ). В 2018 году планируется поступления по уплате налога за </w:t>
      </w:r>
      <w:r w:rsidR="00C00755">
        <w:rPr>
          <w:sz w:val="28"/>
          <w:szCs w:val="28"/>
        </w:rPr>
        <w:t>предыдущий налоговый период.</w:t>
      </w:r>
    </w:p>
    <w:p w:rsidR="00D41A99" w:rsidRDefault="002479F4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6.5</w:t>
      </w:r>
      <w:r w:rsidR="00D41A99">
        <w:rPr>
          <w:b/>
          <w:sz w:val="28"/>
          <w:szCs w:val="28"/>
        </w:rPr>
        <w:t>.Динамика поступлений налогов на имущество</w:t>
      </w:r>
    </w:p>
    <w:p w:rsidR="00310876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Поступления по налогу на имущество состоят из трех видов поступлений:</w:t>
      </w:r>
    </w:p>
    <w:p w:rsidR="00310876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</w:t>
      </w:r>
    </w:p>
    <w:p w:rsidR="00310876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- транспортный налог</w:t>
      </w:r>
    </w:p>
    <w:p w:rsidR="00310876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- земельный налог</w:t>
      </w:r>
    </w:p>
    <w:p w:rsidR="00605548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Ниже приводится динамика поступлений всех видов налогов на имущество</w:t>
      </w:r>
    </w:p>
    <w:p w:rsidR="00310876" w:rsidRPr="00605548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b/>
          <w:sz w:val="28"/>
          <w:szCs w:val="28"/>
        </w:rPr>
        <w:t>Динамика поступлений налога на имущество физических лиц</w:t>
      </w:r>
      <w:r w:rsidR="005B67F7">
        <w:rPr>
          <w:b/>
          <w:sz w:val="28"/>
          <w:szCs w:val="28"/>
        </w:rPr>
        <w:t xml:space="preserve"> (тыс</w:t>
      </w:r>
      <w:proofErr w:type="gramStart"/>
      <w:r w:rsidR="005B67F7">
        <w:rPr>
          <w:b/>
          <w:sz w:val="28"/>
          <w:szCs w:val="28"/>
        </w:rPr>
        <w:t>.р</w:t>
      </w:r>
      <w:proofErr w:type="gramEnd"/>
      <w:r w:rsidR="005B67F7">
        <w:rPr>
          <w:b/>
          <w:sz w:val="28"/>
          <w:szCs w:val="28"/>
        </w:rPr>
        <w:t>уб.)</w:t>
      </w:r>
    </w:p>
    <w:p w:rsidR="00310876" w:rsidRPr="00310876" w:rsidRDefault="003977EC" w:rsidP="00993D1E">
      <w:pPr>
        <w:tabs>
          <w:tab w:val="left" w:pos="7056"/>
        </w:tabs>
        <w:rPr>
          <w:b/>
          <w:sz w:val="28"/>
          <w:szCs w:val="28"/>
        </w:rPr>
      </w:pPr>
      <w:r w:rsidRPr="003977E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3448D" w:rsidRDefault="0053448D" w:rsidP="00993D1E">
      <w:pPr>
        <w:tabs>
          <w:tab w:val="left" w:pos="7056"/>
        </w:tabs>
        <w:rPr>
          <w:b/>
          <w:sz w:val="28"/>
          <w:szCs w:val="28"/>
        </w:rPr>
      </w:pPr>
    </w:p>
    <w:p w:rsidR="0053448D" w:rsidRDefault="0053448D" w:rsidP="00993D1E">
      <w:pPr>
        <w:tabs>
          <w:tab w:val="left" w:pos="7056"/>
        </w:tabs>
        <w:rPr>
          <w:b/>
          <w:sz w:val="28"/>
          <w:szCs w:val="28"/>
        </w:rPr>
      </w:pPr>
    </w:p>
    <w:p w:rsidR="0053448D" w:rsidRDefault="0053448D" w:rsidP="00993D1E">
      <w:pPr>
        <w:tabs>
          <w:tab w:val="left" w:pos="7056"/>
        </w:tabs>
        <w:rPr>
          <w:b/>
          <w:sz w:val="28"/>
          <w:szCs w:val="28"/>
        </w:rPr>
      </w:pPr>
    </w:p>
    <w:p w:rsidR="0053448D" w:rsidRDefault="0053448D" w:rsidP="00993D1E">
      <w:pPr>
        <w:tabs>
          <w:tab w:val="left" w:pos="7056"/>
        </w:tabs>
        <w:rPr>
          <w:b/>
          <w:sz w:val="28"/>
          <w:szCs w:val="28"/>
        </w:rPr>
      </w:pPr>
    </w:p>
    <w:p w:rsidR="0053448D" w:rsidRDefault="0053448D" w:rsidP="00993D1E">
      <w:pPr>
        <w:tabs>
          <w:tab w:val="left" w:pos="7056"/>
        </w:tabs>
        <w:rPr>
          <w:b/>
          <w:sz w:val="28"/>
          <w:szCs w:val="28"/>
        </w:rPr>
      </w:pPr>
    </w:p>
    <w:p w:rsidR="0053448D" w:rsidRDefault="0053448D" w:rsidP="00993D1E">
      <w:pPr>
        <w:tabs>
          <w:tab w:val="left" w:pos="7056"/>
        </w:tabs>
        <w:rPr>
          <w:b/>
          <w:sz w:val="28"/>
          <w:szCs w:val="28"/>
        </w:rPr>
      </w:pPr>
    </w:p>
    <w:p w:rsidR="0053448D" w:rsidRDefault="0053448D" w:rsidP="00993D1E">
      <w:pPr>
        <w:tabs>
          <w:tab w:val="left" w:pos="7056"/>
        </w:tabs>
        <w:rPr>
          <w:b/>
          <w:sz w:val="28"/>
          <w:szCs w:val="28"/>
        </w:rPr>
      </w:pPr>
    </w:p>
    <w:p w:rsidR="002D3F7A" w:rsidRDefault="00896866" w:rsidP="00993D1E">
      <w:pPr>
        <w:tabs>
          <w:tab w:val="left" w:pos="7056"/>
        </w:tabs>
        <w:rPr>
          <w:b/>
          <w:sz w:val="28"/>
          <w:szCs w:val="28"/>
        </w:rPr>
      </w:pPr>
      <w:r w:rsidRPr="0080126A">
        <w:rPr>
          <w:b/>
          <w:sz w:val="28"/>
          <w:szCs w:val="28"/>
        </w:rPr>
        <w:lastRenderedPageBreak/>
        <w:t>Динамика поступлений транспортного налога</w:t>
      </w:r>
      <w:r w:rsidR="0080126A" w:rsidRPr="0080126A">
        <w:rPr>
          <w:b/>
          <w:sz w:val="28"/>
          <w:szCs w:val="28"/>
        </w:rPr>
        <w:t xml:space="preserve"> (тыс</w:t>
      </w:r>
      <w:proofErr w:type="gramStart"/>
      <w:r w:rsidR="0080126A" w:rsidRPr="0080126A">
        <w:rPr>
          <w:b/>
          <w:sz w:val="28"/>
          <w:szCs w:val="28"/>
        </w:rPr>
        <w:t>.р</w:t>
      </w:r>
      <w:proofErr w:type="gramEnd"/>
      <w:r w:rsidR="0080126A" w:rsidRPr="0080126A">
        <w:rPr>
          <w:b/>
          <w:sz w:val="28"/>
          <w:szCs w:val="28"/>
        </w:rPr>
        <w:t>уб.)</w:t>
      </w:r>
      <w:r w:rsidR="002D3F7A" w:rsidRPr="0080126A">
        <w:rPr>
          <w:b/>
          <w:sz w:val="28"/>
          <w:szCs w:val="28"/>
        </w:rPr>
        <w:tab/>
      </w:r>
    </w:p>
    <w:p w:rsidR="0080126A" w:rsidRDefault="004B2C23" w:rsidP="00993D1E">
      <w:pPr>
        <w:tabs>
          <w:tab w:val="left" w:pos="7056"/>
        </w:tabs>
        <w:rPr>
          <w:b/>
          <w:sz w:val="28"/>
          <w:szCs w:val="28"/>
        </w:rPr>
      </w:pPr>
      <w:r w:rsidRPr="004B2C2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0F90" w:rsidRDefault="004C0F90" w:rsidP="00993D1E">
      <w:pPr>
        <w:tabs>
          <w:tab w:val="left" w:pos="7056"/>
        </w:tabs>
        <w:rPr>
          <w:sz w:val="28"/>
          <w:szCs w:val="28"/>
        </w:rPr>
      </w:pPr>
      <w:r w:rsidRPr="004C0F90">
        <w:rPr>
          <w:sz w:val="28"/>
          <w:szCs w:val="28"/>
        </w:rPr>
        <w:t xml:space="preserve">Поступление транспортного налога в бюджет </w:t>
      </w:r>
      <w:proofErr w:type="spellStart"/>
      <w:r w:rsidRPr="004C0F90">
        <w:rPr>
          <w:sz w:val="28"/>
          <w:szCs w:val="28"/>
        </w:rPr>
        <w:t>Губахинского</w:t>
      </w:r>
      <w:proofErr w:type="spellEnd"/>
      <w:r w:rsidRPr="004C0F9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на протяжении наблюдаемого периода остается стабильным</w:t>
      </w:r>
      <w:r w:rsidR="00BD2FBA">
        <w:rPr>
          <w:sz w:val="28"/>
          <w:szCs w:val="28"/>
        </w:rPr>
        <w:t xml:space="preserve"> с положительной динамикой.</w:t>
      </w:r>
    </w:p>
    <w:p w:rsidR="00605548" w:rsidRDefault="00605548" w:rsidP="00993D1E">
      <w:pPr>
        <w:tabs>
          <w:tab w:val="left" w:pos="7056"/>
        </w:tabs>
        <w:rPr>
          <w:b/>
          <w:sz w:val="28"/>
          <w:szCs w:val="28"/>
        </w:rPr>
      </w:pPr>
    </w:p>
    <w:p w:rsidR="005B67F7" w:rsidRDefault="005B67F7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поступлений земельного налога</w:t>
      </w:r>
      <w:r w:rsidR="00DC6B24">
        <w:rPr>
          <w:b/>
          <w:sz w:val="28"/>
          <w:szCs w:val="28"/>
        </w:rPr>
        <w:t xml:space="preserve"> (тыс</w:t>
      </w:r>
      <w:proofErr w:type="gramStart"/>
      <w:r w:rsidR="00DC6B24">
        <w:rPr>
          <w:b/>
          <w:sz w:val="28"/>
          <w:szCs w:val="28"/>
        </w:rPr>
        <w:t>.р</w:t>
      </w:r>
      <w:proofErr w:type="gramEnd"/>
      <w:r w:rsidR="00DC6B24">
        <w:rPr>
          <w:b/>
          <w:sz w:val="28"/>
          <w:szCs w:val="28"/>
        </w:rPr>
        <w:t>уб.)</w:t>
      </w:r>
    </w:p>
    <w:p w:rsidR="005B67F7" w:rsidRDefault="00D05049" w:rsidP="00993D1E">
      <w:pPr>
        <w:tabs>
          <w:tab w:val="left" w:pos="7056"/>
        </w:tabs>
        <w:rPr>
          <w:b/>
          <w:sz w:val="28"/>
          <w:szCs w:val="28"/>
        </w:rPr>
      </w:pPr>
      <w:r w:rsidRPr="00D0504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C6B24" w:rsidRDefault="00DC6B24" w:rsidP="00993D1E">
      <w:pPr>
        <w:tabs>
          <w:tab w:val="left" w:pos="70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Отрицательная динамика поступлений земельного налога в бюджет городского округа объясняется принятым решением </w:t>
      </w:r>
      <w:proofErr w:type="spellStart"/>
      <w:r>
        <w:rPr>
          <w:sz w:val="28"/>
          <w:szCs w:val="28"/>
        </w:rPr>
        <w:t>Губахиннской</w:t>
      </w:r>
      <w:proofErr w:type="spellEnd"/>
      <w:r>
        <w:rPr>
          <w:sz w:val="28"/>
          <w:szCs w:val="28"/>
        </w:rPr>
        <w:t xml:space="preserve"> городской Думы о предоставлении льготы по уплате земельного налога учреждениям </w:t>
      </w:r>
      <w:r w:rsidR="00C33F63">
        <w:rPr>
          <w:sz w:val="28"/>
          <w:szCs w:val="28"/>
        </w:rPr>
        <w:t>за земли для размещения объектов, предназначенных для целей образования и просвещения, культурного развития и спорта</w:t>
      </w:r>
      <w:r w:rsidR="00BC606B">
        <w:rPr>
          <w:sz w:val="28"/>
          <w:szCs w:val="28"/>
        </w:rPr>
        <w:t xml:space="preserve">, а также за земельные участки </w:t>
      </w:r>
      <w:r w:rsidR="00BC606B">
        <w:rPr>
          <w:sz w:val="28"/>
          <w:szCs w:val="28"/>
        </w:rPr>
        <w:lastRenderedPageBreak/>
        <w:t>используемые органами местного самоуправления для обеспечения их деятельности.</w:t>
      </w:r>
      <w:proofErr w:type="gramEnd"/>
    </w:p>
    <w:p w:rsidR="00BC606B" w:rsidRDefault="002479F4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6.6</w:t>
      </w:r>
      <w:r w:rsidR="00BC606B">
        <w:rPr>
          <w:b/>
          <w:sz w:val="28"/>
          <w:szCs w:val="28"/>
        </w:rPr>
        <w:t>.Динамика поступлений государственной пошлины (тыс</w:t>
      </w:r>
      <w:proofErr w:type="gramStart"/>
      <w:r w:rsidR="00BC606B">
        <w:rPr>
          <w:b/>
          <w:sz w:val="28"/>
          <w:szCs w:val="28"/>
        </w:rPr>
        <w:t>.р</w:t>
      </w:r>
      <w:proofErr w:type="gramEnd"/>
      <w:r w:rsidR="00BC606B">
        <w:rPr>
          <w:b/>
          <w:sz w:val="28"/>
          <w:szCs w:val="28"/>
        </w:rPr>
        <w:t>уб.)</w:t>
      </w:r>
    </w:p>
    <w:p w:rsidR="00BC606B" w:rsidRDefault="00386000" w:rsidP="00993D1E">
      <w:pPr>
        <w:tabs>
          <w:tab w:val="left" w:pos="7056"/>
        </w:tabs>
        <w:rPr>
          <w:b/>
          <w:sz w:val="28"/>
          <w:szCs w:val="28"/>
        </w:rPr>
      </w:pPr>
      <w:r w:rsidRPr="0038600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E3110" w:rsidRDefault="000E3110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Поступления госпошлины в бюджет городского округа характеризуется стабильной динамикой с незначительной тенденцией к росту.</w:t>
      </w:r>
    </w:p>
    <w:p w:rsidR="000E3110" w:rsidRDefault="002479F4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6.7</w:t>
      </w:r>
      <w:r w:rsidR="00C650A6">
        <w:rPr>
          <w:b/>
          <w:sz w:val="28"/>
          <w:szCs w:val="28"/>
        </w:rPr>
        <w:t>.Динамика поступлений доходов от использования имущества, находящегося в муниципальной собственности (тыс</w:t>
      </w:r>
      <w:proofErr w:type="gramStart"/>
      <w:r w:rsidR="00C650A6">
        <w:rPr>
          <w:b/>
          <w:sz w:val="28"/>
          <w:szCs w:val="28"/>
        </w:rPr>
        <w:t>.р</w:t>
      </w:r>
      <w:proofErr w:type="gramEnd"/>
      <w:r w:rsidR="00C650A6">
        <w:rPr>
          <w:b/>
          <w:sz w:val="28"/>
          <w:szCs w:val="28"/>
        </w:rPr>
        <w:t>уб.)</w:t>
      </w:r>
    </w:p>
    <w:p w:rsidR="00C650A6" w:rsidRDefault="005B5520" w:rsidP="00993D1E">
      <w:pPr>
        <w:tabs>
          <w:tab w:val="left" w:pos="7056"/>
        </w:tabs>
        <w:rPr>
          <w:b/>
          <w:sz w:val="28"/>
          <w:szCs w:val="28"/>
        </w:rPr>
      </w:pPr>
      <w:r w:rsidRPr="005B552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B5520" w:rsidRDefault="005B5520" w:rsidP="00993D1E">
      <w:pPr>
        <w:tabs>
          <w:tab w:val="left" w:pos="7056"/>
        </w:tabs>
        <w:rPr>
          <w:sz w:val="28"/>
          <w:szCs w:val="28"/>
        </w:rPr>
      </w:pPr>
      <w:r w:rsidRPr="005B5520">
        <w:rPr>
          <w:sz w:val="28"/>
          <w:szCs w:val="28"/>
        </w:rPr>
        <w:t xml:space="preserve">Динамика </w:t>
      </w:r>
      <w:r w:rsidR="00B53C85">
        <w:rPr>
          <w:sz w:val="28"/>
          <w:szCs w:val="28"/>
        </w:rPr>
        <w:t xml:space="preserve">поступлений доходов от использования муниципального имущества имеет устойчивый характер. </w:t>
      </w:r>
      <w:r w:rsidR="004F0876">
        <w:rPr>
          <w:sz w:val="28"/>
          <w:szCs w:val="28"/>
        </w:rPr>
        <w:t xml:space="preserve">Указанные поступления включают доходы, получаемые в виде арендной платы за передачу в возмездное пользование муниципального имущества, платежи от муниципальных </w:t>
      </w:r>
      <w:r w:rsidR="004F0876">
        <w:rPr>
          <w:sz w:val="28"/>
          <w:szCs w:val="28"/>
        </w:rPr>
        <w:lastRenderedPageBreak/>
        <w:t>унитарных предприятий, прочие поступления</w:t>
      </w:r>
      <w:r w:rsidR="002479F4">
        <w:rPr>
          <w:sz w:val="28"/>
          <w:szCs w:val="28"/>
        </w:rPr>
        <w:t xml:space="preserve"> </w:t>
      </w:r>
      <w:r w:rsidR="004F0876">
        <w:rPr>
          <w:sz w:val="28"/>
          <w:szCs w:val="28"/>
        </w:rPr>
        <w:t>от использо</w:t>
      </w:r>
      <w:r w:rsidR="002479F4">
        <w:rPr>
          <w:sz w:val="28"/>
          <w:szCs w:val="28"/>
        </w:rPr>
        <w:t>вания муниципального имущества.</w:t>
      </w:r>
    </w:p>
    <w:p w:rsidR="000C791A" w:rsidRDefault="000C791A" w:rsidP="00993D1E">
      <w:pPr>
        <w:tabs>
          <w:tab w:val="left" w:pos="7056"/>
        </w:tabs>
        <w:rPr>
          <w:sz w:val="28"/>
          <w:szCs w:val="28"/>
        </w:rPr>
      </w:pPr>
    </w:p>
    <w:p w:rsidR="007F0003" w:rsidRDefault="007F0003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6.8.Динамика поступления платежей при пользовании природными ресурсами</w:t>
      </w:r>
      <w:r w:rsidR="000B53D5">
        <w:rPr>
          <w:b/>
          <w:sz w:val="28"/>
          <w:szCs w:val="28"/>
        </w:rPr>
        <w:t xml:space="preserve"> (плата за негативное воздействие на окружающую среду)</w:t>
      </w:r>
    </w:p>
    <w:p w:rsidR="007F0003" w:rsidRDefault="00835CFB" w:rsidP="00993D1E">
      <w:pPr>
        <w:tabs>
          <w:tab w:val="left" w:pos="7056"/>
        </w:tabs>
        <w:rPr>
          <w:b/>
          <w:sz w:val="28"/>
          <w:szCs w:val="28"/>
        </w:rPr>
      </w:pPr>
      <w:r w:rsidRPr="00835CF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77C15" w:rsidRDefault="000B53D5" w:rsidP="00993D1E">
      <w:pPr>
        <w:tabs>
          <w:tab w:val="left" w:pos="7056"/>
        </w:tabs>
        <w:rPr>
          <w:sz w:val="28"/>
          <w:szCs w:val="28"/>
        </w:rPr>
      </w:pPr>
      <w:r w:rsidRPr="000B53D5">
        <w:rPr>
          <w:sz w:val="28"/>
          <w:szCs w:val="28"/>
        </w:rPr>
        <w:t xml:space="preserve">В связи с изменением </w:t>
      </w:r>
      <w:r>
        <w:rPr>
          <w:sz w:val="28"/>
          <w:szCs w:val="28"/>
        </w:rPr>
        <w:t>законодательства, с 1 января 2016 года вступает в законную силу ст.16 Федерального закона № 7-ФЗ от 10.01.</w:t>
      </w:r>
      <w:r w:rsidR="00B77C15">
        <w:rPr>
          <w:sz w:val="28"/>
          <w:szCs w:val="28"/>
        </w:rPr>
        <w:t>2002г.</w:t>
      </w:r>
      <w:proofErr w:type="gramStart"/>
      <w:r w:rsidR="00B77C15">
        <w:rPr>
          <w:sz w:val="28"/>
          <w:szCs w:val="28"/>
        </w:rPr>
        <w:t xml:space="preserve"> ,</w:t>
      </w:r>
      <w:proofErr w:type="gramEnd"/>
      <w:r w:rsidR="00B77C15">
        <w:rPr>
          <w:sz w:val="28"/>
          <w:szCs w:val="28"/>
        </w:rPr>
        <w:t xml:space="preserve"> согласно которой внесение платы осуществляется 1 раз в год в срок до 1 марта. Таким образом, в 2016 году плата поступит за 4 кв. 2015 года, плата за 2016 год будет осуществляться в срок до 1 марта 2017г. Рас чет платы произведен на основании предложений главного администратора доходов </w:t>
      </w:r>
      <w:r w:rsidR="000B399D">
        <w:rPr>
          <w:sz w:val="28"/>
          <w:szCs w:val="28"/>
        </w:rPr>
        <w:t>–</w:t>
      </w:r>
      <w:r w:rsidR="00B77C15">
        <w:rPr>
          <w:sz w:val="28"/>
          <w:szCs w:val="28"/>
        </w:rPr>
        <w:t xml:space="preserve"> </w:t>
      </w:r>
      <w:r w:rsidR="000B399D">
        <w:rPr>
          <w:sz w:val="28"/>
          <w:szCs w:val="28"/>
        </w:rPr>
        <w:t xml:space="preserve">Управления </w:t>
      </w:r>
      <w:proofErr w:type="spellStart"/>
      <w:r w:rsidR="000B399D">
        <w:rPr>
          <w:sz w:val="28"/>
          <w:szCs w:val="28"/>
        </w:rPr>
        <w:t>Росприроднадзора</w:t>
      </w:r>
      <w:proofErr w:type="spellEnd"/>
      <w:r w:rsidR="000B399D">
        <w:rPr>
          <w:sz w:val="28"/>
          <w:szCs w:val="28"/>
        </w:rPr>
        <w:t xml:space="preserve"> по Пермскому краю.</w:t>
      </w:r>
    </w:p>
    <w:p w:rsidR="0053448D" w:rsidRDefault="0053448D" w:rsidP="00993D1E">
      <w:pPr>
        <w:tabs>
          <w:tab w:val="left" w:pos="7056"/>
        </w:tabs>
        <w:rPr>
          <w:b/>
          <w:sz w:val="28"/>
          <w:szCs w:val="28"/>
        </w:rPr>
      </w:pPr>
    </w:p>
    <w:p w:rsidR="0053448D" w:rsidRDefault="0053448D" w:rsidP="00993D1E">
      <w:pPr>
        <w:tabs>
          <w:tab w:val="left" w:pos="7056"/>
        </w:tabs>
        <w:rPr>
          <w:b/>
          <w:sz w:val="28"/>
          <w:szCs w:val="28"/>
        </w:rPr>
      </w:pPr>
    </w:p>
    <w:p w:rsidR="0053448D" w:rsidRDefault="0053448D" w:rsidP="00993D1E">
      <w:pPr>
        <w:tabs>
          <w:tab w:val="left" w:pos="7056"/>
        </w:tabs>
        <w:rPr>
          <w:b/>
          <w:sz w:val="28"/>
          <w:szCs w:val="28"/>
        </w:rPr>
      </w:pPr>
    </w:p>
    <w:p w:rsidR="0053448D" w:rsidRDefault="0053448D" w:rsidP="00993D1E">
      <w:pPr>
        <w:tabs>
          <w:tab w:val="left" w:pos="7056"/>
        </w:tabs>
        <w:rPr>
          <w:b/>
          <w:sz w:val="28"/>
          <w:szCs w:val="28"/>
        </w:rPr>
      </w:pPr>
    </w:p>
    <w:p w:rsidR="0053448D" w:rsidRDefault="0053448D" w:rsidP="00993D1E">
      <w:pPr>
        <w:tabs>
          <w:tab w:val="left" w:pos="7056"/>
        </w:tabs>
        <w:rPr>
          <w:b/>
          <w:sz w:val="28"/>
          <w:szCs w:val="28"/>
        </w:rPr>
      </w:pPr>
    </w:p>
    <w:p w:rsidR="0053448D" w:rsidRDefault="0053448D" w:rsidP="00993D1E">
      <w:pPr>
        <w:tabs>
          <w:tab w:val="left" w:pos="7056"/>
        </w:tabs>
        <w:rPr>
          <w:b/>
          <w:sz w:val="28"/>
          <w:szCs w:val="28"/>
        </w:rPr>
      </w:pPr>
    </w:p>
    <w:p w:rsidR="0053448D" w:rsidRDefault="0053448D" w:rsidP="00993D1E">
      <w:pPr>
        <w:tabs>
          <w:tab w:val="left" w:pos="7056"/>
        </w:tabs>
        <w:rPr>
          <w:b/>
          <w:sz w:val="28"/>
          <w:szCs w:val="28"/>
        </w:rPr>
      </w:pPr>
    </w:p>
    <w:p w:rsidR="0053448D" w:rsidRDefault="0053448D" w:rsidP="00993D1E">
      <w:pPr>
        <w:tabs>
          <w:tab w:val="left" w:pos="7056"/>
        </w:tabs>
        <w:rPr>
          <w:b/>
          <w:sz w:val="28"/>
          <w:szCs w:val="28"/>
        </w:rPr>
      </w:pPr>
    </w:p>
    <w:p w:rsidR="000B399D" w:rsidRDefault="001478F1" w:rsidP="00993D1E">
      <w:pPr>
        <w:tabs>
          <w:tab w:val="left" w:pos="7056"/>
        </w:tabs>
        <w:rPr>
          <w:b/>
          <w:sz w:val="28"/>
          <w:szCs w:val="28"/>
        </w:rPr>
      </w:pPr>
      <w:r w:rsidRPr="001478F1">
        <w:rPr>
          <w:b/>
          <w:sz w:val="28"/>
          <w:szCs w:val="28"/>
        </w:rPr>
        <w:lastRenderedPageBreak/>
        <w:t>6.9.</w:t>
      </w:r>
      <w:r>
        <w:rPr>
          <w:b/>
          <w:sz w:val="28"/>
          <w:szCs w:val="28"/>
        </w:rPr>
        <w:t>Доходы от продажи материальных и нематериальных активов</w:t>
      </w:r>
    </w:p>
    <w:p w:rsidR="001478F1" w:rsidRDefault="000A0634" w:rsidP="00993D1E">
      <w:pPr>
        <w:tabs>
          <w:tab w:val="left" w:pos="7056"/>
        </w:tabs>
        <w:rPr>
          <w:sz w:val="28"/>
          <w:szCs w:val="28"/>
        </w:rPr>
      </w:pPr>
      <w:r w:rsidRPr="000A0634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A0634" w:rsidRDefault="000A0634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 xml:space="preserve">Доходность от продажи материальных и нематериальных активов </w:t>
      </w:r>
      <w:r w:rsidR="00AE02F2">
        <w:rPr>
          <w:sz w:val="28"/>
          <w:szCs w:val="28"/>
        </w:rPr>
        <w:t xml:space="preserve">(помещений, земельных  участков) </w:t>
      </w:r>
      <w:r>
        <w:rPr>
          <w:sz w:val="28"/>
          <w:szCs w:val="28"/>
        </w:rPr>
        <w:t xml:space="preserve">снижается ввиду того, что реализуемое имущество  </w:t>
      </w:r>
      <w:r w:rsidR="00AE02F2">
        <w:rPr>
          <w:sz w:val="28"/>
          <w:szCs w:val="28"/>
        </w:rPr>
        <w:t>имеет низкую ликвидность, пользуется незначительным спросом.</w:t>
      </w:r>
    </w:p>
    <w:p w:rsidR="00B07628" w:rsidRDefault="00B07628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6.10.Динамика поступлений штрафов, санкций, возмещения ущерба</w:t>
      </w:r>
    </w:p>
    <w:p w:rsidR="00B07628" w:rsidRDefault="00101B2D" w:rsidP="00993D1E">
      <w:pPr>
        <w:tabs>
          <w:tab w:val="left" w:pos="7056"/>
        </w:tabs>
        <w:rPr>
          <w:sz w:val="28"/>
          <w:szCs w:val="28"/>
        </w:rPr>
      </w:pPr>
      <w:r w:rsidRPr="00101B2D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5335C" w:rsidRDefault="00A5335C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В бюджет городского округа поступают штрафы:</w:t>
      </w:r>
    </w:p>
    <w:p w:rsidR="00A5335C" w:rsidRPr="00583EC4" w:rsidRDefault="00583EC4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3EC4">
        <w:rPr>
          <w:b/>
          <w:sz w:val="28"/>
          <w:szCs w:val="28"/>
        </w:rPr>
        <w:t>з</w:t>
      </w:r>
      <w:r w:rsidR="00A5335C" w:rsidRPr="00583EC4">
        <w:rPr>
          <w:b/>
          <w:sz w:val="28"/>
          <w:szCs w:val="28"/>
        </w:rPr>
        <w:t>а нарушение законодательства о налогах и сборах:</w:t>
      </w:r>
    </w:p>
    <w:p w:rsidR="00583EC4" w:rsidRDefault="00583EC4" w:rsidP="00583EC4">
      <w:pPr>
        <w:jc w:val="both"/>
        <w:rPr>
          <w:sz w:val="28"/>
          <w:szCs w:val="28"/>
        </w:rPr>
      </w:pPr>
      <w:r>
        <w:rPr>
          <w:sz w:val="28"/>
          <w:szCs w:val="28"/>
        </w:rPr>
        <w:t>2016г. – 76,1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2017г. - 78,5 тыс.рублей и на 2018 год – 80,3 тыс.рублей;</w:t>
      </w:r>
    </w:p>
    <w:p w:rsidR="00583EC4" w:rsidRDefault="00583EC4" w:rsidP="00583EC4">
      <w:pPr>
        <w:ind w:firstLine="708"/>
        <w:jc w:val="both"/>
        <w:rPr>
          <w:sz w:val="28"/>
          <w:szCs w:val="28"/>
        </w:rPr>
      </w:pPr>
      <w:r w:rsidRPr="00583EC4">
        <w:rPr>
          <w:b/>
          <w:sz w:val="28"/>
          <w:szCs w:val="28"/>
        </w:rPr>
        <w:t>за нарушение земельного законодательства</w:t>
      </w:r>
      <w:r>
        <w:rPr>
          <w:sz w:val="28"/>
          <w:szCs w:val="28"/>
        </w:rPr>
        <w:t xml:space="preserve"> на 2016 год в сумме 47,5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2017 год -  49 тыс.рублей и на 2018 год – 50 тыс.рублей;</w:t>
      </w:r>
    </w:p>
    <w:p w:rsidR="00583EC4" w:rsidRDefault="00583EC4" w:rsidP="00583EC4">
      <w:pPr>
        <w:ind w:firstLine="709"/>
        <w:jc w:val="both"/>
        <w:rPr>
          <w:sz w:val="28"/>
          <w:szCs w:val="28"/>
        </w:rPr>
      </w:pPr>
      <w:r w:rsidRPr="00583EC4">
        <w:rPr>
          <w:b/>
          <w:sz w:val="28"/>
          <w:szCs w:val="28"/>
        </w:rPr>
        <w:lastRenderedPageBreak/>
        <w:t>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</w:r>
      <w:r>
        <w:rPr>
          <w:sz w:val="28"/>
          <w:szCs w:val="28"/>
        </w:rPr>
        <w:t xml:space="preserve"> на 2016 год в сумме 33,9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2017 год -  35 тыс.рублей и на 2018 год – 35,8 тыс.рублей;</w:t>
      </w:r>
    </w:p>
    <w:p w:rsidR="00583EC4" w:rsidRDefault="00583EC4" w:rsidP="00583EC4">
      <w:pPr>
        <w:ind w:firstLine="709"/>
        <w:jc w:val="both"/>
        <w:rPr>
          <w:sz w:val="28"/>
          <w:szCs w:val="28"/>
        </w:rPr>
      </w:pPr>
      <w:r w:rsidRPr="00583EC4">
        <w:rPr>
          <w:b/>
          <w:sz w:val="28"/>
          <w:szCs w:val="28"/>
        </w:rPr>
        <w:t>за нарушение законодательства об административных правонарушениях,</w:t>
      </w:r>
      <w:r>
        <w:rPr>
          <w:sz w:val="28"/>
          <w:szCs w:val="28"/>
        </w:rPr>
        <w:t xml:space="preserve"> предусмотренных статьей 20,25 КАПН РФ на 2016 год в сумме 62,5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2017 год -  64,5 тыс.рублей и на 2018 год – 66 тыс.рублей;</w:t>
      </w:r>
    </w:p>
    <w:p w:rsidR="00583EC4" w:rsidRDefault="00583EC4" w:rsidP="00583EC4">
      <w:pPr>
        <w:ind w:firstLine="709"/>
        <w:jc w:val="both"/>
        <w:rPr>
          <w:sz w:val="28"/>
          <w:szCs w:val="28"/>
        </w:rPr>
      </w:pPr>
      <w:r w:rsidRPr="00583EC4">
        <w:rPr>
          <w:b/>
          <w:sz w:val="28"/>
          <w:szCs w:val="28"/>
        </w:rPr>
        <w:t>Прочие поступления от денежных взысканий (штрафов</w:t>
      </w:r>
      <w:r>
        <w:rPr>
          <w:sz w:val="28"/>
          <w:szCs w:val="28"/>
        </w:rPr>
        <w:t xml:space="preserve">) и иных сумм </w:t>
      </w:r>
      <w:r>
        <w:rPr>
          <w:sz w:val="28"/>
          <w:szCs w:val="28"/>
        </w:rPr>
        <w:br/>
        <w:t>в возмещение ущерба прогнозируются на 2016 год в сумме 831,1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2017 год -  857,6 тыс.рублей и на 2018 год – 876,5 тыс.рублей.</w:t>
      </w:r>
    </w:p>
    <w:p w:rsidR="00A5335C" w:rsidRDefault="00A5335C" w:rsidP="00993D1E">
      <w:pPr>
        <w:tabs>
          <w:tab w:val="left" w:pos="7056"/>
        </w:tabs>
        <w:rPr>
          <w:sz w:val="28"/>
          <w:szCs w:val="28"/>
        </w:rPr>
      </w:pPr>
    </w:p>
    <w:p w:rsidR="00F271DA" w:rsidRDefault="00F271DA" w:rsidP="00993D1E">
      <w:pPr>
        <w:tabs>
          <w:tab w:val="left" w:pos="7056"/>
        </w:tabs>
        <w:rPr>
          <w:sz w:val="28"/>
          <w:szCs w:val="28"/>
        </w:rPr>
      </w:pPr>
    </w:p>
    <w:p w:rsidR="00F271DA" w:rsidRDefault="00F271DA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6.11.Динамика поступления дотации из бюджета Пермского края в бюджет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F271DA" w:rsidRDefault="00772FC6" w:rsidP="00993D1E">
      <w:pPr>
        <w:tabs>
          <w:tab w:val="left" w:pos="7056"/>
        </w:tabs>
        <w:rPr>
          <w:b/>
          <w:sz w:val="28"/>
          <w:szCs w:val="28"/>
        </w:rPr>
      </w:pPr>
      <w:r w:rsidRPr="00772FC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72FC6" w:rsidRDefault="00772FC6" w:rsidP="0041237E">
      <w:pPr>
        <w:tabs>
          <w:tab w:val="left" w:pos="7056"/>
        </w:tabs>
        <w:jc w:val="both"/>
        <w:rPr>
          <w:sz w:val="28"/>
          <w:szCs w:val="28"/>
        </w:rPr>
      </w:pPr>
      <w:r w:rsidRPr="00772FC6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 xml:space="preserve">поступления дотации в бюджет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имеет устойчивую тенденцию к </w:t>
      </w:r>
      <w:r w:rsidR="000B799F">
        <w:rPr>
          <w:sz w:val="28"/>
          <w:szCs w:val="28"/>
        </w:rPr>
        <w:t>снижению</w:t>
      </w:r>
      <w:r>
        <w:rPr>
          <w:sz w:val="28"/>
          <w:szCs w:val="28"/>
        </w:rPr>
        <w:t xml:space="preserve">, что обусловлено в 2014 году по сравнению </w:t>
      </w:r>
      <w:r w:rsidR="000B799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2013 годом – передачей на краевой уровень </w:t>
      </w:r>
      <w:r w:rsidR="000B799F">
        <w:rPr>
          <w:sz w:val="28"/>
          <w:szCs w:val="28"/>
        </w:rPr>
        <w:t xml:space="preserve">расходов по дошкольному образованию, с 2015 по 2018 годы снижение дотации объясняется </w:t>
      </w:r>
      <w:r w:rsidR="0041237E">
        <w:rPr>
          <w:sz w:val="28"/>
          <w:szCs w:val="28"/>
        </w:rPr>
        <w:t xml:space="preserve">негативными </w:t>
      </w:r>
      <w:r w:rsidR="000B799F">
        <w:rPr>
          <w:sz w:val="28"/>
          <w:szCs w:val="28"/>
        </w:rPr>
        <w:t>макроэкономиче</w:t>
      </w:r>
      <w:r w:rsidR="0041237E">
        <w:rPr>
          <w:sz w:val="28"/>
          <w:szCs w:val="28"/>
        </w:rPr>
        <w:t xml:space="preserve">скими факторами </w:t>
      </w:r>
      <w:r w:rsidR="00080582">
        <w:rPr>
          <w:sz w:val="28"/>
          <w:szCs w:val="28"/>
        </w:rPr>
        <w:t>в</w:t>
      </w:r>
      <w:r w:rsidR="000B799F">
        <w:rPr>
          <w:sz w:val="28"/>
          <w:szCs w:val="28"/>
        </w:rPr>
        <w:t xml:space="preserve"> экономике</w:t>
      </w:r>
      <w:r w:rsidR="0041237E">
        <w:rPr>
          <w:sz w:val="28"/>
          <w:szCs w:val="28"/>
        </w:rPr>
        <w:t xml:space="preserve">, оказывающими влияние  на  </w:t>
      </w:r>
      <w:r w:rsidR="000B799F">
        <w:rPr>
          <w:sz w:val="28"/>
          <w:szCs w:val="28"/>
        </w:rPr>
        <w:t>социально-экономи</w:t>
      </w:r>
      <w:r w:rsidR="0041237E">
        <w:rPr>
          <w:sz w:val="28"/>
          <w:szCs w:val="28"/>
        </w:rPr>
        <w:t xml:space="preserve">ческое развитие Пермского края, в </w:t>
      </w:r>
      <w:proofErr w:type="gramStart"/>
      <w:r w:rsidR="0041237E">
        <w:rPr>
          <w:sz w:val="28"/>
          <w:szCs w:val="28"/>
        </w:rPr>
        <w:t>связи</w:t>
      </w:r>
      <w:proofErr w:type="gramEnd"/>
      <w:r w:rsidR="0041237E">
        <w:rPr>
          <w:sz w:val="28"/>
          <w:szCs w:val="28"/>
        </w:rPr>
        <w:t xml:space="preserve"> с чем были внесены корректировки</w:t>
      </w:r>
      <w:r w:rsidR="00080582">
        <w:rPr>
          <w:sz w:val="28"/>
          <w:szCs w:val="28"/>
        </w:rPr>
        <w:t xml:space="preserve"> в краевой бюджет в части </w:t>
      </w:r>
      <w:r w:rsidR="00080582">
        <w:rPr>
          <w:sz w:val="28"/>
          <w:szCs w:val="28"/>
        </w:rPr>
        <w:lastRenderedPageBreak/>
        <w:t>уменьшения региональных фондов финансовой поддержки муниципальных районов (городов) и поселений.</w:t>
      </w:r>
    </w:p>
    <w:p w:rsidR="00080582" w:rsidRDefault="00B13B57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080582">
        <w:rPr>
          <w:b/>
          <w:sz w:val="28"/>
          <w:szCs w:val="28"/>
        </w:rPr>
        <w:t xml:space="preserve">.Расходы бюджета </w:t>
      </w:r>
      <w:proofErr w:type="spellStart"/>
      <w:r w:rsidR="00080582">
        <w:rPr>
          <w:b/>
          <w:sz w:val="28"/>
          <w:szCs w:val="28"/>
        </w:rPr>
        <w:t>Губахинского</w:t>
      </w:r>
      <w:proofErr w:type="spellEnd"/>
      <w:r w:rsidR="00080582">
        <w:rPr>
          <w:b/>
          <w:sz w:val="28"/>
          <w:szCs w:val="28"/>
        </w:rPr>
        <w:t xml:space="preserve"> городского округа</w:t>
      </w:r>
    </w:p>
    <w:p w:rsidR="00D27EA4" w:rsidRDefault="008244F9" w:rsidP="00D27EA4">
      <w:pPr>
        <w:ind w:firstLine="540"/>
        <w:jc w:val="both"/>
        <w:rPr>
          <w:sz w:val="28"/>
          <w:szCs w:val="28"/>
        </w:rPr>
      </w:pPr>
      <w:r w:rsidRPr="00DE2D85">
        <w:rPr>
          <w:sz w:val="28"/>
          <w:szCs w:val="28"/>
        </w:rPr>
        <w:t xml:space="preserve">В соответствии с Бюджетным кодексом Российской Федерации бюджет </w:t>
      </w:r>
      <w:proofErr w:type="spellStart"/>
      <w:r w:rsidRPr="00DE2D85">
        <w:rPr>
          <w:sz w:val="28"/>
          <w:szCs w:val="28"/>
        </w:rPr>
        <w:t>Губахинского</w:t>
      </w:r>
      <w:proofErr w:type="spellEnd"/>
      <w:r w:rsidRPr="00DE2D85">
        <w:rPr>
          <w:sz w:val="28"/>
          <w:szCs w:val="28"/>
        </w:rPr>
        <w:t xml:space="preserve"> городского округа на 2016-2018  годы  сформирован в программной классификации расходов.  Расходы на реализацию муниципальных программ</w:t>
      </w:r>
      <w:r>
        <w:rPr>
          <w:sz w:val="28"/>
          <w:szCs w:val="28"/>
        </w:rPr>
        <w:t xml:space="preserve"> в 2016 году  составляют   88,77</w:t>
      </w:r>
      <w:r w:rsidRPr="00DE2D85">
        <w:rPr>
          <w:sz w:val="28"/>
          <w:szCs w:val="28"/>
        </w:rPr>
        <w:t xml:space="preserve"> %, расходы на </w:t>
      </w:r>
      <w:proofErr w:type="spellStart"/>
      <w:r w:rsidRPr="00DE2D85">
        <w:rPr>
          <w:sz w:val="28"/>
          <w:szCs w:val="28"/>
        </w:rPr>
        <w:t>не</w:t>
      </w:r>
      <w:r>
        <w:rPr>
          <w:sz w:val="28"/>
          <w:szCs w:val="28"/>
        </w:rPr>
        <w:t>программные</w:t>
      </w:r>
      <w:proofErr w:type="spellEnd"/>
      <w:r>
        <w:rPr>
          <w:sz w:val="28"/>
          <w:szCs w:val="28"/>
        </w:rPr>
        <w:t xml:space="preserve"> мероприятия – 11,23</w:t>
      </w:r>
      <w:r w:rsidRPr="00DE2D85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соответствующая</w:t>
      </w:r>
      <w:r w:rsidRPr="00DE2D85">
        <w:rPr>
          <w:sz w:val="28"/>
          <w:szCs w:val="28"/>
        </w:rPr>
        <w:t xml:space="preserve"> структура сохраняется и на плановый период  2017-2018 годы.</w:t>
      </w:r>
    </w:p>
    <w:p w:rsidR="008244F9" w:rsidRPr="002F0FB4" w:rsidRDefault="00D27EA4" w:rsidP="00D27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44F9" w:rsidRPr="002F0FB4">
        <w:rPr>
          <w:sz w:val="28"/>
          <w:szCs w:val="28"/>
        </w:rPr>
        <w:t xml:space="preserve">ри формировании проекта бюджета </w:t>
      </w:r>
      <w:proofErr w:type="spellStart"/>
      <w:r w:rsidR="008244F9" w:rsidRPr="002F0FB4">
        <w:rPr>
          <w:sz w:val="28"/>
          <w:szCs w:val="28"/>
        </w:rPr>
        <w:t>Губахинского</w:t>
      </w:r>
      <w:proofErr w:type="spellEnd"/>
      <w:r w:rsidR="008244F9" w:rsidRPr="002F0FB4">
        <w:rPr>
          <w:sz w:val="28"/>
          <w:szCs w:val="28"/>
        </w:rPr>
        <w:t xml:space="preserve"> городского округа на 2016-2018 годы учтено:</w:t>
      </w:r>
    </w:p>
    <w:p w:rsidR="008244F9" w:rsidRPr="004B38A0" w:rsidRDefault="008244F9" w:rsidP="008244F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8A0">
        <w:rPr>
          <w:rFonts w:ascii="Times New Roman" w:hAnsi="Times New Roman" w:cs="Times New Roman"/>
          <w:sz w:val="28"/>
          <w:szCs w:val="28"/>
        </w:rPr>
        <w:t xml:space="preserve">доведение средней заработной платы до уровня, установленного правовыми актами  Правительства Пермского края («дорожными картами») о поэтапном совершенствовании системы оплаты </w:t>
      </w:r>
      <w:proofErr w:type="gramStart"/>
      <w:r w:rsidRPr="004B38A0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4B38A0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исходя из размера прогнозной средней заработной платы в экономике края в 2015 году и соотношения, предусмотренного «дорожными картами» на уровне 2015 года</w:t>
      </w:r>
      <w:r w:rsidRPr="004B38A0">
        <w:rPr>
          <w:rFonts w:ascii="Times New Roman" w:hAnsi="Times New Roman" w:cs="Times New Roman"/>
          <w:sz w:val="28"/>
          <w:szCs w:val="28"/>
        </w:rPr>
        <w:t>, следующим категориям работников:</w:t>
      </w:r>
    </w:p>
    <w:p w:rsidR="008244F9" w:rsidRPr="004B38A0" w:rsidRDefault="008244F9" w:rsidP="008244F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8A0">
        <w:rPr>
          <w:rFonts w:ascii="Times New Roman" w:hAnsi="Times New Roman" w:cs="Times New Roman"/>
          <w:sz w:val="28"/>
          <w:szCs w:val="28"/>
        </w:rPr>
        <w:tab/>
        <w:t>- педагогическим работникам муниципальных учреждений дополнительного образования детей;</w:t>
      </w:r>
    </w:p>
    <w:p w:rsidR="008244F9" w:rsidRPr="004B38A0" w:rsidRDefault="008244F9" w:rsidP="00824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8A0">
        <w:rPr>
          <w:rFonts w:ascii="Times New Roman" w:hAnsi="Times New Roman" w:cs="Times New Roman"/>
          <w:sz w:val="28"/>
          <w:szCs w:val="28"/>
        </w:rPr>
        <w:t>- работникам муниципальных учреждений культуры;</w:t>
      </w:r>
    </w:p>
    <w:p w:rsidR="008244F9" w:rsidRDefault="008244F9" w:rsidP="00824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8A0">
        <w:rPr>
          <w:rFonts w:ascii="Times New Roman" w:hAnsi="Times New Roman" w:cs="Times New Roman"/>
          <w:sz w:val="28"/>
          <w:szCs w:val="28"/>
        </w:rPr>
        <w:t xml:space="preserve">- работникам муниципальных казенных учреждений и </w:t>
      </w:r>
      <w:r w:rsidRPr="004B38A0">
        <w:rPr>
          <w:rFonts w:ascii="Times New Roman" w:eastAsia="Calibri" w:hAnsi="Times New Roman" w:cs="Times New Roman"/>
          <w:sz w:val="28"/>
          <w:szCs w:val="28"/>
        </w:rPr>
        <w:t>нормативных затрат по оплате труда, входящих в стоимость государственных (муниципальных) услуг, предоставляемых государственными бюджетными и автономными учреждениями, а также</w:t>
      </w:r>
      <w:r w:rsidRPr="004B38A0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учреждениями, финансир</w:t>
      </w:r>
      <w:r>
        <w:rPr>
          <w:rFonts w:ascii="Times New Roman" w:hAnsi="Times New Roman" w:cs="Times New Roman"/>
          <w:sz w:val="28"/>
          <w:szCs w:val="28"/>
        </w:rPr>
        <w:t>уемыми за счет местного бюджета;</w:t>
      </w:r>
    </w:p>
    <w:p w:rsidR="008244F9" w:rsidRDefault="008244F9" w:rsidP="00824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остальные расходы предусмотрены без индексации.</w:t>
      </w:r>
    </w:p>
    <w:p w:rsidR="00934403" w:rsidRDefault="00D27EA4" w:rsidP="008244F9">
      <w:pPr>
        <w:tabs>
          <w:tab w:val="left" w:pos="7056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Н</w:t>
      </w:r>
      <w:r w:rsidR="008244F9">
        <w:rPr>
          <w:rFonts w:cs="Times New Roman"/>
          <w:sz w:val="28"/>
          <w:szCs w:val="28"/>
        </w:rPr>
        <w:t>е предусмотрена индексация окладов денежного содержания муниципальных служащих на 2016 год и на плановый период 2017 и 2018</w:t>
      </w:r>
      <w:r>
        <w:rPr>
          <w:rFonts w:cs="Times New Roman"/>
          <w:sz w:val="28"/>
          <w:szCs w:val="28"/>
        </w:rPr>
        <w:t>г.г.</w:t>
      </w:r>
    </w:p>
    <w:p w:rsidR="0053448D" w:rsidRDefault="0053448D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</w:p>
    <w:p w:rsidR="0053448D" w:rsidRDefault="0053448D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</w:p>
    <w:p w:rsidR="0053448D" w:rsidRDefault="0053448D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</w:p>
    <w:p w:rsidR="0053448D" w:rsidRDefault="0053448D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</w:p>
    <w:p w:rsidR="0053448D" w:rsidRDefault="0053448D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</w:p>
    <w:p w:rsidR="0053448D" w:rsidRDefault="0053448D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</w:p>
    <w:p w:rsidR="0053448D" w:rsidRDefault="0053448D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</w:p>
    <w:p w:rsidR="00F57682" w:rsidRDefault="00F57682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Динамика расходов бюджета </w:t>
      </w:r>
      <w:proofErr w:type="spellStart"/>
      <w:r>
        <w:rPr>
          <w:rFonts w:cs="Times New Roman"/>
          <w:b/>
          <w:sz w:val="28"/>
          <w:szCs w:val="28"/>
        </w:rPr>
        <w:t>Губахинского</w:t>
      </w:r>
      <w:proofErr w:type="spellEnd"/>
      <w:r>
        <w:rPr>
          <w:rFonts w:cs="Times New Roman"/>
          <w:b/>
          <w:sz w:val="28"/>
          <w:szCs w:val="28"/>
        </w:rPr>
        <w:t xml:space="preserve"> городского округа</w:t>
      </w:r>
    </w:p>
    <w:p w:rsidR="00F57682" w:rsidRDefault="00F57682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  <w:r w:rsidRPr="00F57682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42610" cy="2743200"/>
            <wp:effectExtent l="19050" t="0" r="1524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718E0" w:rsidRDefault="00B718E0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Структура расходов бюджета </w:t>
      </w:r>
      <w:proofErr w:type="spellStart"/>
      <w:r>
        <w:rPr>
          <w:rFonts w:cs="Times New Roman"/>
          <w:b/>
          <w:sz w:val="28"/>
          <w:szCs w:val="28"/>
        </w:rPr>
        <w:t>Губахинского</w:t>
      </w:r>
      <w:proofErr w:type="spellEnd"/>
      <w:r>
        <w:rPr>
          <w:rFonts w:cs="Times New Roman"/>
          <w:b/>
          <w:sz w:val="28"/>
          <w:szCs w:val="28"/>
        </w:rPr>
        <w:t xml:space="preserve"> городского округа в 2016 году</w:t>
      </w:r>
    </w:p>
    <w:p w:rsidR="00B718E0" w:rsidRPr="00F57682" w:rsidRDefault="00B718E0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  <w:r w:rsidRPr="00B718E0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3764280"/>
            <wp:effectExtent l="19050" t="0" r="19050" b="762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07419" w:rsidRDefault="00B718E0" w:rsidP="008244F9">
      <w:pPr>
        <w:tabs>
          <w:tab w:val="left" w:pos="70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нижеследующих диаграммах р</w:t>
      </w:r>
      <w:r w:rsidR="00D07419" w:rsidRPr="00D07419">
        <w:rPr>
          <w:sz w:val="28"/>
          <w:szCs w:val="28"/>
        </w:rPr>
        <w:t>асходы бюджета будут приведены в программном формате.</w:t>
      </w:r>
    </w:p>
    <w:p w:rsidR="000A57EA" w:rsidRPr="00D07419" w:rsidRDefault="000A57EA" w:rsidP="008244F9">
      <w:pPr>
        <w:tabs>
          <w:tab w:val="left" w:pos="70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Поскольку формирование и исполнение бюджета в программном формате используется с 2014 года, динамика показателей будет приведена за этот же период</w:t>
      </w:r>
    </w:p>
    <w:p w:rsidR="00D07419" w:rsidRDefault="00D07419" w:rsidP="008244F9">
      <w:pPr>
        <w:tabs>
          <w:tab w:val="left" w:pos="70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7.1.Муниципальная программа «Благоустройство на территории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  <w:r w:rsidR="00AE2AD1">
        <w:rPr>
          <w:b/>
          <w:sz w:val="28"/>
          <w:szCs w:val="28"/>
        </w:rPr>
        <w:t xml:space="preserve">. </w:t>
      </w:r>
    </w:p>
    <w:p w:rsidR="00AE2AD1" w:rsidRPr="00AE2AD1" w:rsidRDefault="00116CFD" w:rsidP="008244F9">
      <w:pPr>
        <w:tabs>
          <w:tab w:val="left" w:pos="7056"/>
        </w:tabs>
        <w:jc w:val="both"/>
        <w:rPr>
          <w:sz w:val="28"/>
          <w:szCs w:val="28"/>
        </w:rPr>
      </w:pPr>
      <w:r w:rsidRPr="00116CFD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A57EA" w:rsidRPr="00DB6DFC" w:rsidRDefault="000A57EA" w:rsidP="000A57EA">
      <w:pPr>
        <w:ind w:firstLine="708"/>
        <w:jc w:val="both"/>
        <w:rPr>
          <w:sz w:val="28"/>
          <w:szCs w:val="28"/>
        </w:rPr>
      </w:pPr>
      <w:r w:rsidRPr="00DF47E5">
        <w:rPr>
          <w:b/>
          <w:sz w:val="28"/>
          <w:szCs w:val="28"/>
        </w:rPr>
        <w:t>Целями</w:t>
      </w:r>
      <w:r w:rsidRPr="00DB6DFC">
        <w:rPr>
          <w:sz w:val="28"/>
          <w:szCs w:val="28"/>
        </w:rPr>
        <w:t xml:space="preserve"> муниципальной программы являются:</w:t>
      </w:r>
    </w:p>
    <w:p w:rsidR="000A57EA" w:rsidRPr="00DB6DFC" w:rsidRDefault="000A57EA" w:rsidP="000A57EA">
      <w:pPr>
        <w:ind w:firstLine="708"/>
        <w:jc w:val="both"/>
        <w:rPr>
          <w:sz w:val="28"/>
          <w:szCs w:val="28"/>
        </w:rPr>
      </w:pPr>
      <w:r w:rsidRPr="00DB6DFC">
        <w:rPr>
          <w:sz w:val="28"/>
          <w:szCs w:val="28"/>
        </w:rPr>
        <w:t>-повышение качественного уровня жизни населения;</w:t>
      </w:r>
    </w:p>
    <w:p w:rsidR="000A57EA" w:rsidRPr="00DB6DFC" w:rsidRDefault="000A57EA" w:rsidP="000A57EA">
      <w:pPr>
        <w:ind w:firstLine="708"/>
        <w:jc w:val="both"/>
        <w:rPr>
          <w:sz w:val="28"/>
          <w:szCs w:val="28"/>
        </w:rPr>
      </w:pPr>
      <w:r w:rsidRPr="00DB6DFC">
        <w:rPr>
          <w:sz w:val="28"/>
          <w:szCs w:val="28"/>
        </w:rPr>
        <w:t>-улучшение внешнего облика города и посёлков округа.</w:t>
      </w:r>
    </w:p>
    <w:p w:rsidR="000A57EA" w:rsidRPr="00C837AD" w:rsidRDefault="000A57EA" w:rsidP="000A57EA">
      <w:pPr>
        <w:ind w:firstLine="708"/>
        <w:jc w:val="both"/>
        <w:rPr>
          <w:sz w:val="28"/>
          <w:szCs w:val="28"/>
        </w:rPr>
      </w:pPr>
      <w:r w:rsidRPr="00C837AD">
        <w:rPr>
          <w:sz w:val="28"/>
          <w:szCs w:val="28"/>
        </w:rPr>
        <w:t>В 2015 году на цели программы было выделено 15 895,463 тыс</w:t>
      </w:r>
      <w:proofErr w:type="gramStart"/>
      <w:r w:rsidRPr="00C837AD">
        <w:rPr>
          <w:sz w:val="28"/>
          <w:szCs w:val="28"/>
        </w:rPr>
        <w:t>.р</w:t>
      </w:r>
      <w:proofErr w:type="gramEnd"/>
      <w:r w:rsidRPr="00C837AD">
        <w:rPr>
          <w:sz w:val="28"/>
          <w:szCs w:val="28"/>
        </w:rPr>
        <w:t>ублей. В 2016 году на реализацию программы</w:t>
      </w:r>
      <w:r>
        <w:rPr>
          <w:sz w:val="28"/>
          <w:szCs w:val="28"/>
        </w:rPr>
        <w:t xml:space="preserve"> планируется направить 12640,370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снижение к 2015 году составит 3 255,093 тыс.рублей или  20,5 </w:t>
      </w:r>
      <w:r w:rsidRPr="00C837AD">
        <w:rPr>
          <w:sz w:val="28"/>
          <w:szCs w:val="28"/>
        </w:rPr>
        <w:t>%.</w:t>
      </w:r>
    </w:p>
    <w:p w:rsidR="000A57EA" w:rsidRPr="00454400" w:rsidRDefault="000A57EA" w:rsidP="000A57EA">
      <w:pPr>
        <w:ind w:firstLine="708"/>
        <w:jc w:val="both"/>
        <w:rPr>
          <w:sz w:val="28"/>
          <w:szCs w:val="28"/>
        </w:rPr>
      </w:pPr>
      <w:r w:rsidRPr="00454400">
        <w:rPr>
          <w:sz w:val="28"/>
          <w:szCs w:val="28"/>
        </w:rPr>
        <w:t xml:space="preserve">Проектом бюджета городского округа предусмотрены расходы на решение следующих </w:t>
      </w:r>
      <w:r w:rsidRPr="00340F93">
        <w:rPr>
          <w:b/>
          <w:sz w:val="28"/>
          <w:szCs w:val="28"/>
        </w:rPr>
        <w:t>задач:</w:t>
      </w:r>
    </w:p>
    <w:p w:rsidR="000A57EA" w:rsidRPr="00454400" w:rsidRDefault="000A57EA" w:rsidP="000A57EA">
      <w:pPr>
        <w:ind w:firstLine="708"/>
        <w:jc w:val="both"/>
        <w:rPr>
          <w:sz w:val="28"/>
          <w:szCs w:val="28"/>
        </w:rPr>
      </w:pPr>
      <w:r w:rsidRPr="00454400">
        <w:rPr>
          <w:sz w:val="28"/>
          <w:szCs w:val="28"/>
        </w:rPr>
        <w:t>Создание благоприятных условий для проживания и отдыха граждан:</w:t>
      </w:r>
    </w:p>
    <w:p w:rsidR="000A57EA" w:rsidRPr="00454400" w:rsidRDefault="000A57EA" w:rsidP="000A57EA">
      <w:pPr>
        <w:ind w:firstLine="708"/>
        <w:jc w:val="both"/>
        <w:rPr>
          <w:sz w:val="28"/>
          <w:szCs w:val="28"/>
        </w:rPr>
      </w:pPr>
      <w:r w:rsidRPr="00454400">
        <w:rPr>
          <w:sz w:val="28"/>
          <w:szCs w:val="28"/>
        </w:rPr>
        <w:t xml:space="preserve">2016г. </w:t>
      </w:r>
      <w:r>
        <w:rPr>
          <w:sz w:val="28"/>
          <w:szCs w:val="28"/>
        </w:rPr>
        <w:t xml:space="preserve">– 10 508,290 </w:t>
      </w:r>
      <w:r w:rsidRPr="00454400">
        <w:rPr>
          <w:sz w:val="28"/>
          <w:szCs w:val="28"/>
        </w:rPr>
        <w:t>тыс</w:t>
      </w:r>
      <w:proofErr w:type="gramStart"/>
      <w:r w:rsidRPr="00454400">
        <w:rPr>
          <w:sz w:val="28"/>
          <w:szCs w:val="28"/>
        </w:rPr>
        <w:t>.р</w:t>
      </w:r>
      <w:proofErr w:type="gramEnd"/>
      <w:r w:rsidRPr="00454400">
        <w:rPr>
          <w:sz w:val="28"/>
          <w:szCs w:val="28"/>
        </w:rPr>
        <w:t>уб.</w:t>
      </w:r>
      <w:r>
        <w:rPr>
          <w:sz w:val="28"/>
          <w:szCs w:val="28"/>
        </w:rPr>
        <w:t xml:space="preserve"> (2015г.- 11 434,160 тыс.руб.)</w:t>
      </w:r>
    </w:p>
    <w:p w:rsidR="000A57EA" w:rsidRPr="00454400" w:rsidRDefault="000A57EA" w:rsidP="000A5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2017г. – 11 363,710</w:t>
      </w:r>
      <w:r w:rsidRPr="00454400">
        <w:rPr>
          <w:sz w:val="28"/>
          <w:szCs w:val="28"/>
        </w:rPr>
        <w:t xml:space="preserve"> тыс</w:t>
      </w:r>
      <w:proofErr w:type="gramStart"/>
      <w:r w:rsidRPr="00454400">
        <w:rPr>
          <w:sz w:val="28"/>
          <w:szCs w:val="28"/>
        </w:rPr>
        <w:t>.р</w:t>
      </w:r>
      <w:proofErr w:type="gramEnd"/>
      <w:r w:rsidRPr="00454400">
        <w:rPr>
          <w:sz w:val="28"/>
          <w:szCs w:val="28"/>
        </w:rPr>
        <w:t>уб.</w:t>
      </w:r>
    </w:p>
    <w:p w:rsidR="000A57EA" w:rsidRPr="00454400" w:rsidRDefault="000A57EA" w:rsidP="000A5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2018г. –  9245,632 </w:t>
      </w:r>
      <w:r w:rsidRPr="00454400">
        <w:rPr>
          <w:sz w:val="28"/>
          <w:szCs w:val="28"/>
        </w:rPr>
        <w:t>тыс</w:t>
      </w:r>
      <w:proofErr w:type="gramStart"/>
      <w:r w:rsidRPr="00454400">
        <w:rPr>
          <w:sz w:val="28"/>
          <w:szCs w:val="28"/>
        </w:rPr>
        <w:t>.р</w:t>
      </w:r>
      <w:proofErr w:type="gramEnd"/>
      <w:r w:rsidRPr="00454400">
        <w:rPr>
          <w:sz w:val="28"/>
          <w:szCs w:val="28"/>
        </w:rPr>
        <w:t>уб.</w:t>
      </w:r>
    </w:p>
    <w:p w:rsidR="000A57EA" w:rsidRPr="00454400" w:rsidRDefault="000A57EA" w:rsidP="000A57EA">
      <w:pPr>
        <w:ind w:firstLine="708"/>
        <w:jc w:val="both"/>
        <w:rPr>
          <w:sz w:val="28"/>
          <w:szCs w:val="28"/>
        </w:rPr>
      </w:pPr>
      <w:r w:rsidRPr="00454400">
        <w:rPr>
          <w:sz w:val="28"/>
          <w:szCs w:val="28"/>
        </w:rPr>
        <w:t>Улучшение санитарного и экологического состояния города</w:t>
      </w:r>
    </w:p>
    <w:p w:rsidR="000A57EA" w:rsidRPr="00454400" w:rsidRDefault="000A57EA" w:rsidP="000A5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2016г. – 2132,080 </w:t>
      </w:r>
      <w:r w:rsidRPr="00454400">
        <w:rPr>
          <w:sz w:val="28"/>
          <w:szCs w:val="28"/>
        </w:rPr>
        <w:t xml:space="preserve"> тыс</w:t>
      </w:r>
      <w:proofErr w:type="gramStart"/>
      <w:r w:rsidRPr="00454400">
        <w:rPr>
          <w:sz w:val="28"/>
          <w:szCs w:val="28"/>
        </w:rPr>
        <w:t>.р</w:t>
      </w:r>
      <w:proofErr w:type="gramEnd"/>
      <w:r w:rsidRPr="00454400">
        <w:rPr>
          <w:sz w:val="28"/>
          <w:szCs w:val="28"/>
        </w:rPr>
        <w:t>уб.</w:t>
      </w:r>
      <w:r>
        <w:rPr>
          <w:sz w:val="28"/>
          <w:szCs w:val="28"/>
        </w:rPr>
        <w:t xml:space="preserve"> (2015г.- 3 163,93 тыс.руб.)</w:t>
      </w:r>
    </w:p>
    <w:p w:rsidR="000A57EA" w:rsidRPr="00454400" w:rsidRDefault="000A57EA" w:rsidP="000A5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 -  2744,311 </w:t>
      </w:r>
      <w:r w:rsidRPr="00454400">
        <w:rPr>
          <w:sz w:val="28"/>
          <w:szCs w:val="28"/>
        </w:rPr>
        <w:t>тыс</w:t>
      </w:r>
      <w:proofErr w:type="gramStart"/>
      <w:r w:rsidRPr="00454400">
        <w:rPr>
          <w:sz w:val="28"/>
          <w:szCs w:val="28"/>
        </w:rPr>
        <w:t>.р</w:t>
      </w:r>
      <w:proofErr w:type="gramEnd"/>
      <w:r w:rsidRPr="00454400">
        <w:rPr>
          <w:sz w:val="28"/>
          <w:szCs w:val="28"/>
        </w:rPr>
        <w:t>уб.</w:t>
      </w:r>
    </w:p>
    <w:p w:rsidR="000A57EA" w:rsidRPr="00454400" w:rsidRDefault="000A57EA" w:rsidP="000A57EA">
      <w:pPr>
        <w:ind w:firstLine="708"/>
        <w:jc w:val="both"/>
        <w:rPr>
          <w:sz w:val="28"/>
          <w:szCs w:val="28"/>
        </w:rPr>
      </w:pPr>
      <w:r w:rsidRPr="00454400">
        <w:rPr>
          <w:sz w:val="28"/>
          <w:szCs w:val="28"/>
        </w:rPr>
        <w:t>2018г. –</w:t>
      </w:r>
      <w:r>
        <w:rPr>
          <w:sz w:val="28"/>
          <w:szCs w:val="28"/>
        </w:rPr>
        <w:t xml:space="preserve"> 2 451,360 </w:t>
      </w:r>
      <w:r w:rsidRPr="00454400">
        <w:rPr>
          <w:sz w:val="28"/>
          <w:szCs w:val="28"/>
        </w:rPr>
        <w:t>тыс</w:t>
      </w:r>
      <w:proofErr w:type="gramStart"/>
      <w:r w:rsidRPr="00454400">
        <w:rPr>
          <w:sz w:val="28"/>
          <w:szCs w:val="28"/>
        </w:rPr>
        <w:t>.р</w:t>
      </w:r>
      <w:proofErr w:type="gramEnd"/>
      <w:r w:rsidRPr="00454400">
        <w:rPr>
          <w:sz w:val="28"/>
          <w:szCs w:val="28"/>
        </w:rPr>
        <w:t>уб.</w:t>
      </w:r>
    </w:p>
    <w:p w:rsidR="000A57EA" w:rsidRDefault="000A57EA" w:rsidP="000A57EA">
      <w:pPr>
        <w:ind w:firstLine="708"/>
        <w:jc w:val="both"/>
        <w:rPr>
          <w:sz w:val="28"/>
          <w:szCs w:val="28"/>
        </w:rPr>
      </w:pPr>
      <w:r w:rsidRPr="00340F93">
        <w:rPr>
          <w:b/>
          <w:sz w:val="28"/>
          <w:szCs w:val="28"/>
        </w:rPr>
        <w:t>Ожидаемые результаты реализации программы</w:t>
      </w:r>
      <w:r>
        <w:rPr>
          <w:sz w:val="28"/>
          <w:szCs w:val="28"/>
        </w:rPr>
        <w:t>:</w:t>
      </w:r>
    </w:p>
    <w:p w:rsidR="000A57EA" w:rsidRDefault="000A57EA" w:rsidP="000A5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степени удовлетворенности населения округа уровнем благоустройства;</w:t>
      </w:r>
    </w:p>
    <w:p w:rsidR="000A57EA" w:rsidRDefault="000A57EA" w:rsidP="000A5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мест массового отдыха и создание условий для массового отдыха жителей городского округа;</w:t>
      </w:r>
    </w:p>
    <w:p w:rsidR="000A57EA" w:rsidRPr="00BA0177" w:rsidRDefault="000A57EA" w:rsidP="000A5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санитарного и экологического состояния города и поселков.</w:t>
      </w:r>
    </w:p>
    <w:p w:rsidR="000A57EA" w:rsidRDefault="0034718F" w:rsidP="003471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7.2.Муниципальная программа «Развитие образования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</w:p>
    <w:p w:rsidR="0034718F" w:rsidRPr="0034718F" w:rsidRDefault="00DB7D80" w:rsidP="0034718F">
      <w:pPr>
        <w:jc w:val="both"/>
        <w:rPr>
          <w:b/>
          <w:sz w:val="28"/>
          <w:szCs w:val="28"/>
        </w:rPr>
      </w:pPr>
      <w:r w:rsidRPr="00DB7D8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941320"/>
            <wp:effectExtent l="19050" t="0" r="19050" b="0"/>
            <wp:docPr id="2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671CC" w:rsidRPr="00DF47E5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 w:rsidRPr="00DF47E5">
        <w:rPr>
          <w:b/>
          <w:sz w:val="28"/>
          <w:szCs w:val="28"/>
        </w:rPr>
        <w:t>Основной целью</w:t>
      </w:r>
      <w:r w:rsidRPr="00DF47E5">
        <w:rPr>
          <w:sz w:val="28"/>
          <w:szCs w:val="28"/>
        </w:rPr>
        <w:t xml:space="preserve"> программы является </w:t>
      </w:r>
      <w:r w:rsidRPr="00DF47E5">
        <w:rPr>
          <w:color w:val="000000"/>
          <w:sz w:val="28"/>
          <w:szCs w:val="28"/>
        </w:rPr>
        <w:t xml:space="preserve">комплексное развитие муниципальной образовательной системы в интересах городского округа «Город Губаха», а также каждого участника образовательного процесса, определение стратегии приоритетного развития системы образования как важного фактора инновационного экономического и </w:t>
      </w:r>
      <w:proofErr w:type="spellStart"/>
      <w:r w:rsidRPr="00DF47E5">
        <w:rPr>
          <w:color w:val="000000"/>
          <w:sz w:val="28"/>
          <w:szCs w:val="28"/>
        </w:rPr>
        <w:t>социокультурного</w:t>
      </w:r>
      <w:proofErr w:type="spellEnd"/>
      <w:r w:rsidRPr="00DF47E5">
        <w:rPr>
          <w:color w:val="000000"/>
          <w:sz w:val="28"/>
          <w:szCs w:val="28"/>
        </w:rPr>
        <w:t xml:space="preserve"> развития территории, </w:t>
      </w:r>
      <w:r w:rsidRPr="00DF47E5">
        <w:rPr>
          <w:sz w:val="28"/>
          <w:szCs w:val="28"/>
        </w:rPr>
        <w:t>снижение и предотвращение преступности в подростковой и молодежной среде</w:t>
      </w:r>
      <w:r w:rsidRPr="00DF47E5">
        <w:rPr>
          <w:color w:val="000000"/>
          <w:sz w:val="28"/>
          <w:szCs w:val="28"/>
        </w:rPr>
        <w:t>.</w:t>
      </w:r>
    </w:p>
    <w:p w:rsidR="001671CC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 w:rsidRPr="00DF47E5">
        <w:rPr>
          <w:color w:val="000000"/>
          <w:sz w:val="28"/>
          <w:szCs w:val="28"/>
        </w:rPr>
        <w:t xml:space="preserve">Основной </w:t>
      </w:r>
      <w:r w:rsidRPr="00DF47E5">
        <w:rPr>
          <w:b/>
          <w:color w:val="000000"/>
          <w:sz w:val="28"/>
          <w:szCs w:val="28"/>
        </w:rPr>
        <w:t>стратегической целью</w:t>
      </w:r>
      <w:r w:rsidRPr="00DF47E5">
        <w:rPr>
          <w:color w:val="000000"/>
          <w:sz w:val="28"/>
          <w:szCs w:val="28"/>
        </w:rPr>
        <w:t xml:space="preserve"> Программы является повышение эффективности образовательной деятельности и качества образовательных услуг на основе создания условий для индивидуализации образования.</w:t>
      </w:r>
    </w:p>
    <w:p w:rsidR="001671CC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Программой определено решение  следующих </w:t>
      </w:r>
      <w:r w:rsidRPr="00094F4B">
        <w:rPr>
          <w:b/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:</w:t>
      </w:r>
    </w:p>
    <w:p w:rsidR="001671CC" w:rsidRPr="00094F4B" w:rsidRDefault="001671CC" w:rsidP="001671CC">
      <w:pPr>
        <w:rPr>
          <w:color w:val="000000"/>
          <w:sz w:val="28"/>
          <w:szCs w:val="28"/>
        </w:rPr>
      </w:pPr>
      <w:r w:rsidRPr="00094F4B">
        <w:rPr>
          <w:color w:val="000000"/>
          <w:sz w:val="28"/>
          <w:szCs w:val="28"/>
        </w:rPr>
        <w:t>1. создать условия для развити</w:t>
      </w:r>
      <w:r>
        <w:rPr>
          <w:color w:val="000000"/>
          <w:sz w:val="28"/>
          <w:szCs w:val="28"/>
        </w:rPr>
        <w:t xml:space="preserve">я </w:t>
      </w:r>
      <w:r w:rsidRPr="00094F4B">
        <w:rPr>
          <w:color w:val="000000"/>
          <w:sz w:val="28"/>
          <w:szCs w:val="28"/>
        </w:rPr>
        <w:t>и воспитания детей дошкольного возраста;</w:t>
      </w:r>
    </w:p>
    <w:p w:rsidR="001671CC" w:rsidRPr="00094F4B" w:rsidRDefault="001671CC" w:rsidP="001671CC">
      <w:pPr>
        <w:jc w:val="both"/>
        <w:rPr>
          <w:color w:val="000000"/>
          <w:sz w:val="28"/>
          <w:szCs w:val="28"/>
        </w:rPr>
      </w:pPr>
      <w:r w:rsidRPr="00094F4B">
        <w:rPr>
          <w:color w:val="000000"/>
          <w:sz w:val="28"/>
          <w:szCs w:val="28"/>
        </w:rPr>
        <w:t>2.улучшить качество образования детей дошкольного возраста;</w:t>
      </w:r>
    </w:p>
    <w:p w:rsidR="001671CC" w:rsidRPr="00094F4B" w:rsidRDefault="001671CC" w:rsidP="001671CC">
      <w:pPr>
        <w:jc w:val="both"/>
        <w:rPr>
          <w:sz w:val="28"/>
          <w:szCs w:val="28"/>
        </w:rPr>
      </w:pPr>
      <w:r w:rsidRPr="00094F4B">
        <w:rPr>
          <w:color w:val="000000"/>
          <w:sz w:val="28"/>
          <w:szCs w:val="28"/>
        </w:rPr>
        <w:lastRenderedPageBreak/>
        <w:t>3. обеспечить повышение доступности общего образования</w:t>
      </w:r>
      <w:r w:rsidRPr="00094F4B">
        <w:rPr>
          <w:sz w:val="28"/>
          <w:szCs w:val="28"/>
        </w:rPr>
        <w:t>;</w:t>
      </w:r>
    </w:p>
    <w:p w:rsidR="001671CC" w:rsidRPr="00094F4B" w:rsidRDefault="001671CC" w:rsidP="001671CC">
      <w:pPr>
        <w:jc w:val="both"/>
        <w:rPr>
          <w:color w:val="000000"/>
          <w:sz w:val="28"/>
          <w:szCs w:val="28"/>
        </w:rPr>
      </w:pPr>
      <w:r w:rsidRPr="00094F4B">
        <w:rPr>
          <w:color w:val="000000"/>
          <w:sz w:val="28"/>
          <w:szCs w:val="28"/>
        </w:rPr>
        <w:t>4. обеспечить повышение качества общего образования;</w:t>
      </w:r>
    </w:p>
    <w:p w:rsidR="001671CC" w:rsidRPr="00094F4B" w:rsidRDefault="001671CC" w:rsidP="001671CC">
      <w:pPr>
        <w:jc w:val="both"/>
        <w:rPr>
          <w:color w:val="000000"/>
          <w:sz w:val="28"/>
          <w:szCs w:val="28"/>
        </w:rPr>
      </w:pPr>
      <w:r w:rsidRPr="00094F4B">
        <w:rPr>
          <w:color w:val="000000"/>
          <w:sz w:val="28"/>
          <w:szCs w:val="28"/>
        </w:rPr>
        <w:t>5. обеспечить повышение воспитательной эффективности образовательного процесса, развитие дополнительного образования детей;</w:t>
      </w:r>
    </w:p>
    <w:p w:rsidR="001671CC" w:rsidRPr="00094F4B" w:rsidRDefault="001671CC" w:rsidP="001671CC">
      <w:pPr>
        <w:jc w:val="both"/>
        <w:rPr>
          <w:color w:val="000000"/>
          <w:sz w:val="28"/>
          <w:szCs w:val="28"/>
        </w:rPr>
      </w:pPr>
      <w:r w:rsidRPr="00094F4B">
        <w:rPr>
          <w:color w:val="000000"/>
          <w:sz w:val="28"/>
          <w:szCs w:val="28"/>
        </w:rPr>
        <w:t>6.добиться снижения роста заболеваемости наркоманией, токсикоманией, алкоголизмом подростков и молодёжи.</w:t>
      </w:r>
    </w:p>
    <w:p w:rsidR="001671CC" w:rsidRPr="00094F4B" w:rsidRDefault="001671CC" w:rsidP="001671CC">
      <w:pPr>
        <w:jc w:val="both"/>
        <w:rPr>
          <w:sz w:val="28"/>
          <w:szCs w:val="28"/>
        </w:rPr>
      </w:pPr>
      <w:r w:rsidRPr="00094F4B">
        <w:rPr>
          <w:sz w:val="28"/>
          <w:szCs w:val="28"/>
        </w:rPr>
        <w:t>7. обеспечить целенаправленную работу по формированию навыков здорового образа жизни у детей, подростков и молодежи;</w:t>
      </w:r>
    </w:p>
    <w:p w:rsidR="001671CC" w:rsidRPr="00094F4B" w:rsidRDefault="001671CC" w:rsidP="001671CC">
      <w:pPr>
        <w:jc w:val="both"/>
        <w:rPr>
          <w:sz w:val="28"/>
          <w:szCs w:val="28"/>
        </w:rPr>
      </w:pPr>
      <w:r w:rsidRPr="00094F4B">
        <w:rPr>
          <w:sz w:val="28"/>
          <w:szCs w:val="28"/>
        </w:rPr>
        <w:t>8. обеспечить развитие дополнительного образования детей;</w:t>
      </w:r>
    </w:p>
    <w:p w:rsidR="001671CC" w:rsidRPr="00094F4B" w:rsidRDefault="001671CC" w:rsidP="001671CC">
      <w:pPr>
        <w:jc w:val="both"/>
        <w:rPr>
          <w:sz w:val="28"/>
          <w:szCs w:val="28"/>
        </w:rPr>
      </w:pPr>
      <w:r w:rsidRPr="00094F4B">
        <w:rPr>
          <w:sz w:val="28"/>
          <w:szCs w:val="28"/>
        </w:rPr>
        <w:t>9.создать условия для развития творческих способностей детей;</w:t>
      </w:r>
    </w:p>
    <w:p w:rsidR="001671CC" w:rsidRPr="00094F4B" w:rsidRDefault="001671CC" w:rsidP="001671CC">
      <w:pPr>
        <w:jc w:val="both"/>
        <w:rPr>
          <w:sz w:val="28"/>
          <w:szCs w:val="28"/>
        </w:rPr>
      </w:pPr>
      <w:r w:rsidRPr="00094F4B">
        <w:rPr>
          <w:sz w:val="28"/>
          <w:szCs w:val="28"/>
        </w:rPr>
        <w:t>10.улучшить условия для развития кадрового потенциала;</w:t>
      </w:r>
    </w:p>
    <w:p w:rsidR="001671CC" w:rsidRPr="00094F4B" w:rsidRDefault="001671CC" w:rsidP="001671CC">
      <w:pPr>
        <w:jc w:val="both"/>
        <w:rPr>
          <w:sz w:val="28"/>
          <w:szCs w:val="28"/>
        </w:rPr>
      </w:pPr>
      <w:r w:rsidRPr="00094F4B">
        <w:rPr>
          <w:sz w:val="28"/>
          <w:szCs w:val="28"/>
        </w:rPr>
        <w:t>11.обеспечить непрерывное образование педагогических кадров;12.обеспечить совершенствование системы управления образования, повысить эффективность деятельности образовательных учреждений.</w:t>
      </w:r>
    </w:p>
    <w:p w:rsidR="001671CC" w:rsidRPr="00094F4B" w:rsidRDefault="001671CC" w:rsidP="001671CC">
      <w:pPr>
        <w:ind w:hanging="4"/>
        <w:jc w:val="both"/>
        <w:rPr>
          <w:sz w:val="28"/>
          <w:szCs w:val="28"/>
        </w:rPr>
      </w:pPr>
      <w:r w:rsidRPr="00094F4B">
        <w:rPr>
          <w:sz w:val="28"/>
          <w:szCs w:val="28"/>
        </w:rPr>
        <w:t>13.улучшить работу по привлечению молодых специалистов в сферу образования;</w:t>
      </w:r>
    </w:p>
    <w:p w:rsidR="001671CC" w:rsidRPr="00094F4B" w:rsidRDefault="001671CC" w:rsidP="001671CC">
      <w:pPr>
        <w:jc w:val="both"/>
        <w:rPr>
          <w:color w:val="000000"/>
          <w:sz w:val="28"/>
          <w:szCs w:val="28"/>
        </w:rPr>
      </w:pPr>
      <w:r w:rsidRPr="00094F4B">
        <w:rPr>
          <w:sz w:val="28"/>
          <w:szCs w:val="28"/>
        </w:rPr>
        <w:t>14.повысить уровень вовлечённости педагогов в инновационную деятельность.</w:t>
      </w:r>
    </w:p>
    <w:p w:rsidR="001671CC" w:rsidRPr="00DF47E5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 w:rsidRPr="00DF47E5">
        <w:rPr>
          <w:color w:val="000000"/>
          <w:sz w:val="28"/>
          <w:szCs w:val="28"/>
        </w:rPr>
        <w:t>В проекте бюджета городского округа предусмотрено финансирование следующих подпрограмм муниципальной программы:</w:t>
      </w:r>
    </w:p>
    <w:p w:rsidR="001671CC" w:rsidRPr="00983806" w:rsidRDefault="001671CC" w:rsidP="001671CC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83806">
        <w:rPr>
          <w:color w:val="000000"/>
          <w:sz w:val="28"/>
          <w:szCs w:val="28"/>
        </w:rPr>
        <w:t>«Развитие дошкольного образования» с объемами финансирования:</w:t>
      </w:r>
    </w:p>
    <w:p w:rsidR="001671CC" w:rsidRPr="00983806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2016г. -  156 359,031</w:t>
      </w:r>
      <w:r w:rsidRPr="00983806">
        <w:rPr>
          <w:color w:val="000000"/>
          <w:sz w:val="28"/>
          <w:szCs w:val="28"/>
        </w:rPr>
        <w:t>тыс</w:t>
      </w:r>
      <w:proofErr w:type="gramStart"/>
      <w:r w:rsidRPr="00983806">
        <w:rPr>
          <w:color w:val="000000"/>
          <w:sz w:val="28"/>
          <w:szCs w:val="28"/>
        </w:rPr>
        <w:t>.р</w:t>
      </w:r>
      <w:proofErr w:type="gramEnd"/>
      <w:r w:rsidRPr="00983806">
        <w:rPr>
          <w:color w:val="000000"/>
          <w:sz w:val="28"/>
          <w:szCs w:val="28"/>
        </w:rPr>
        <w:t>уб. (2015г. – 161 032,613 тыс.руб.)</w:t>
      </w:r>
    </w:p>
    <w:p w:rsidR="001671CC" w:rsidRPr="00983806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2017г.-  149 324,773 </w:t>
      </w:r>
      <w:r w:rsidRPr="00983806">
        <w:rPr>
          <w:color w:val="000000"/>
          <w:sz w:val="28"/>
          <w:szCs w:val="28"/>
        </w:rPr>
        <w:t>тыс</w:t>
      </w:r>
      <w:proofErr w:type="gramStart"/>
      <w:r w:rsidRPr="00983806">
        <w:rPr>
          <w:color w:val="000000"/>
          <w:sz w:val="28"/>
          <w:szCs w:val="28"/>
        </w:rPr>
        <w:t>.р</w:t>
      </w:r>
      <w:proofErr w:type="gramEnd"/>
      <w:r w:rsidRPr="00983806">
        <w:rPr>
          <w:color w:val="000000"/>
          <w:sz w:val="28"/>
          <w:szCs w:val="28"/>
        </w:rPr>
        <w:t>уб.</w:t>
      </w:r>
    </w:p>
    <w:p w:rsidR="001671CC" w:rsidRPr="00983806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2018г.-  146 261,681</w:t>
      </w:r>
      <w:r w:rsidRPr="00983806">
        <w:rPr>
          <w:color w:val="000000"/>
          <w:sz w:val="28"/>
          <w:szCs w:val="28"/>
        </w:rPr>
        <w:t xml:space="preserve"> тыс</w:t>
      </w:r>
      <w:proofErr w:type="gramStart"/>
      <w:r w:rsidRPr="00983806">
        <w:rPr>
          <w:color w:val="000000"/>
          <w:sz w:val="28"/>
          <w:szCs w:val="28"/>
        </w:rPr>
        <w:t>.р</w:t>
      </w:r>
      <w:proofErr w:type="gramEnd"/>
      <w:r w:rsidRPr="00983806">
        <w:rPr>
          <w:color w:val="000000"/>
          <w:sz w:val="28"/>
          <w:szCs w:val="28"/>
        </w:rPr>
        <w:t>уб..</w:t>
      </w:r>
    </w:p>
    <w:p w:rsidR="001671CC" w:rsidRPr="00983806" w:rsidRDefault="001671CC" w:rsidP="001671CC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83806">
        <w:rPr>
          <w:color w:val="000000"/>
          <w:sz w:val="28"/>
          <w:szCs w:val="28"/>
        </w:rPr>
        <w:t>«Развитие начального общего, основного общего, среднего (полного) общего образования и воспитания»:</w:t>
      </w:r>
    </w:p>
    <w:p w:rsidR="001671CC" w:rsidRPr="00983806" w:rsidRDefault="001671CC" w:rsidP="001671CC">
      <w:pPr>
        <w:ind w:left="708"/>
        <w:jc w:val="both"/>
        <w:rPr>
          <w:color w:val="000000"/>
          <w:sz w:val="28"/>
          <w:szCs w:val="28"/>
        </w:rPr>
      </w:pPr>
      <w:r w:rsidRPr="00983806">
        <w:rPr>
          <w:color w:val="000000"/>
          <w:sz w:val="28"/>
          <w:szCs w:val="28"/>
        </w:rPr>
        <w:t xml:space="preserve">2016г.  </w:t>
      </w:r>
      <w:r>
        <w:rPr>
          <w:color w:val="000000"/>
          <w:sz w:val="28"/>
          <w:szCs w:val="28"/>
        </w:rPr>
        <w:t xml:space="preserve"> 224 337,018 </w:t>
      </w:r>
      <w:r w:rsidRPr="00983806">
        <w:rPr>
          <w:color w:val="000000"/>
          <w:sz w:val="28"/>
          <w:szCs w:val="28"/>
        </w:rPr>
        <w:t>тыс</w:t>
      </w:r>
      <w:proofErr w:type="gramStart"/>
      <w:r w:rsidRPr="00983806">
        <w:rPr>
          <w:color w:val="000000"/>
          <w:sz w:val="28"/>
          <w:szCs w:val="28"/>
        </w:rPr>
        <w:t>.р</w:t>
      </w:r>
      <w:proofErr w:type="gramEnd"/>
      <w:r w:rsidRPr="00983806">
        <w:rPr>
          <w:color w:val="000000"/>
          <w:sz w:val="28"/>
          <w:szCs w:val="28"/>
        </w:rPr>
        <w:t>уб. (2015г. – 224 911,1 тыс.руб.)</w:t>
      </w:r>
    </w:p>
    <w:p w:rsidR="001671CC" w:rsidRPr="00983806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2017г.- 214 543,960 </w:t>
      </w:r>
      <w:r w:rsidRPr="00983806">
        <w:rPr>
          <w:color w:val="000000"/>
          <w:sz w:val="28"/>
          <w:szCs w:val="28"/>
        </w:rPr>
        <w:t xml:space="preserve"> тыс</w:t>
      </w:r>
      <w:proofErr w:type="gramStart"/>
      <w:r w:rsidRPr="00983806">
        <w:rPr>
          <w:color w:val="000000"/>
          <w:sz w:val="28"/>
          <w:szCs w:val="28"/>
        </w:rPr>
        <w:t>.р</w:t>
      </w:r>
      <w:proofErr w:type="gramEnd"/>
      <w:r w:rsidRPr="00983806">
        <w:rPr>
          <w:color w:val="000000"/>
          <w:sz w:val="28"/>
          <w:szCs w:val="28"/>
        </w:rPr>
        <w:t>уб.</w:t>
      </w:r>
    </w:p>
    <w:p w:rsidR="001671CC" w:rsidRPr="00983806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2018г.-  212 576,210 </w:t>
      </w:r>
      <w:r w:rsidRPr="00983806">
        <w:rPr>
          <w:color w:val="000000"/>
          <w:sz w:val="28"/>
          <w:szCs w:val="28"/>
        </w:rPr>
        <w:t>тыс</w:t>
      </w:r>
      <w:proofErr w:type="gramStart"/>
      <w:r w:rsidRPr="00983806">
        <w:rPr>
          <w:color w:val="000000"/>
          <w:sz w:val="28"/>
          <w:szCs w:val="28"/>
        </w:rPr>
        <w:t>.р</w:t>
      </w:r>
      <w:proofErr w:type="gramEnd"/>
      <w:r w:rsidRPr="00983806">
        <w:rPr>
          <w:color w:val="000000"/>
          <w:sz w:val="28"/>
          <w:szCs w:val="28"/>
        </w:rPr>
        <w:t>уб.</w:t>
      </w:r>
    </w:p>
    <w:p w:rsidR="001671CC" w:rsidRPr="00983806" w:rsidRDefault="001671CC" w:rsidP="001671CC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Pr="00983806">
        <w:rPr>
          <w:color w:val="000000"/>
          <w:sz w:val="28"/>
          <w:szCs w:val="28"/>
        </w:rPr>
        <w:t xml:space="preserve"> «Развитие дополнительного образования»</w:t>
      </w:r>
    </w:p>
    <w:p w:rsidR="001671CC" w:rsidRPr="00983806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 w:rsidRPr="00983806">
        <w:rPr>
          <w:color w:val="000000"/>
          <w:sz w:val="28"/>
          <w:szCs w:val="28"/>
        </w:rPr>
        <w:t xml:space="preserve">2016г. – </w:t>
      </w:r>
      <w:r>
        <w:rPr>
          <w:color w:val="000000"/>
          <w:sz w:val="28"/>
          <w:szCs w:val="28"/>
        </w:rPr>
        <w:t xml:space="preserve">12 913,780 </w:t>
      </w:r>
      <w:r w:rsidRPr="00983806">
        <w:rPr>
          <w:color w:val="000000"/>
          <w:sz w:val="28"/>
          <w:szCs w:val="28"/>
        </w:rPr>
        <w:t xml:space="preserve"> тыс</w:t>
      </w:r>
      <w:proofErr w:type="gramStart"/>
      <w:r w:rsidRPr="00983806">
        <w:rPr>
          <w:color w:val="000000"/>
          <w:sz w:val="28"/>
          <w:szCs w:val="28"/>
        </w:rPr>
        <w:t>.р</w:t>
      </w:r>
      <w:proofErr w:type="gramEnd"/>
      <w:r w:rsidRPr="00983806">
        <w:rPr>
          <w:color w:val="000000"/>
          <w:sz w:val="28"/>
          <w:szCs w:val="28"/>
        </w:rPr>
        <w:t xml:space="preserve">уб.; (2015г. – 14 332,0 тыс.руб.) </w:t>
      </w:r>
    </w:p>
    <w:p w:rsidR="001671CC" w:rsidRPr="00983806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 w:rsidRPr="00983806">
        <w:rPr>
          <w:color w:val="000000"/>
          <w:sz w:val="28"/>
          <w:szCs w:val="28"/>
        </w:rPr>
        <w:t xml:space="preserve">2017г. – </w:t>
      </w:r>
      <w:r>
        <w:rPr>
          <w:color w:val="000000"/>
          <w:sz w:val="28"/>
          <w:szCs w:val="28"/>
        </w:rPr>
        <w:t>14 302,237</w:t>
      </w:r>
      <w:r w:rsidRPr="00983806">
        <w:rPr>
          <w:color w:val="000000"/>
          <w:sz w:val="28"/>
          <w:szCs w:val="28"/>
        </w:rPr>
        <w:t xml:space="preserve"> тыс</w:t>
      </w:r>
      <w:proofErr w:type="gramStart"/>
      <w:r w:rsidRPr="00983806">
        <w:rPr>
          <w:color w:val="000000"/>
          <w:sz w:val="28"/>
          <w:szCs w:val="28"/>
        </w:rPr>
        <w:t>.р</w:t>
      </w:r>
      <w:proofErr w:type="gramEnd"/>
      <w:r w:rsidRPr="00983806">
        <w:rPr>
          <w:color w:val="000000"/>
          <w:sz w:val="28"/>
          <w:szCs w:val="28"/>
        </w:rPr>
        <w:t>уб.;</w:t>
      </w:r>
    </w:p>
    <w:p w:rsidR="001671CC" w:rsidRPr="00983806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 w:rsidRPr="00983806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>г. – 13 988,692</w:t>
      </w:r>
      <w:r w:rsidRPr="00983806">
        <w:rPr>
          <w:color w:val="000000"/>
          <w:sz w:val="28"/>
          <w:szCs w:val="28"/>
        </w:rPr>
        <w:t xml:space="preserve"> тыс</w:t>
      </w:r>
      <w:proofErr w:type="gramStart"/>
      <w:r w:rsidRPr="00983806">
        <w:rPr>
          <w:color w:val="000000"/>
          <w:sz w:val="28"/>
          <w:szCs w:val="28"/>
        </w:rPr>
        <w:t>.р</w:t>
      </w:r>
      <w:proofErr w:type="gramEnd"/>
      <w:r w:rsidRPr="00983806">
        <w:rPr>
          <w:color w:val="000000"/>
          <w:sz w:val="28"/>
          <w:szCs w:val="28"/>
        </w:rPr>
        <w:t>уб.</w:t>
      </w:r>
    </w:p>
    <w:p w:rsidR="001671CC" w:rsidRPr="00983806" w:rsidRDefault="001671CC" w:rsidP="001671CC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83806">
        <w:rPr>
          <w:color w:val="000000"/>
          <w:sz w:val="28"/>
          <w:szCs w:val="28"/>
        </w:rPr>
        <w:t>«Развитие кадрового потенциала образовательных учреждений»</w:t>
      </w:r>
    </w:p>
    <w:p w:rsidR="001671CC" w:rsidRPr="00983806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2016г. – 4 574,16 </w:t>
      </w:r>
      <w:r w:rsidRPr="00983806">
        <w:rPr>
          <w:color w:val="000000"/>
          <w:sz w:val="28"/>
          <w:szCs w:val="28"/>
        </w:rPr>
        <w:t>тыс</w:t>
      </w:r>
      <w:proofErr w:type="gramStart"/>
      <w:r w:rsidRPr="00983806">
        <w:rPr>
          <w:color w:val="000000"/>
          <w:sz w:val="28"/>
          <w:szCs w:val="28"/>
        </w:rPr>
        <w:t>.р</w:t>
      </w:r>
      <w:proofErr w:type="gramEnd"/>
      <w:r w:rsidRPr="00983806">
        <w:rPr>
          <w:color w:val="000000"/>
          <w:sz w:val="28"/>
          <w:szCs w:val="28"/>
        </w:rPr>
        <w:t>уб. (2015г. – 5066,6  тыс.руб.)</w:t>
      </w:r>
    </w:p>
    <w:p w:rsidR="001671CC" w:rsidRPr="00983806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2017г.  4 212,569</w:t>
      </w:r>
      <w:r w:rsidRPr="00983806">
        <w:rPr>
          <w:color w:val="000000"/>
          <w:sz w:val="28"/>
          <w:szCs w:val="28"/>
        </w:rPr>
        <w:t xml:space="preserve"> тыс</w:t>
      </w:r>
      <w:proofErr w:type="gramStart"/>
      <w:r w:rsidRPr="00983806">
        <w:rPr>
          <w:color w:val="000000"/>
          <w:sz w:val="28"/>
          <w:szCs w:val="28"/>
        </w:rPr>
        <w:t>.р</w:t>
      </w:r>
      <w:proofErr w:type="gramEnd"/>
      <w:r w:rsidRPr="00983806">
        <w:rPr>
          <w:color w:val="000000"/>
          <w:sz w:val="28"/>
          <w:szCs w:val="28"/>
        </w:rPr>
        <w:t>уб.</w:t>
      </w:r>
    </w:p>
    <w:p w:rsidR="001671CC" w:rsidRPr="00983806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2018г. – 4 212 ,569 </w:t>
      </w:r>
      <w:r w:rsidRPr="00983806">
        <w:rPr>
          <w:color w:val="000000"/>
          <w:sz w:val="28"/>
          <w:szCs w:val="28"/>
        </w:rPr>
        <w:t>тыс</w:t>
      </w:r>
      <w:proofErr w:type="gramStart"/>
      <w:r w:rsidRPr="00983806">
        <w:rPr>
          <w:color w:val="000000"/>
          <w:sz w:val="28"/>
          <w:szCs w:val="28"/>
        </w:rPr>
        <w:t>.р</w:t>
      </w:r>
      <w:proofErr w:type="gramEnd"/>
      <w:r w:rsidRPr="00983806">
        <w:rPr>
          <w:color w:val="000000"/>
          <w:sz w:val="28"/>
          <w:szCs w:val="28"/>
        </w:rPr>
        <w:t>уб.</w:t>
      </w:r>
    </w:p>
    <w:p w:rsidR="001671CC" w:rsidRPr="00983806" w:rsidRDefault="001671CC" w:rsidP="001671CC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83806">
        <w:rPr>
          <w:color w:val="000000"/>
          <w:sz w:val="28"/>
          <w:szCs w:val="28"/>
        </w:rPr>
        <w:t>«Управление системой образования и проведение значимых  мероприятий»</w:t>
      </w:r>
    </w:p>
    <w:p w:rsidR="001671CC" w:rsidRPr="00983806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 w:rsidRPr="00983806">
        <w:rPr>
          <w:color w:val="000000"/>
          <w:sz w:val="28"/>
          <w:szCs w:val="28"/>
        </w:rPr>
        <w:t xml:space="preserve">2016г. – </w:t>
      </w:r>
      <w:r>
        <w:rPr>
          <w:color w:val="000000"/>
          <w:sz w:val="28"/>
          <w:szCs w:val="28"/>
        </w:rPr>
        <w:t>5 342,4</w:t>
      </w:r>
      <w:r w:rsidRPr="00983806">
        <w:rPr>
          <w:color w:val="000000"/>
          <w:sz w:val="28"/>
          <w:szCs w:val="28"/>
        </w:rPr>
        <w:t xml:space="preserve"> тыс</w:t>
      </w:r>
      <w:proofErr w:type="gramStart"/>
      <w:r w:rsidRPr="00983806">
        <w:rPr>
          <w:color w:val="000000"/>
          <w:sz w:val="28"/>
          <w:szCs w:val="28"/>
        </w:rPr>
        <w:t>.р</w:t>
      </w:r>
      <w:proofErr w:type="gramEnd"/>
      <w:r w:rsidRPr="00983806">
        <w:rPr>
          <w:color w:val="000000"/>
          <w:sz w:val="28"/>
          <w:szCs w:val="28"/>
        </w:rPr>
        <w:t>уб. (2015 г.- 6 869,2 тыс.руб.)</w:t>
      </w:r>
    </w:p>
    <w:p w:rsidR="001671CC" w:rsidRPr="00983806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2017г. – 5 342,4</w:t>
      </w:r>
      <w:r w:rsidRPr="00983806">
        <w:rPr>
          <w:color w:val="000000"/>
          <w:sz w:val="28"/>
          <w:szCs w:val="28"/>
        </w:rPr>
        <w:t xml:space="preserve"> тыс</w:t>
      </w:r>
      <w:proofErr w:type="gramStart"/>
      <w:r w:rsidRPr="00983806">
        <w:rPr>
          <w:color w:val="000000"/>
          <w:sz w:val="28"/>
          <w:szCs w:val="28"/>
        </w:rPr>
        <w:t>.р</w:t>
      </w:r>
      <w:proofErr w:type="gramEnd"/>
      <w:r w:rsidRPr="00983806">
        <w:rPr>
          <w:color w:val="000000"/>
          <w:sz w:val="28"/>
          <w:szCs w:val="28"/>
        </w:rPr>
        <w:t>уб.;</w:t>
      </w:r>
    </w:p>
    <w:p w:rsidR="001671CC" w:rsidRPr="00983806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2018г.-  5 342,4</w:t>
      </w:r>
      <w:r w:rsidRPr="00983806">
        <w:rPr>
          <w:color w:val="000000"/>
          <w:sz w:val="28"/>
          <w:szCs w:val="28"/>
        </w:rPr>
        <w:t xml:space="preserve"> тыс</w:t>
      </w:r>
      <w:proofErr w:type="gramStart"/>
      <w:r w:rsidRPr="00983806">
        <w:rPr>
          <w:color w:val="000000"/>
          <w:sz w:val="28"/>
          <w:szCs w:val="28"/>
        </w:rPr>
        <w:t>.р</w:t>
      </w:r>
      <w:proofErr w:type="gramEnd"/>
      <w:r w:rsidRPr="00983806">
        <w:rPr>
          <w:color w:val="000000"/>
          <w:sz w:val="28"/>
          <w:szCs w:val="28"/>
        </w:rPr>
        <w:t>уб..</w:t>
      </w:r>
    </w:p>
    <w:p w:rsidR="001671CC" w:rsidRPr="009B08C7" w:rsidRDefault="001671CC" w:rsidP="001671CC">
      <w:pPr>
        <w:ind w:firstLine="851"/>
        <w:jc w:val="both"/>
        <w:rPr>
          <w:b/>
          <w:sz w:val="28"/>
          <w:szCs w:val="28"/>
        </w:rPr>
      </w:pPr>
      <w:r w:rsidRPr="009B08C7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 xml:space="preserve"> реализации программы:</w:t>
      </w:r>
    </w:p>
    <w:p w:rsidR="001671CC" w:rsidRPr="009B08C7" w:rsidRDefault="001671CC" w:rsidP="001671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B08C7">
        <w:rPr>
          <w:sz w:val="28"/>
          <w:szCs w:val="28"/>
        </w:rPr>
        <w:t xml:space="preserve"> На муниципальном уровне: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повышение эффективности использования бюджетных сре</w:t>
      </w:r>
      <w:proofErr w:type="gramStart"/>
      <w:r w:rsidRPr="009B08C7">
        <w:rPr>
          <w:sz w:val="28"/>
          <w:szCs w:val="28"/>
        </w:rPr>
        <w:t>дств в сф</w:t>
      </w:r>
      <w:proofErr w:type="gramEnd"/>
      <w:r w:rsidRPr="009B08C7">
        <w:rPr>
          <w:sz w:val="28"/>
          <w:szCs w:val="28"/>
        </w:rPr>
        <w:t>ере образования за счет создания эффективной системы обеспечения качества образовательных услуг, общественного участия в оценке качества образования;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повышение уровня образовательной информации, ее качества, прозрачности и доступности для всех заинтересованных сторон;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введение новых форм управления в системе образования;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модернизация технологической и социальной инфраструктуры образования;</w:t>
      </w:r>
    </w:p>
    <w:p w:rsidR="001671CC" w:rsidRPr="009B08C7" w:rsidRDefault="001671CC" w:rsidP="001671CC">
      <w:pPr>
        <w:ind w:firstLine="851"/>
        <w:jc w:val="both"/>
        <w:rPr>
          <w:sz w:val="28"/>
          <w:szCs w:val="28"/>
        </w:rPr>
      </w:pPr>
      <w:r w:rsidRPr="009B08C7">
        <w:rPr>
          <w:sz w:val="28"/>
          <w:szCs w:val="28"/>
        </w:rPr>
        <w:t xml:space="preserve">2) на уровне образовательных учреждений (организаций): 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повышение эффективности деятельности организаций сферы образования, качества образовательных услуг населению, сохранение и поступательное развитие их инновационного потенциала, развитие сетевого взаимодействия;</w:t>
      </w:r>
    </w:p>
    <w:p w:rsidR="001671CC" w:rsidRPr="009B08C7" w:rsidRDefault="001671CC" w:rsidP="001671CC">
      <w:pPr>
        <w:ind w:firstLine="851"/>
        <w:jc w:val="both"/>
        <w:rPr>
          <w:sz w:val="28"/>
          <w:szCs w:val="28"/>
        </w:rPr>
      </w:pPr>
      <w:r w:rsidRPr="009B08C7">
        <w:rPr>
          <w:sz w:val="28"/>
          <w:szCs w:val="28"/>
        </w:rPr>
        <w:t>3) в сфере социальной привлекательности образования: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повышение уровня заработной платы работников сферы образования;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lastRenderedPageBreak/>
        <w:t xml:space="preserve">- предотвращение оттока перспективных педагогических кадров в другие отрасли; 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сохранение и развитие системы подготовки квалифицированных педагогических и управленческих кадров;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удовлетворенность населения качеством общего образования;</w:t>
      </w:r>
    </w:p>
    <w:p w:rsidR="001671CC" w:rsidRPr="009B08C7" w:rsidRDefault="001671CC" w:rsidP="001671CC">
      <w:pPr>
        <w:ind w:firstLine="851"/>
        <w:jc w:val="both"/>
        <w:rPr>
          <w:sz w:val="28"/>
          <w:szCs w:val="28"/>
        </w:rPr>
      </w:pPr>
      <w:r w:rsidRPr="009B08C7">
        <w:rPr>
          <w:sz w:val="28"/>
          <w:szCs w:val="28"/>
        </w:rPr>
        <w:t xml:space="preserve">4) в бюджетной сфере: 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увеличение доли привлечения внебюджетных сре</w:t>
      </w:r>
      <w:proofErr w:type="gramStart"/>
      <w:r w:rsidRPr="009B08C7">
        <w:rPr>
          <w:sz w:val="28"/>
          <w:szCs w:val="28"/>
        </w:rPr>
        <w:t>дств в сф</w:t>
      </w:r>
      <w:proofErr w:type="gramEnd"/>
      <w:r w:rsidRPr="009B08C7">
        <w:rPr>
          <w:sz w:val="28"/>
          <w:szCs w:val="28"/>
        </w:rPr>
        <w:t>еру образования</w:t>
      </w:r>
    </w:p>
    <w:p w:rsidR="001671CC" w:rsidRPr="009B08C7" w:rsidRDefault="001671CC" w:rsidP="00167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</w:t>
      </w:r>
      <w:r w:rsidRPr="009B08C7">
        <w:rPr>
          <w:sz w:val="28"/>
          <w:szCs w:val="28"/>
        </w:rPr>
        <w:t xml:space="preserve"> В воспитании подрастающего поколения:</w:t>
      </w:r>
    </w:p>
    <w:p w:rsidR="001671CC" w:rsidRPr="009B08C7" w:rsidRDefault="001671CC" w:rsidP="001671CC">
      <w:pPr>
        <w:ind w:left="23" w:firstLine="425"/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снижение уровня преступности в детской молодежной среде за счет повышения социальной эффективности образования, использования второй половины учебного дня для дополнительных занятий, расширения услуг дополнительного образования, организации социальных практик учащихся, осуществления интеграции с другими учреждениями социальной сферы;</w:t>
      </w:r>
    </w:p>
    <w:p w:rsidR="001671CC" w:rsidRPr="009B08C7" w:rsidRDefault="001671CC" w:rsidP="001671CC">
      <w:pPr>
        <w:ind w:left="23" w:firstLine="425"/>
        <w:jc w:val="both"/>
        <w:rPr>
          <w:sz w:val="28"/>
          <w:szCs w:val="28"/>
        </w:rPr>
      </w:pPr>
      <w:r w:rsidRPr="009B08C7">
        <w:rPr>
          <w:sz w:val="28"/>
          <w:szCs w:val="28"/>
        </w:rPr>
        <w:t>-снижение роста преступности, безнадзорности среди несовершеннолетних, ликвидация беспризорности среди детей и подростков как социального явления.</w:t>
      </w:r>
    </w:p>
    <w:p w:rsidR="001671CC" w:rsidRPr="009B08C7" w:rsidRDefault="001671CC" w:rsidP="001671CC">
      <w:pPr>
        <w:ind w:left="23" w:firstLine="425"/>
        <w:jc w:val="both"/>
        <w:rPr>
          <w:sz w:val="28"/>
          <w:szCs w:val="28"/>
        </w:rPr>
      </w:pPr>
      <w:r w:rsidRPr="009B08C7">
        <w:rPr>
          <w:sz w:val="28"/>
          <w:szCs w:val="28"/>
        </w:rPr>
        <w:t xml:space="preserve">- более широкое привлечение детей, подростков и молодежи к активному образу жизни. </w:t>
      </w:r>
    </w:p>
    <w:p w:rsidR="001671CC" w:rsidRPr="009B08C7" w:rsidRDefault="001671CC" w:rsidP="001671CC">
      <w:pPr>
        <w:ind w:left="23" w:firstLine="425"/>
        <w:jc w:val="both"/>
        <w:rPr>
          <w:sz w:val="28"/>
          <w:szCs w:val="28"/>
        </w:rPr>
      </w:pPr>
      <w:r w:rsidRPr="009B08C7">
        <w:rPr>
          <w:sz w:val="28"/>
          <w:szCs w:val="28"/>
        </w:rPr>
        <w:t xml:space="preserve">- стабилизация показателей наркологической заболеваемости, смертности, связанной с потреблением алкогольных напитков, наркотических и психотропных веществ. </w:t>
      </w:r>
    </w:p>
    <w:p w:rsidR="001671CC" w:rsidRPr="009B08C7" w:rsidRDefault="001671CC" w:rsidP="001671CC">
      <w:pPr>
        <w:ind w:left="23" w:firstLine="425"/>
        <w:jc w:val="both"/>
        <w:rPr>
          <w:sz w:val="28"/>
          <w:szCs w:val="28"/>
        </w:rPr>
      </w:pPr>
      <w:r w:rsidRPr="009B08C7">
        <w:rPr>
          <w:sz w:val="28"/>
          <w:szCs w:val="28"/>
        </w:rPr>
        <w:t xml:space="preserve">- снижение фактов суицида среди детского населения. Уменьшение социальной напряженности в обществе. </w:t>
      </w:r>
    </w:p>
    <w:p w:rsidR="001671CC" w:rsidRPr="009B08C7" w:rsidRDefault="001671CC" w:rsidP="001671CC">
      <w:pPr>
        <w:ind w:left="23" w:firstLine="425"/>
        <w:jc w:val="both"/>
        <w:rPr>
          <w:sz w:val="28"/>
          <w:szCs w:val="28"/>
        </w:rPr>
      </w:pPr>
      <w:r w:rsidRPr="009B08C7">
        <w:rPr>
          <w:sz w:val="28"/>
          <w:szCs w:val="28"/>
        </w:rPr>
        <w:t xml:space="preserve">- создание эффективной системы профилактики преступлений, безнадзорности, наркомании среди несовершеннолетних. </w:t>
      </w:r>
    </w:p>
    <w:p w:rsidR="001671CC" w:rsidRDefault="001671CC" w:rsidP="001671CC">
      <w:pPr>
        <w:ind w:firstLine="708"/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активизация взаимодействия всех организаций и учреждений системы профилактики.</w:t>
      </w:r>
    </w:p>
    <w:p w:rsidR="0053448D" w:rsidRDefault="0053448D" w:rsidP="001671CC">
      <w:pPr>
        <w:ind w:firstLine="708"/>
        <w:jc w:val="both"/>
        <w:rPr>
          <w:b/>
          <w:sz w:val="28"/>
          <w:szCs w:val="28"/>
        </w:rPr>
      </w:pPr>
    </w:p>
    <w:p w:rsidR="0053448D" w:rsidRDefault="0053448D" w:rsidP="001671CC">
      <w:pPr>
        <w:ind w:firstLine="708"/>
        <w:jc w:val="both"/>
        <w:rPr>
          <w:b/>
          <w:sz w:val="28"/>
          <w:szCs w:val="28"/>
        </w:rPr>
      </w:pPr>
    </w:p>
    <w:p w:rsidR="0053448D" w:rsidRDefault="0053448D" w:rsidP="001671CC">
      <w:pPr>
        <w:ind w:firstLine="708"/>
        <w:jc w:val="both"/>
        <w:rPr>
          <w:b/>
          <w:sz w:val="28"/>
          <w:szCs w:val="28"/>
        </w:rPr>
      </w:pPr>
    </w:p>
    <w:p w:rsidR="001671CC" w:rsidRDefault="001671CC" w:rsidP="001671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7.3.Муниципальная программа «Социальная поддержка граждан»</w:t>
      </w:r>
    </w:p>
    <w:p w:rsidR="001671CC" w:rsidRPr="001671CC" w:rsidRDefault="0040093F" w:rsidP="001671CC">
      <w:pPr>
        <w:ind w:firstLine="708"/>
        <w:jc w:val="both"/>
        <w:rPr>
          <w:b/>
          <w:sz w:val="28"/>
          <w:szCs w:val="28"/>
        </w:rPr>
      </w:pPr>
      <w:r w:rsidRPr="0040093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3139440"/>
            <wp:effectExtent l="19050" t="0" r="19050" b="3810"/>
            <wp:docPr id="1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0093F" w:rsidRDefault="0040093F" w:rsidP="0040093F">
      <w:pPr>
        <w:ind w:firstLine="708"/>
        <w:jc w:val="both"/>
        <w:rPr>
          <w:b/>
          <w:sz w:val="28"/>
          <w:szCs w:val="28"/>
        </w:rPr>
      </w:pPr>
    </w:p>
    <w:p w:rsidR="0040093F" w:rsidRPr="00EB0819" w:rsidRDefault="0040093F" w:rsidP="0040093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EB0819">
        <w:rPr>
          <w:b/>
          <w:sz w:val="28"/>
          <w:szCs w:val="28"/>
        </w:rPr>
        <w:t>ели</w:t>
      </w:r>
      <w:r w:rsidRPr="00EB0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EB0819">
        <w:rPr>
          <w:sz w:val="28"/>
          <w:szCs w:val="28"/>
        </w:rPr>
        <w:t>муниципальной программы:</w:t>
      </w:r>
    </w:p>
    <w:p w:rsidR="0040093F" w:rsidRPr="00EB0819" w:rsidRDefault="0040093F" w:rsidP="0040093F">
      <w:pPr>
        <w:jc w:val="both"/>
        <w:rPr>
          <w:color w:val="000000"/>
          <w:sz w:val="28"/>
          <w:szCs w:val="28"/>
        </w:rPr>
      </w:pPr>
      <w:r w:rsidRPr="00EB0819">
        <w:rPr>
          <w:color w:val="000000"/>
          <w:sz w:val="28"/>
          <w:szCs w:val="28"/>
        </w:rPr>
        <w:t>- укрепление системы поддержки молодых семей в решении жилищных проблем,</w:t>
      </w:r>
    </w:p>
    <w:p w:rsidR="0040093F" w:rsidRPr="00EB0819" w:rsidRDefault="0040093F" w:rsidP="0040093F">
      <w:pPr>
        <w:jc w:val="both"/>
        <w:rPr>
          <w:color w:val="000000"/>
          <w:sz w:val="28"/>
          <w:szCs w:val="28"/>
        </w:rPr>
      </w:pPr>
      <w:r w:rsidRPr="00EB0819">
        <w:rPr>
          <w:color w:val="000000"/>
          <w:sz w:val="28"/>
          <w:szCs w:val="28"/>
        </w:rPr>
        <w:t>- улучшение демографической ситуации в городском округе,</w:t>
      </w:r>
    </w:p>
    <w:p w:rsidR="0040093F" w:rsidRPr="00EB0819" w:rsidRDefault="0040093F" w:rsidP="004009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819">
        <w:rPr>
          <w:color w:val="000000"/>
          <w:sz w:val="28"/>
          <w:szCs w:val="28"/>
        </w:rPr>
        <w:t xml:space="preserve">- </w:t>
      </w:r>
      <w:r w:rsidRPr="00EB0819">
        <w:rPr>
          <w:sz w:val="28"/>
          <w:szCs w:val="28"/>
        </w:rPr>
        <w:t>оздоровления работников муниципальных учреждений городского округа,</w:t>
      </w:r>
    </w:p>
    <w:p w:rsidR="0040093F" w:rsidRPr="00EB0819" w:rsidRDefault="0040093F" w:rsidP="0040093F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EB0819">
        <w:rPr>
          <w:rFonts w:ascii="Times New Roman" w:hAnsi="Times New Roman"/>
          <w:color w:val="000000"/>
          <w:sz w:val="28"/>
          <w:szCs w:val="28"/>
        </w:rPr>
        <w:t>- п</w:t>
      </w:r>
      <w:r w:rsidRPr="00EB0819">
        <w:rPr>
          <w:rFonts w:ascii="Times New Roman" w:hAnsi="Times New Roman"/>
          <w:sz w:val="28"/>
          <w:szCs w:val="28"/>
        </w:rPr>
        <w:t xml:space="preserve">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EB0819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B0819">
        <w:rPr>
          <w:rFonts w:ascii="Times New Roman" w:hAnsi="Times New Roman"/>
          <w:sz w:val="28"/>
          <w:szCs w:val="28"/>
        </w:rPr>
        <w:t xml:space="preserve"> групп населения,</w:t>
      </w:r>
    </w:p>
    <w:p w:rsidR="0040093F" w:rsidRPr="00EB0819" w:rsidRDefault="0040093F" w:rsidP="0040093F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EB0819">
        <w:rPr>
          <w:rFonts w:ascii="Times New Roman" w:hAnsi="Times New Roman"/>
          <w:sz w:val="28"/>
          <w:szCs w:val="28"/>
        </w:rPr>
        <w:t>- устранение социальной разобщенности инвалидов и граждан, не являющихся инвалидами.</w:t>
      </w:r>
    </w:p>
    <w:p w:rsidR="0040093F" w:rsidRPr="00EB0819" w:rsidRDefault="0040093F" w:rsidP="0040093F">
      <w:pPr>
        <w:jc w:val="both"/>
        <w:rPr>
          <w:sz w:val="28"/>
          <w:szCs w:val="28"/>
        </w:rPr>
      </w:pPr>
      <w:r w:rsidRPr="00EB0819">
        <w:rPr>
          <w:sz w:val="28"/>
          <w:szCs w:val="28"/>
        </w:rPr>
        <w:t xml:space="preserve">- обеспечение лиц, </w:t>
      </w:r>
      <w:proofErr w:type="gramStart"/>
      <w:r w:rsidRPr="00EB0819">
        <w:rPr>
          <w:sz w:val="28"/>
          <w:szCs w:val="28"/>
        </w:rPr>
        <w:t>удостоенным</w:t>
      </w:r>
      <w:proofErr w:type="gramEnd"/>
      <w:r w:rsidRPr="00EB0819">
        <w:rPr>
          <w:sz w:val="28"/>
          <w:szCs w:val="28"/>
        </w:rPr>
        <w:t xml:space="preserve"> звания «Почетный гражданин города Губахи» льготами;</w:t>
      </w:r>
    </w:p>
    <w:p w:rsidR="0040093F" w:rsidRPr="00EB0819" w:rsidRDefault="0040093F" w:rsidP="0040093F">
      <w:pPr>
        <w:jc w:val="both"/>
        <w:rPr>
          <w:sz w:val="28"/>
          <w:szCs w:val="28"/>
        </w:rPr>
      </w:pPr>
      <w:r w:rsidRPr="00EB0819">
        <w:rPr>
          <w:sz w:val="28"/>
          <w:szCs w:val="28"/>
        </w:rPr>
        <w:t>- увеличение отдельных категорий граждан, улучшивших свои жилищные условия.</w:t>
      </w:r>
    </w:p>
    <w:p w:rsidR="0040093F" w:rsidRPr="00804FA6" w:rsidRDefault="0040093F" w:rsidP="0040093F">
      <w:pPr>
        <w:ind w:firstLine="708"/>
        <w:jc w:val="both"/>
        <w:rPr>
          <w:sz w:val="28"/>
          <w:szCs w:val="28"/>
        </w:rPr>
      </w:pPr>
      <w:r w:rsidRPr="00804FA6">
        <w:rPr>
          <w:sz w:val="28"/>
          <w:szCs w:val="28"/>
        </w:rPr>
        <w:t>В 2015  году на цели программы было выделено 3 608,7 тыс</w:t>
      </w:r>
      <w:proofErr w:type="gramStart"/>
      <w:r w:rsidRPr="00804FA6">
        <w:rPr>
          <w:sz w:val="28"/>
          <w:szCs w:val="28"/>
        </w:rPr>
        <w:t>.р</w:t>
      </w:r>
      <w:proofErr w:type="gramEnd"/>
      <w:r w:rsidRPr="00804FA6">
        <w:rPr>
          <w:sz w:val="28"/>
          <w:szCs w:val="28"/>
        </w:rPr>
        <w:t>уб. с учетом субсидий и субвенций из краевого бюджета, за счет средств местного бюджета 1600,0  тыс.рублей..</w:t>
      </w:r>
    </w:p>
    <w:p w:rsidR="0040093F" w:rsidRDefault="0040093F" w:rsidP="0040093F">
      <w:pPr>
        <w:ind w:firstLine="708"/>
        <w:jc w:val="both"/>
        <w:rPr>
          <w:sz w:val="28"/>
          <w:szCs w:val="28"/>
        </w:rPr>
      </w:pPr>
      <w:r w:rsidRPr="00895451">
        <w:rPr>
          <w:sz w:val="28"/>
          <w:szCs w:val="28"/>
        </w:rPr>
        <w:t xml:space="preserve">В проекте бюджета городского округа предусмотрены расходы </w:t>
      </w:r>
      <w:proofErr w:type="gramStart"/>
      <w:r w:rsidRPr="00895451">
        <w:rPr>
          <w:sz w:val="28"/>
          <w:szCs w:val="28"/>
        </w:rPr>
        <w:t>на</w:t>
      </w:r>
      <w:proofErr w:type="gramEnd"/>
      <w:r w:rsidRPr="00895451">
        <w:rPr>
          <w:sz w:val="28"/>
          <w:szCs w:val="28"/>
        </w:rPr>
        <w:t>:</w:t>
      </w:r>
    </w:p>
    <w:p w:rsidR="0040093F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Меры социальной поддержки граждан, в т.ч.:</w:t>
      </w:r>
    </w:p>
    <w:p w:rsidR="0040093F" w:rsidRPr="00895451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2016г. – 514,3</w:t>
      </w:r>
      <w:r w:rsidRPr="00895451">
        <w:rPr>
          <w:sz w:val="28"/>
          <w:szCs w:val="28"/>
        </w:rPr>
        <w:t>тыс</w:t>
      </w:r>
      <w:proofErr w:type="gramStart"/>
      <w:r w:rsidRPr="00895451">
        <w:rPr>
          <w:sz w:val="28"/>
          <w:szCs w:val="28"/>
        </w:rPr>
        <w:t>.р</w:t>
      </w:r>
      <w:proofErr w:type="gramEnd"/>
      <w:r w:rsidRPr="00895451">
        <w:rPr>
          <w:sz w:val="28"/>
          <w:szCs w:val="28"/>
        </w:rPr>
        <w:t>уб.;</w:t>
      </w:r>
    </w:p>
    <w:p w:rsidR="0040093F" w:rsidRPr="00895451" w:rsidRDefault="0040093F" w:rsidP="0040093F">
      <w:pPr>
        <w:ind w:firstLine="708"/>
        <w:jc w:val="both"/>
        <w:rPr>
          <w:sz w:val="28"/>
          <w:szCs w:val="28"/>
        </w:rPr>
      </w:pPr>
      <w:r w:rsidRPr="00895451">
        <w:rPr>
          <w:sz w:val="28"/>
          <w:szCs w:val="28"/>
        </w:rPr>
        <w:t xml:space="preserve">2017г. – </w:t>
      </w:r>
      <w:r>
        <w:rPr>
          <w:sz w:val="28"/>
          <w:szCs w:val="28"/>
        </w:rPr>
        <w:t>1539,9</w:t>
      </w:r>
      <w:r w:rsidRPr="00895451">
        <w:rPr>
          <w:sz w:val="28"/>
          <w:szCs w:val="28"/>
        </w:rPr>
        <w:t xml:space="preserve"> тыс</w:t>
      </w:r>
      <w:proofErr w:type="gramStart"/>
      <w:r w:rsidRPr="00895451">
        <w:rPr>
          <w:sz w:val="28"/>
          <w:szCs w:val="28"/>
        </w:rPr>
        <w:t>.р</w:t>
      </w:r>
      <w:proofErr w:type="gramEnd"/>
      <w:r w:rsidRPr="00895451">
        <w:rPr>
          <w:sz w:val="28"/>
          <w:szCs w:val="28"/>
        </w:rPr>
        <w:t>уб.;</w:t>
      </w:r>
    </w:p>
    <w:p w:rsidR="0040093F" w:rsidRPr="00895451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895451">
        <w:rPr>
          <w:sz w:val="28"/>
          <w:szCs w:val="28"/>
        </w:rPr>
        <w:t>г. –</w:t>
      </w:r>
      <w:r>
        <w:rPr>
          <w:sz w:val="28"/>
          <w:szCs w:val="28"/>
        </w:rPr>
        <w:t xml:space="preserve">  457,4</w:t>
      </w:r>
      <w:r w:rsidRPr="00895451">
        <w:rPr>
          <w:sz w:val="28"/>
          <w:szCs w:val="28"/>
        </w:rPr>
        <w:t xml:space="preserve"> тыс</w:t>
      </w:r>
      <w:proofErr w:type="gramStart"/>
      <w:r w:rsidRPr="00895451">
        <w:rPr>
          <w:sz w:val="28"/>
          <w:szCs w:val="28"/>
        </w:rPr>
        <w:t>.р</w:t>
      </w:r>
      <w:proofErr w:type="gramEnd"/>
      <w:r w:rsidRPr="00895451">
        <w:rPr>
          <w:sz w:val="28"/>
          <w:szCs w:val="28"/>
        </w:rPr>
        <w:t>уб.</w:t>
      </w:r>
    </w:p>
    <w:p w:rsidR="0040093F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т.ч.</w:t>
      </w:r>
    </w:p>
    <w:p w:rsidR="0040093F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работников муниципальных учреждений бюджетной сферы путевками на санаторно-курортное лечение:</w:t>
      </w:r>
    </w:p>
    <w:p w:rsidR="0040093F" w:rsidRPr="00895451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2016г. – 325,2</w:t>
      </w:r>
      <w:r w:rsidRPr="00895451">
        <w:rPr>
          <w:sz w:val="28"/>
          <w:szCs w:val="28"/>
        </w:rPr>
        <w:t>тыс</w:t>
      </w:r>
      <w:proofErr w:type="gramStart"/>
      <w:r w:rsidRPr="00895451">
        <w:rPr>
          <w:sz w:val="28"/>
          <w:szCs w:val="28"/>
        </w:rPr>
        <w:t>.р</w:t>
      </w:r>
      <w:proofErr w:type="gramEnd"/>
      <w:r w:rsidRPr="00895451">
        <w:rPr>
          <w:sz w:val="28"/>
          <w:szCs w:val="28"/>
        </w:rPr>
        <w:t>уб.;</w:t>
      </w:r>
    </w:p>
    <w:p w:rsidR="0040093F" w:rsidRPr="00895451" w:rsidRDefault="0040093F" w:rsidP="0040093F">
      <w:pPr>
        <w:ind w:firstLine="708"/>
        <w:jc w:val="both"/>
        <w:rPr>
          <w:sz w:val="28"/>
          <w:szCs w:val="28"/>
        </w:rPr>
      </w:pPr>
      <w:r w:rsidRPr="00895451">
        <w:rPr>
          <w:sz w:val="28"/>
          <w:szCs w:val="28"/>
        </w:rPr>
        <w:t xml:space="preserve">2017г. – </w:t>
      </w:r>
      <w:r>
        <w:rPr>
          <w:sz w:val="28"/>
          <w:szCs w:val="28"/>
        </w:rPr>
        <w:t>325,2</w:t>
      </w:r>
      <w:r w:rsidRPr="00895451">
        <w:rPr>
          <w:sz w:val="28"/>
          <w:szCs w:val="28"/>
        </w:rPr>
        <w:t xml:space="preserve"> тыс</w:t>
      </w:r>
      <w:proofErr w:type="gramStart"/>
      <w:r w:rsidRPr="00895451">
        <w:rPr>
          <w:sz w:val="28"/>
          <w:szCs w:val="28"/>
        </w:rPr>
        <w:t>.р</w:t>
      </w:r>
      <w:proofErr w:type="gramEnd"/>
      <w:r w:rsidRPr="00895451">
        <w:rPr>
          <w:sz w:val="28"/>
          <w:szCs w:val="28"/>
        </w:rPr>
        <w:t>уб.;</w:t>
      </w:r>
    </w:p>
    <w:p w:rsidR="0040093F" w:rsidRPr="00895451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895451">
        <w:rPr>
          <w:sz w:val="28"/>
          <w:szCs w:val="28"/>
        </w:rPr>
        <w:t>г. –</w:t>
      </w:r>
      <w:r>
        <w:rPr>
          <w:sz w:val="28"/>
          <w:szCs w:val="28"/>
        </w:rPr>
        <w:t xml:space="preserve">  234,0</w:t>
      </w:r>
      <w:r w:rsidRPr="00895451">
        <w:rPr>
          <w:sz w:val="28"/>
          <w:szCs w:val="28"/>
        </w:rPr>
        <w:t xml:space="preserve"> тыс</w:t>
      </w:r>
      <w:proofErr w:type="gramStart"/>
      <w:r w:rsidRPr="00895451">
        <w:rPr>
          <w:sz w:val="28"/>
          <w:szCs w:val="28"/>
        </w:rPr>
        <w:t>.р</w:t>
      </w:r>
      <w:proofErr w:type="gramEnd"/>
      <w:r w:rsidRPr="00895451">
        <w:rPr>
          <w:sz w:val="28"/>
          <w:szCs w:val="28"/>
        </w:rPr>
        <w:t>уб.</w:t>
      </w:r>
    </w:p>
    <w:p w:rsidR="0040093F" w:rsidRPr="00895451" w:rsidRDefault="0040093F" w:rsidP="0040093F">
      <w:pPr>
        <w:ind w:firstLine="708"/>
        <w:jc w:val="both"/>
        <w:rPr>
          <w:sz w:val="28"/>
          <w:szCs w:val="28"/>
        </w:rPr>
      </w:pPr>
      <w:r w:rsidRPr="00895451">
        <w:rPr>
          <w:sz w:val="28"/>
          <w:szCs w:val="28"/>
        </w:rPr>
        <w:t>льготы «Почетным гражданам города Губахи» (в 2015 году на указанные цели выделялось – 175,1 тыс</w:t>
      </w:r>
      <w:proofErr w:type="gramStart"/>
      <w:r w:rsidRPr="00895451">
        <w:rPr>
          <w:sz w:val="28"/>
          <w:szCs w:val="28"/>
        </w:rPr>
        <w:t>.р</w:t>
      </w:r>
      <w:proofErr w:type="gramEnd"/>
      <w:r w:rsidRPr="00895451">
        <w:rPr>
          <w:sz w:val="28"/>
          <w:szCs w:val="28"/>
        </w:rPr>
        <w:t>ублей):</w:t>
      </w:r>
    </w:p>
    <w:p w:rsidR="0040093F" w:rsidRPr="00895451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2016г. – 189,1</w:t>
      </w:r>
      <w:r w:rsidRPr="00895451">
        <w:rPr>
          <w:sz w:val="28"/>
          <w:szCs w:val="28"/>
        </w:rPr>
        <w:t>тыс</w:t>
      </w:r>
      <w:proofErr w:type="gramStart"/>
      <w:r w:rsidRPr="00895451">
        <w:rPr>
          <w:sz w:val="28"/>
          <w:szCs w:val="28"/>
        </w:rPr>
        <w:t>.р</w:t>
      </w:r>
      <w:proofErr w:type="gramEnd"/>
      <w:r w:rsidRPr="00895451">
        <w:rPr>
          <w:sz w:val="28"/>
          <w:szCs w:val="28"/>
        </w:rPr>
        <w:t>уб.;</w:t>
      </w:r>
    </w:p>
    <w:p w:rsidR="0040093F" w:rsidRPr="00895451" w:rsidRDefault="0040093F" w:rsidP="0040093F">
      <w:pPr>
        <w:ind w:firstLine="708"/>
        <w:jc w:val="both"/>
        <w:rPr>
          <w:sz w:val="28"/>
          <w:szCs w:val="28"/>
        </w:rPr>
      </w:pPr>
      <w:r w:rsidRPr="00895451">
        <w:rPr>
          <w:sz w:val="28"/>
          <w:szCs w:val="28"/>
        </w:rPr>
        <w:t xml:space="preserve">2017г. – </w:t>
      </w:r>
      <w:r>
        <w:rPr>
          <w:sz w:val="28"/>
          <w:szCs w:val="28"/>
        </w:rPr>
        <w:t>205,2</w:t>
      </w:r>
      <w:r w:rsidRPr="00895451">
        <w:rPr>
          <w:sz w:val="28"/>
          <w:szCs w:val="28"/>
        </w:rPr>
        <w:t xml:space="preserve"> тыс</w:t>
      </w:r>
      <w:proofErr w:type="gramStart"/>
      <w:r w:rsidRPr="00895451">
        <w:rPr>
          <w:sz w:val="28"/>
          <w:szCs w:val="28"/>
        </w:rPr>
        <w:t>.р</w:t>
      </w:r>
      <w:proofErr w:type="gramEnd"/>
      <w:r w:rsidRPr="00895451">
        <w:rPr>
          <w:sz w:val="28"/>
          <w:szCs w:val="28"/>
        </w:rPr>
        <w:t>уб.;</w:t>
      </w:r>
    </w:p>
    <w:p w:rsidR="0040093F" w:rsidRPr="00895451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895451">
        <w:rPr>
          <w:sz w:val="28"/>
          <w:szCs w:val="28"/>
        </w:rPr>
        <w:t>г. –</w:t>
      </w:r>
      <w:r>
        <w:rPr>
          <w:sz w:val="28"/>
          <w:szCs w:val="28"/>
        </w:rPr>
        <w:t xml:space="preserve">  223,4</w:t>
      </w:r>
      <w:r w:rsidRPr="00895451">
        <w:rPr>
          <w:sz w:val="28"/>
          <w:szCs w:val="28"/>
        </w:rPr>
        <w:t xml:space="preserve"> тыс</w:t>
      </w:r>
      <w:proofErr w:type="gramStart"/>
      <w:r w:rsidRPr="00895451">
        <w:rPr>
          <w:sz w:val="28"/>
          <w:szCs w:val="28"/>
        </w:rPr>
        <w:t>.р</w:t>
      </w:r>
      <w:proofErr w:type="gramEnd"/>
      <w:r w:rsidRPr="00895451">
        <w:rPr>
          <w:sz w:val="28"/>
          <w:szCs w:val="28"/>
        </w:rPr>
        <w:t>уб.</w:t>
      </w:r>
    </w:p>
    <w:p w:rsidR="0040093F" w:rsidRPr="003D04F6" w:rsidRDefault="0040093F" w:rsidP="0040093F">
      <w:pPr>
        <w:ind w:firstLine="708"/>
        <w:jc w:val="both"/>
        <w:rPr>
          <w:sz w:val="28"/>
          <w:szCs w:val="28"/>
        </w:rPr>
      </w:pPr>
      <w:r w:rsidRPr="003D04F6">
        <w:rPr>
          <w:sz w:val="28"/>
          <w:szCs w:val="28"/>
        </w:rPr>
        <w:t>Расходы на обеспечение жилыми помещениями реабилитированных лиц, имеющих инвалидность или являющихся пенсионерами и проживающих совместно членов их семей (в 2015 году на указанные цели выделялось – 714,4 тыс</w:t>
      </w:r>
      <w:proofErr w:type="gramStart"/>
      <w:r w:rsidRPr="003D04F6">
        <w:rPr>
          <w:sz w:val="28"/>
          <w:szCs w:val="28"/>
        </w:rPr>
        <w:t>.р</w:t>
      </w:r>
      <w:proofErr w:type="gramEnd"/>
      <w:r w:rsidRPr="003D04F6">
        <w:rPr>
          <w:sz w:val="28"/>
          <w:szCs w:val="28"/>
        </w:rPr>
        <w:t>ублей):</w:t>
      </w:r>
    </w:p>
    <w:p w:rsidR="0040093F" w:rsidRPr="003D04F6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2016г. – 0 </w:t>
      </w:r>
      <w:r w:rsidRPr="003D04F6">
        <w:rPr>
          <w:sz w:val="28"/>
          <w:szCs w:val="28"/>
        </w:rPr>
        <w:t>тыс</w:t>
      </w:r>
      <w:proofErr w:type="gramStart"/>
      <w:r w:rsidRPr="003D04F6">
        <w:rPr>
          <w:sz w:val="28"/>
          <w:szCs w:val="28"/>
        </w:rPr>
        <w:t>.р</w:t>
      </w:r>
      <w:proofErr w:type="gramEnd"/>
      <w:r w:rsidRPr="003D04F6">
        <w:rPr>
          <w:sz w:val="28"/>
          <w:szCs w:val="28"/>
        </w:rPr>
        <w:t xml:space="preserve">уб. </w:t>
      </w:r>
    </w:p>
    <w:p w:rsidR="0040093F" w:rsidRPr="003D04F6" w:rsidRDefault="0040093F" w:rsidP="0040093F">
      <w:pPr>
        <w:ind w:firstLine="708"/>
        <w:jc w:val="both"/>
        <w:rPr>
          <w:sz w:val="28"/>
          <w:szCs w:val="28"/>
        </w:rPr>
      </w:pPr>
      <w:r w:rsidRPr="003D04F6">
        <w:rPr>
          <w:sz w:val="28"/>
          <w:szCs w:val="28"/>
        </w:rPr>
        <w:t>2017</w:t>
      </w:r>
      <w:r>
        <w:rPr>
          <w:sz w:val="28"/>
          <w:szCs w:val="28"/>
        </w:rPr>
        <w:t>г. -   1009,5</w:t>
      </w:r>
    </w:p>
    <w:p w:rsidR="0040093F" w:rsidRPr="003D04F6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2018г. –  0 </w:t>
      </w:r>
      <w:r w:rsidRPr="003D04F6">
        <w:rPr>
          <w:sz w:val="28"/>
          <w:szCs w:val="28"/>
        </w:rPr>
        <w:t>тыс</w:t>
      </w:r>
      <w:proofErr w:type="gramStart"/>
      <w:r w:rsidRPr="003D04F6">
        <w:rPr>
          <w:sz w:val="28"/>
          <w:szCs w:val="28"/>
        </w:rPr>
        <w:t>.р</w:t>
      </w:r>
      <w:proofErr w:type="gramEnd"/>
      <w:r w:rsidRPr="003D04F6">
        <w:rPr>
          <w:sz w:val="28"/>
          <w:szCs w:val="28"/>
        </w:rPr>
        <w:t>уб.</w:t>
      </w:r>
    </w:p>
    <w:p w:rsidR="0040093F" w:rsidRPr="00541F3A" w:rsidRDefault="0040093F" w:rsidP="0040093F">
      <w:pPr>
        <w:ind w:firstLine="708"/>
        <w:jc w:val="both"/>
        <w:rPr>
          <w:sz w:val="28"/>
          <w:szCs w:val="28"/>
        </w:rPr>
      </w:pPr>
      <w:r w:rsidRPr="00541F3A">
        <w:rPr>
          <w:sz w:val="28"/>
          <w:szCs w:val="28"/>
        </w:rPr>
        <w:t>Подпрограмма «Обеспечение жильем молодых семей» (в 2015 году на указанные цели выделялось – 1220,5 тыс</w:t>
      </w:r>
      <w:proofErr w:type="gramStart"/>
      <w:r w:rsidRPr="00541F3A">
        <w:rPr>
          <w:sz w:val="28"/>
          <w:szCs w:val="28"/>
        </w:rPr>
        <w:t>.р</w:t>
      </w:r>
      <w:proofErr w:type="gramEnd"/>
      <w:r w:rsidRPr="00541F3A">
        <w:rPr>
          <w:sz w:val="28"/>
          <w:szCs w:val="28"/>
        </w:rPr>
        <w:t>ублей):</w:t>
      </w:r>
    </w:p>
    <w:p w:rsidR="0040093F" w:rsidRPr="00541F3A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2016г. – 600,0</w:t>
      </w:r>
      <w:r w:rsidRPr="00541F3A">
        <w:rPr>
          <w:sz w:val="28"/>
          <w:szCs w:val="28"/>
        </w:rPr>
        <w:t xml:space="preserve"> тыс</w:t>
      </w:r>
      <w:proofErr w:type="gramStart"/>
      <w:r w:rsidRPr="00541F3A">
        <w:rPr>
          <w:sz w:val="28"/>
          <w:szCs w:val="28"/>
        </w:rPr>
        <w:t>.р</w:t>
      </w:r>
      <w:proofErr w:type="gramEnd"/>
      <w:r w:rsidRPr="00541F3A">
        <w:rPr>
          <w:sz w:val="28"/>
          <w:szCs w:val="28"/>
        </w:rPr>
        <w:t>уб.</w:t>
      </w:r>
    </w:p>
    <w:p w:rsidR="0040093F" w:rsidRPr="00541F3A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2017г.- 400,0 </w:t>
      </w:r>
      <w:r w:rsidRPr="00541F3A">
        <w:rPr>
          <w:sz w:val="28"/>
          <w:szCs w:val="28"/>
        </w:rPr>
        <w:t>тыс</w:t>
      </w:r>
      <w:proofErr w:type="gramStart"/>
      <w:r w:rsidRPr="00541F3A">
        <w:rPr>
          <w:sz w:val="28"/>
          <w:szCs w:val="28"/>
        </w:rPr>
        <w:t>.р</w:t>
      </w:r>
      <w:proofErr w:type="gramEnd"/>
      <w:r w:rsidRPr="00541F3A">
        <w:rPr>
          <w:sz w:val="28"/>
          <w:szCs w:val="28"/>
        </w:rPr>
        <w:t>уб.</w:t>
      </w:r>
    </w:p>
    <w:p w:rsidR="0040093F" w:rsidRPr="00541F3A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2018г. -  1200,0 </w:t>
      </w:r>
      <w:r w:rsidRPr="00541F3A">
        <w:rPr>
          <w:sz w:val="28"/>
          <w:szCs w:val="28"/>
        </w:rPr>
        <w:t>тыс</w:t>
      </w:r>
      <w:proofErr w:type="gramStart"/>
      <w:r w:rsidRPr="00541F3A">
        <w:rPr>
          <w:sz w:val="28"/>
          <w:szCs w:val="28"/>
        </w:rPr>
        <w:t>.р</w:t>
      </w:r>
      <w:proofErr w:type="gramEnd"/>
      <w:r w:rsidRPr="00541F3A">
        <w:rPr>
          <w:sz w:val="28"/>
          <w:szCs w:val="28"/>
        </w:rPr>
        <w:t>уб.</w:t>
      </w:r>
    </w:p>
    <w:p w:rsidR="0040093F" w:rsidRPr="00541F3A" w:rsidRDefault="0040093F" w:rsidP="0040093F">
      <w:pPr>
        <w:ind w:firstLine="708"/>
        <w:jc w:val="both"/>
        <w:rPr>
          <w:sz w:val="28"/>
          <w:szCs w:val="28"/>
        </w:rPr>
      </w:pPr>
      <w:r w:rsidRPr="00541F3A">
        <w:rPr>
          <w:sz w:val="28"/>
          <w:szCs w:val="28"/>
        </w:rPr>
        <w:lastRenderedPageBreak/>
        <w:t>Подпрограмма «Доступная среда для всех» (в 2015 году на указанные цели выделялось – 204,399 тыс</w:t>
      </w:r>
      <w:proofErr w:type="gramStart"/>
      <w:r w:rsidRPr="00541F3A">
        <w:rPr>
          <w:sz w:val="28"/>
          <w:szCs w:val="28"/>
        </w:rPr>
        <w:t>.р</w:t>
      </w:r>
      <w:proofErr w:type="gramEnd"/>
      <w:r w:rsidRPr="00541F3A">
        <w:rPr>
          <w:sz w:val="28"/>
          <w:szCs w:val="28"/>
        </w:rPr>
        <w:t>ублей):</w:t>
      </w:r>
    </w:p>
    <w:p w:rsidR="0040093F" w:rsidRPr="00541F3A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2016г. – 359,165</w:t>
      </w:r>
      <w:r w:rsidRPr="00541F3A">
        <w:rPr>
          <w:sz w:val="28"/>
          <w:szCs w:val="28"/>
        </w:rPr>
        <w:t xml:space="preserve"> тыс</w:t>
      </w:r>
      <w:proofErr w:type="gramStart"/>
      <w:r w:rsidRPr="00541F3A">
        <w:rPr>
          <w:sz w:val="28"/>
          <w:szCs w:val="28"/>
        </w:rPr>
        <w:t>.р</w:t>
      </w:r>
      <w:proofErr w:type="gramEnd"/>
      <w:r w:rsidRPr="00541F3A">
        <w:rPr>
          <w:sz w:val="28"/>
          <w:szCs w:val="28"/>
        </w:rPr>
        <w:t>уб.</w:t>
      </w:r>
    </w:p>
    <w:p w:rsidR="0040093F" w:rsidRPr="00541F3A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2017г. – 125,281</w:t>
      </w:r>
      <w:r w:rsidRPr="00541F3A">
        <w:rPr>
          <w:sz w:val="28"/>
          <w:szCs w:val="28"/>
        </w:rPr>
        <w:t xml:space="preserve"> тыс</w:t>
      </w:r>
      <w:proofErr w:type="gramStart"/>
      <w:r w:rsidRPr="00541F3A">
        <w:rPr>
          <w:sz w:val="28"/>
          <w:szCs w:val="28"/>
        </w:rPr>
        <w:t>.р</w:t>
      </w:r>
      <w:proofErr w:type="gramEnd"/>
      <w:r w:rsidRPr="00541F3A">
        <w:rPr>
          <w:sz w:val="28"/>
          <w:szCs w:val="28"/>
        </w:rPr>
        <w:t>уб.</w:t>
      </w:r>
    </w:p>
    <w:p w:rsidR="0040093F" w:rsidRPr="00541F3A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2018г. – 300,848 </w:t>
      </w:r>
      <w:r w:rsidRPr="00541F3A">
        <w:rPr>
          <w:sz w:val="28"/>
          <w:szCs w:val="28"/>
        </w:rPr>
        <w:t>тыс</w:t>
      </w:r>
      <w:proofErr w:type="gramStart"/>
      <w:r w:rsidRPr="00541F3A">
        <w:rPr>
          <w:sz w:val="28"/>
          <w:szCs w:val="28"/>
        </w:rPr>
        <w:t>.р</w:t>
      </w:r>
      <w:proofErr w:type="gramEnd"/>
      <w:r w:rsidRPr="00541F3A">
        <w:rPr>
          <w:sz w:val="28"/>
          <w:szCs w:val="28"/>
        </w:rPr>
        <w:t>уб.</w:t>
      </w:r>
    </w:p>
    <w:p w:rsidR="0040093F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предстоит решение  следующих </w:t>
      </w:r>
      <w:r w:rsidRPr="009B08C7">
        <w:rPr>
          <w:b/>
          <w:sz w:val="28"/>
          <w:szCs w:val="28"/>
        </w:rPr>
        <w:t>задач:</w:t>
      </w:r>
    </w:p>
    <w:p w:rsidR="0040093F" w:rsidRPr="0011686A" w:rsidRDefault="0040093F" w:rsidP="0040093F">
      <w:pPr>
        <w:jc w:val="both"/>
        <w:rPr>
          <w:color w:val="000000"/>
          <w:sz w:val="28"/>
          <w:szCs w:val="28"/>
        </w:rPr>
      </w:pPr>
      <w:r w:rsidRPr="0011686A">
        <w:rPr>
          <w:color w:val="000000"/>
          <w:sz w:val="28"/>
          <w:szCs w:val="28"/>
        </w:rPr>
        <w:t>-первичная финансовая поддержка молодых семей в приобретении отдельного благоустроенного жилья,</w:t>
      </w:r>
    </w:p>
    <w:p w:rsidR="0040093F" w:rsidRPr="0011686A" w:rsidRDefault="0040093F" w:rsidP="0040093F">
      <w:pPr>
        <w:jc w:val="both"/>
        <w:rPr>
          <w:color w:val="000000"/>
          <w:sz w:val="28"/>
          <w:szCs w:val="28"/>
        </w:rPr>
      </w:pPr>
      <w:r w:rsidRPr="0011686A">
        <w:rPr>
          <w:color w:val="000000"/>
          <w:sz w:val="28"/>
          <w:szCs w:val="28"/>
        </w:rPr>
        <w:t>- стимулирования накопления отдельных категорий граждан собственных денежных сре</w:t>
      </w:r>
      <w:proofErr w:type="gramStart"/>
      <w:r w:rsidRPr="0011686A">
        <w:rPr>
          <w:color w:val="000000"/>
          <w:sz w:val="28"/>
          <w:szCs w:val="28"/>
        </w:rPr>
        <w:t>дств дл</w:t>
      </w:r>
      <w:proofErr w:type="gramEnd"/>
      <w:r w:rsidRPr="0011686A">
        <w:rPr>
          <w:color w:val="000000"/>
          <w:sz w:val="28"/>
          <w:szCs w:val="28"/>
        </w:rPr>
        <w:t>я приобретения (строительства) отдельного благоустроенного жилья,</w:t>
      </w:r>
    </w:p>
    <w:p w:rsidR="0040093F" w:rsidRPr="0011686A" w:rsidRDefault="0040093F" w:rsidP="0040093F">
      <w:pPr>
        <w:jc w:val="both"/>
        <w:rPr>
          <w:color w:val="000000"/>
          <w:sz w:val="28"/>
          <w:szCs w:val="28"/>
        </w:rPr>
      </w:pPr>
      <w:r w:rsidRPr="0011686A">
        <w:rPr>
          <w:color w:val="000000"/>
          <w:sz w:val="28"/>
          <w:szCs w:val="28"/>
        </w:rPr>
        <w:t>- пропаганда укрепления семейных отношений и многодетности,</w:t>
      </w:r>
    </w:p>
    <w:p w:rsidR="0040093F" w:rsidRPr="0011686A" w:rsidRDefault="0040093F" w:rsidP="004009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86A">
        <w:rPr>
          <w:sz w:val="28"/>
          <w:szCs w:val="28"/>
        </w:rPr>
        <w:t xml:space="preserve">- </w:t>
      </w:r>
      <w:r w:rsidRPr="0011686A">
        <w:rPr>
          <w:color w:val="000000"/>
          <w:sz w:val="28"/>
          <w:szCs w:val="28"/>
        </w:rPr>
        <w:t xml:space="preserve">приобретение путевок для </w:t>
      </w:r>
      <w:proofErr w:type="spellStart"/>
      <w:r w:rsidRPr="0011686A">
        <w:rPr>
          <w:color w:val="000000"/>
          <w:sz w:val="28"/>
          <w:szCs w:val="28"/>
        </w:rPr>
        <w:t>саноторн</w:t>
      </w:r>
      <w:proofErr w:type="gramStart"/>
      <w:r w:rsidRPr="0011686A">
        <w:rPr>
          <w:color w:val="000000"/>
          <w:sz w:val="28"/>
          <w:szCs w:val="28"/>
        </w:rPr>
        <w:t>о</w:t>
      </w:r>
      <w:proofErr w:type="spellEnd"/>
      <w:r w:rsidRPr="0011686A">
        <w:rPr>
          <w:color w:val="000000"/>
          <w:sz w:val="28"/>
          <w:szCs w:val="28"/>
        </w:rPr>
        <w:t>-</w:t>
      </w:r>
      <w:proofErr w:type="gramEnd"/>
      <w:r w:rsidRPr="0011686A">
        <w:rPr>
          <w:color w:val="000000"/>
          <w:sz w:val="28"/>
          <w:szCs w:val="28"/>
        </w:rPr>
        <w:t xml:space="preserve"> курортного лечения работников бюджетной сферы.</w:t>
      </w:r>
    </w:p>
    <w:p w:rsidR="0040093F" w:rsidRPr="0011686A" w:rsidRDefault="0040093F" w:rsidP="004009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86A">
        <w:rPr>
          <w:sz w:val="28"/>
          <w:szCs w:val="28"/>
        </w:rPr>
        <w:t xml:space="preserve">-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11686A">
        <w:rPr>
          <w:sz w:val="28"/>
          <w:szCs w:val="28"/>
        </w:rPr>
        <w:t>маломобильных</w:t>
      </w:r>
      <w:proofErr w:type="spellEnd"/>
      <w:r w:rsidRPr="0011686A">
        <w:rPr>
          <w:sz w:val="28"/>
          <w:szCs w:val="28"/>
        </w:rPr>
        <w:t xml:space="preserve"> групп населения;</w:t>
      </w:r>
    </w:p>
    <w:p w:rsidR="0040093F" w:rsidRPr="0011686A" w:rsidRDefault="0040093F" w:rsidP="004009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86A">
        <w:rPr>
          <w:sz w:val="28"/>
          <w:szCs w:val="28"/>
        </w:rPr>
        <w:t>-информационные и просветительские мероприятия, направленные на преодоление социальной разобщённости в обществе и формирование позитивного отношения к обеспечению доступной среды жизнедеятельности для инвалидов с учётом их особых потребностей и других МГН;</w:t>
      </w:r>
    </w:p>
    <w:p w:rsidR="0040093F" w:rsidRDefault="0040093F" w:rsidP="0040093F">
      <w:pPr>
        <w:jc w:val="both"/>
        <w:rPr>
          <w:sz w:val="28"/>
          <w:szCs w:val="28"/>
        </w:rPr>
      </w:pPr>
      <w:r w:rsidRPr="0011686A">
        <w:rPr>
          <w:sz w:val="28"/>
          <w:szCs w:val="28"/>
        </w:rPr>
        <w:t>- ежеквартальное предоставление выплат лицам, удостоенным звания «Почетный гражданин города Губахи» за коммунальные расходы</w:t>
      </w:r>
      <w:r>
        <w:rPr>
          <w:sz w:val="28"/>
          <w:szCs w:val="28"/>
        </w:rPr>
        <w:t>.</w:t>
      </w:r>
    </w:p>
    <w:p w:rsidR="0040093F" w:rsidRPr="009327F8" w:rsidRDefault="0040093F" w:rsidP="004009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327F8">
        <w:rPr>
          <w:b/>
          <w:sz w:val="28"/>
          <w:szCs w:val="28"/>
        </w:rPr>
        <w:t>Ожидаемые результаты реализации программы:</w:t>
      </w:r>
    </w:p>
    <w:p w:rsidR="0040093F" w:rsidRPr="009327F8" w:rsidRDefault="0040093F" w:rsidP="0040093F">
      <w:pPr>
        <w:jc w:val="both"/>
        <w:rPr>
          <w:color w:val="000000"/>
          <w:sz w:val="28"/>
          <w:szCs w:val="28"/>
        </w:rPr>
      </w:pPr>
      <w:r w:rsidRPr="009327F8">
        <w:rPr>
          <w:color w:val="000000"/>
          <w:sz w:val="28"/>
          <w:szCs w:val="28"/>
        </w:rPr>
        <w:t>- реализация конституционного права каждого гражданина РФ;</w:t>
      </w:r>
    </w:p>
    <w:p w:rsidR="0040093F" w:rsidRPr="009327F8" w:rsidRDefault="0040093F" w:rsidP="0040093F">
      <w:pPr>
        <w:jc w:val="both"/>
        <w:rPr>
          <w:color w:val="000000"/>
          <w:sz w:val="28"/>
          <w:szCs w:val="28"/>
        </w:rPr>
      </w:pPr>
      <w:r w:rsidRPr="009327F8">
        <w:rPr>
          <w:color w:val="000000"/>
          <w:sz w:val="28"/>
          <w:szCs w:val="28"/>
        </w:rPr>
        <w:t>-улучшение жилищных условий отдельных категорий граждан;</w:t>
      </w:r>
    </w:p>
    <w:p w:rsidR="0040093F" w:rsidRPr="009327F8" w:rsidRDefault="0040093F" w:rsidP="0040093F">
      <w:pPr>
        <w:jc w:val="both"/>
        <w:rPr>
          <w:color w:val="000000"/>
          <w:sz w:val="28"/>
          <w:szCs w:val="28"/>
        </w:rPr>
      </w:pPr>
      <w:r w:rsidRPr="009327F8">
        <w:rPr>
          <w:color w:val="000000"/>
          <w:sz w:val="28"/>
          <w:szCs w:val="28"/>
        </w:rPr>
        <w:t>- увеличение объема привлеченных средств (кроме средств собственного бюджета) на приобретение отдельного собственного жилья;</w:t>
      </w:r>
    </w:p>
    <w:p w:rsidR="0040093F" w:rsidRPr="009327F8" w:rsidRDefault="0040093F" w:rsidP="00400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27F8">
        <w:rPr>
          <w:sz w:val="28"/>
          <w:szCs w:val="28"/>
        </w:rPr>
        <w:t xml:space="preserve">- обеспечить межведомственное взаимодействие и координацию работ при формировании условий доступности объектов и услуг в приоритетных </w:t>
      </w:r>
      <w:r w:rsidRPr="009327F8">
        <w:rPr>
          <w:sz w:val="28"/>
          <w:szCs w:val="28"/>
        </w:rPr>
        <w:lastRenderedPageBreak/>
        <w:t xml:space="preserve">сферах жизнедеятельности инвалидов и других </w:t>
      </w:r>
      <w:proofErr w:type="spellStart"/>
      <w:r w:rsidRPr="009327F8">
        <w:rPr>
          <w:sz w:val="28"/>
          <w:szCs w:val="28"/>
        </w:rPr>
        <w:t>маломобильных</w:t>
      </w:r>
      <w:proofErr w:type="spellEnd"/>
      <w:r w:rsidRPr="009327F8">
        <w:rPr>
          <w:sz w:val="28"/>
          <w:szCs w:val="28"/>
        </w:rPr>
        <w:t xml:space="preserve"> групп населения;</w:t>
      </w:r>
    </w:p>
    <w:p w:rsidR="0040093F" w:rsidRPr="009327F8" w:rsidRDefault="0040093F" w:rsidP="00400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27F8">
        <w:rPr>
          <w:sz w:val="28"/>
          <w:szCs w:val="28"/>
        </w:rPr>
        <w:t xml:space="preserve">- оздоровление  работников </w:t>
      </w:r>
      <w:r w:rsidRPr="009327F8">
        <w:rPr>
          <w:color w:val="000000"/>
          <w:sz w:val="28"/>
          <w:szCs w:val="28"/>
        </w:rPr>
        <w:t>бюджетной сферы;</w:t>
      </w:r>
    </w:p>
    <w:p w:rsidR="0040093F" w:rsidRDefault="0040093F" w:rsidP="0040093F">
      <w:pPr>
        <w:jc w:val="both"/>
        <w:rPr>
          <w:sz w:val="28"/>
          <w:szCs w:val="28"/>
        </w:rPr>
      </w:pPr>
      <w:r w:rsidRPr="009327F8">
        <w:rPr>
          <w:sz w:val="28"/>
          <w:szCs w:val="28"/>
        </w:rPr>
        <w:t>- улучшения качества жизни лиц, удостоенных звания «Почетный гражданин города Губахи».</w:t>
      </w:r>
    </w:p>
    <w:p w:rsidR="0040093F" w:rsidRDefault="00000043" w:rsidP="004009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7.4.Муниципальная программа </w:t>
      </w:r>
      <w:r w:rsidR="00405F82">
        <w:rPr>
          <w:b/>
          <w:sz w:val="28"/>
          <w:szCs w:val="28"/>
        </w:rPr>
        <w:t>«Культура»</w:t>
      </w:r>
    </w:p>
    <w:p w:rsidR="00405F82" w:rsidRDefault="00C605F3" w:rsidP="0040093F">
      <w:pPr>
        <w:jc w:val="both"/>
        <w:rPr>
          <w:b/>
          <w:sz w:val="28"/>
          <w:szCs w:val="28"/>
        </w:rPr>
      </w:pPr>
      <w:r w:rsidRPr="00C605F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476500"/>
            <wp:effectExtent l="19050" t="0" r="19050" b="0"/>
            <wp:docPr id="27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06B7D" w:rsidRDefault="00306B7D" w:rsidP="00306B7D">
      <w:pPr>
        <w:ind w:firstLine="708"/>
        <w:jc w:val="both"/>
        <w:rPr>
          <w:sz w:val="28"/>
          <w:szCs w:val="28"/>
        </w:rPr>
      </w:pPr>
      <w:r w:rsidRPr="00624665">
        <w:rPr>
          <w:b/>
          <w:sz w:val="28"/>
          <w:szCs w:val="28"/>
        </w:rPr>
        <w:t>Цели программы</w:t>
      </w:r>
      <w:r w:rsidRPr="00624665">
        <w:rPr>
          <w:sz w:val="28"/>
          <w:szCs w:val="28"/>
        </w:rPr>
        <w:t xml:space="preserve"> </w:t>
      </w:r>
    </w:p>
    <w:p w:rsidR="00306B7D" w:rsidRPr="0036325D" w:rsidRDefault="00306B7D" w:rsidP="00306B7D">
      <w:pPr>
        <w:jc w:val="both"/>
        <w:rPr>
          <w:sz w:val="28"/>
          <w:szCs w:val="28"/>
        </w:rPr>
      </w:pPr>
      <w:r w:rsidRPr="0036325D">
        <w:rPr>
          <w:sz w:val="28"/>
          <w:szCs w:val="28"/>
        </w:rPr>
        <w:t xml:space="preserve">- Повышение качества жизни населения городского округа «Город Губаха» путем предоставления возможности для саморазвития через регулярные занятия творчеством по свободно выбранному направлению; </w:t>
      </w:r>
    </w:p>
    <w:p w:rsidR="00306B7D" w:rsidRPr="0036325D" w:rsidRDefault="00306B7D" w:rsidP="00306B7D">
      <w:pPr>
        <w:jc w:val="both"/>
        <w:rPr>
          <w:sz w:val="28"/>
          <w:szCs w:val="28"/>
        </w:rPr>
      </w:pPr>
      <w:r w:rsidRPr="0036325D">
        <w:rPr>
          <w:sz w:val="28"/>
          <w:szCs w:val="28"/>
        </w:rPr>
        <w:t xml:space="preserve">- развитие учреждений культуры с целью оказания качественных </w:t>
      </w:r>
      <w:proofErr w:type="spellStart"/>
      <w:r w:rsidRPr="0036325D">
        <w:rPr>
          <w:sz w:val="28"/>
          <w:szCs w:val="28"/>
        </w:rPr>
        <w:t>культурно-досуговых</w:t>
      </w:r>
      <w:proofErr w:type="spellEnd"/>
      <w:r w:rsidRPr="0036325D">
        <w:rPr>
          <w:sz w:val="28"/>
          <w:szCs w:val="28"/>
        </w:rPr>
        <w:t xml:space="preserve"> услуг населению города;</w:t>
      </w:r>
    </w:p>
    <w:p w:rsidR="00306B7D" w:rsidRPr="0036325D" w:rsidRDefault="00306B7D" w:rsidP="00306B7D">
      <w:pPr>
        <w:jc w:val="both"/>
        <w:rPr>
          <w:sz w:val="28"/>
          <w:szCs w:val="28"/>
        </w:rPr>
      </w:pPr>
      <w:r w:rsidRPr="0036325D">
        <w:rPr>
          <w:sz w:val="28"/>
          <w:szCs w:val="28"/>
        </w:rPr>
        <w:t>- создание условий для обеспечения полноценного отдыха, духовного, эстетического развития жителей округа;</w:t>
      </w:r>
    </w:p>
    <w:p w:rsidR="00306B7D" w:rsidRPr="0036325D" w:rsidRDefault="00306B7D" w:rsidP="00306B7D">
      <w:pPr>
        <w:ind w:firstLine="708"/>
        <w:jc w:val="both"/>
        <w:rPr>
          <w:sz w:val="28"/>
          <w:szCs w:val="28"/>
        </w:rPr>
      </w:pPr>
      <w:r w:rsidRPr="0036325D">
        <w:rPr>
          <w:sz w:val="28"/>
          <w:szCs w:val="28"/>
        </w:rPr>
        <w:t>- воспитание подрастающего поколения в духе культурных традиций страны и края, создание условий для развития творческих способностей и социализации молодежи.</w:t>
      </w:r>
    </w:p>
    <w:p w:rsidR="00306B7D" w:rsidRPr="00125C78" w:rsidRDefault="00306B7D" w:rsidP="00306B7D">
      <w:pPr>
        <w:ind w:firstLine="708"/>
        <w:jc w:val="both"/>
        <w:rPr>
          <w:sz w:val="28"/>
          <w:szCs w:val="28"/>
        </w:rPr>
      </w:pPr>
      <w:r w:rsidRPr="00125C78">
        <w:rPr>
          <w:sz w:val="28"/>
          <w:szCs w:val="28"/>
        </w:rPr>
        <w:t>В бюджете на 2015</w:t>
      </w:r>
      <w:r>
        <w:rPr>
          <w:sz w:val="28"/>
          <w:szCs w:val="28"/>
        </w:rPr>
        <w:t xml:space="preserve"> год расходы на «К</w:t>
      </w:r>
      <w:r w:rsidRPr="00125C78">
        <w:rPr>
          <w:sz w:val="28"/>
          <w:szCs w:val="28"/>
        </w:rPr>
        <w:t>ультуру» были предусмотрены в объёме  69 528,460  тыс</w:t>
      </w:r>
      <w:proofErr w:type="gramStart"/>
      <w:r w:rsidRPr="00125C78">
        <w:rPr>
          <w:sz w:val="28"/>
          <w:szCs w:val="28"/>
        </w:rPr>
        <w:t>.р</w:t>
      </w:r>
      <w:proofErr w:type="gramEnd"/>
      <w:r w:rsidRPr="00125C78">
        <w:rPr>
          <w:sz w:val="28"/>
          <w:szCs w:val="28"/>
        </w:rPr>
        <w:t xml:space="preserve">ублей, плановые расходы на 2016 год </w:t>
      </w:r>
      <w:r>
        <w:rPr>
          <w:sz w:val="28"/>
          <w:szCs w:val="28"/>
        </w:rPr>
        <w:t xml:space="preserve"> 57 714,168 </w:t>
      </w:r>
      <w:r w:rsidRPr="00125C78">
        <w:rPr>
          <w:sz w:val="28"/>
          <w:szCs w:val="28"/>
        </w:rPr>
        <w:t>тыс.рублей.</w:t>
      </w:r>
    </w:p>
    <w:p w:rsidR="00306B7D" w:rsidRPr="00BA5DA5" w:rsidRDefault="00306B7D" w:rsidP="00306B7D">
      <w:pPr>
        <w:ind w:firstLine="708"/>
        <w:jc w:val="both"/>
        <w:rPr>
          <w:sz w:val="28"/>
          <w:szCs w:val="28"/>
        </w:rPr>
      </w:pPr>
      <w:r w:rsidRPr="00BA5DA5">
        <w:rPr>
          <w:sz w:val="28"/>
          <w:szCs w:val="28"/>
        </w:rPr>
        <w:t xml:space="preserve">Проектом бюджета  </w:t>
      </w:r>
      <w:proofErr w:type="spellStart"/>
      <w:r w:rsidRPr="00BA5DA5">
        <w:rPr>
          <w:sz w:val="28"/>
          <w:szCs w:val="28"/>
        </w:rPr>
        <w:t>Губахинского</w:t>
      </w:r>
      <w:proofErr w:type="spellEnd"/>
      <w:r w:rsidRPr="00BA5DA5">
        <w:rPr>
          <w:sz w:val="28"/>
          <w:szCs w:val="28"/>
        </w:rPr>
        <w:t xml:space="preserve"> городского округа предусмотрены средства на реализацию следующих подпрограмм:</w:t>
      </w:r>
    </w:p>
    <w:p w:rsidR="00306B7D" w:rsidRPr="00125C78" w:rsidRDefault="00306B7D" w:rsidP="00306B7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подпрограмма </w:t>
      </w:r>
      <w:r w:rsidRPr="00125C78">
        <w:rPr>
          <w:sz w:val="28"/>
          <w:szCs w:val="28"/>
        </w:rPr>
        <w:t>«Развитие сферы культуры» (утвержденные расходы бюджета городского округа на 2015 год составляли – 49 128,060 тыс</w:t>
      </w:r>
      <w:proofErr w:type="gramStart"/>
      <w:r w:rsidRPr="00125C78">
        <w:rPr>
          <w:sz w:val="28"/>
          <w:szCs w:val="28"/>
        </w:rPr>
        <w:t>.р</w:t>
      </w:r>
      <w:proofErr w:type="gramEnd"/>
      <w:r w:rsidRPr="00125C78">
        <w:rPr>
          <w:sz w:val="28"/>
          <w:szCs w:val="28"/>
        </w:rPr>
        <w:t>ублей) :</w:t>
      </w:r>
    </w:p>
    <w:p w:rsidR="00306B7D" w:rsidRPr="00125C78" w:rsidRDefault="00306B7D" w:rsidP="00306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2016г. – 41 892,968</w:t>
      </w:r>
      <w:r w:rsidRPr="00125C78">
        <w:rPr>
          <w:sz w:val="28"/>
          <w:szCs w:val="28"/>
        </w:rPr>
        <w:t xml:space="preserve"> тыс</w:t>
      </w:r>
      <w:proofErr w:type="gramStart"/>
      <w:r w:rsidRPr="00125C78">
        <w:rPr>
          <w:sz w:val="28"/>
          <w:szCs w:val="28"/>
        </w:rPr>
        <w:t>.р</w:t>
      </w:r>
      <w:proofErr w:type="gramEnd"/>
      <w:r w:rsidRPr="00125C78">
        <w:rPr>
          <w:sz w:val="28"/>
          <w:szCs w:val="28"/>
        </w:rPr>
        <w:t>уб.;</w:t>
      </w:r>
    </w:p>
    <w:p w:rsidR="00306B7D" w:rsidRPr="00125C78" w:rsidRDefault="00306B7D" w:rsidP="00306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2017г.-  47 690,322</w:t>
      </w:r>
      <w:r w:rsidRPr="00125C78">
        <w:rPr>
          <w:sz w:val="28"/>
          <w:szCs w:val="28"/>
        </w:rPr>
        <w:t>тыс</w:t>
      </w:r>
      <w:proofErr w:type="gramStart"/>
      <w:r w:rsidRPr="00125C78">
        <w:rPr>
          <w:sz w:val="28"/>
          <w:szCs w:val="28"/>
        </w:rPr>
        <w:t>.р</w:t>
      </w:r>
      <w:proofErr w:type="gramEnd"/>
      <w:r w:rsidRPr="00125C78">
        <w:rPr>
          <w:sz w:val="28"/>
          <w:szCs w:val="28"/>
        </w:rPr>
        <w:t>уб.;</w:t>
      </w:r>
    </w:p>
    <w:p w:rsidR="00306B7D" w:rsidRPr="00125C78" w:rsidRDefault="00306B7D" w:rsidP="00306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2018г. – 47 634,680</w:t>
      </w:r>
      <w:r w:rsidRPr="00125C78">
        <w:rPr>
          <w:sz w:val="28"/>
          <w:szCs w:val="28"/>
        </w:rPr>
        <w:t xml:space="preserve"> тыс</w:t>
      </w:r>
      <w:proofErr w:type="gramStart"/>
      <w:r w:rsidRPr="00125C78">
        <w:rPr>
          <w:sz w:val="28"/>
          <w:szCs w:val="28"/>
        </w:rPr>
        <w:t>.р</w:t>
      </w:r>
      <w:proofErr w:type="gramEnd"/>
      <w:r w:rsidRPr="00125C78">
        <w:rPr>
          <w:sz w:val="28"/>
          <w:szCs w:val="28"/>
        </w:rPr>
        <w:t>уб.;</w:t>
      </w:r>
    </w:p>
    <w:p w:rsidR="00306B7D" w:rsidRPr="00BA5DA5" w:rsidRDefault="00306B7D" w:rsidP="00306B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</w:t>
      </w:r>
      <w:r w:rsidRPr="00BA5DA5">
        <w:rPr>
          <w:sz w:val="28"/>
          <w:szCs w:val="28"/>
        </w:rPr>
        <w:t>одпрограмма «Развитие дополнительного образования в сфере культуры» (утвержденные расходы бюджета городского округа на 2015 год составляли – 17 389,2  тыс</w:t>
      </w:r>
      <w:proofErr w:type="gramStart"/>
      <w:r w:rsidRPr="00BA5DA5">
        <w:rPr>
          <w:sz w:val="28"/>
          <w:szCs w:val="28"/>
        </w:rPr>
        <w:t>.р</w:t>
      </w:r>
      <w:proofErr w:type="gramEnd"/>
      <w:r w:rsidRPr="00BA5DA5">
        <w:rPr>
          <w:sz w:val="28"/>
          <w:szCs w:val="28"/>
        </w:rPr>
        <w:t>ублей)</w:t>
      </w:r>
    </w:p>
    <w:p w:rsidR="00306B7D" w:rsidRPr="00BA5DA5" w:rsidRDefault="00306B7D" w:rsidP="00306B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2016г. – 15 821,2</w:t>
      </w:r>
      <w:r w:rsidRPr="00BA5DA5">
        <w:rPr>
          <w:sz w:val="28"/>
          <w:szCs w:val="28"/>
        </w:rPr>
        <w:t xml:space="preserve"> тыс</w:t>
      </w:r>
      <w:proofErr w:type="gramStart"/>
      <w:r w:rsidRPr="00BA5DA5">
        <w:rPr>
          <w:sz w:val="28"/>
          <w:szCs w:val="28"/>
        </w:rPr>
        <w:t>.р</w:t>
      </w:r>
      <w:proofErr w:type="gramEnd"/>
      <w:r w:rsidRPr="00BA5DA5">
        <w:rPr>
          <w:sz w:val="28"/>
          <w:szCs w:val="28"/>
        </w:rPr>
        <w:t>уб.</w:t>
      </w:r>
    </w:p>
    <w:p w:rsidR="00306B7D" w:rsidRPr="00BA5DA5" w:rsidRDefault="00306B7D" w:rsidP="00306B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2017г. – 17 985,1</w:t>
      </w:r>
      <w:r w:rsidRPr="00BA5DA5">
        <w:rPr>
          <w:sz w:val="28"/>
          <w:szCs w:val="28"/>
        </w:rPr>
        <w:t>тыс</w:t>
      </w:r>
      <w:proofErr w:type="gramStart"/>
      <w:r w:rsidRPr="00BA5DA5">
        <w:rPr>
          <w:sz w:val="28"/>
          <w:szCs w:val="28"/>
        </w:rPr>
        <w:t>.р</w:t>
      </w:r>
      <w:proofErr w:type="gramEnd"/>
      <w:r w:rsidRPr="00BA5DA5">
        <w:rPr>
          <w:sz w:val="28"/>
          <w:szCs w:val="28"/>
        </w:rPr>
        <w:t>уб.</w:t>
      </w:r>
    </w:p>
    <w:p w:rsidR="00306B7D" w:rsidRPr="00BA5DA5" w:rsidRDefault="00306B7D" w:rsidP="00306B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2018г. –  17 971,3</w:t>
      </w:r>
      <w:r w:rsidRPr="00BA5DA5">
        <w:rPr>
          <w:sz w:val="28"/>
          <w:szCs w:val="28"/>
        </w:rPr>
        <w:t>тыс</w:t>
      </w:r>
      <w:proofErr w:type="gramStart"/>
      <w:r w:rsidRPr="00BA5DA5">
        <w:rPr>
          <w:sz w:val="28"/>
          <w:szCs w:val="28"/>
        </w:rPr>
        <w:t>.р</w:t>
      </w:r>
      <w:proofErr w:type="gramEnd"/>
      <w:r w:rsidRPr="00BA5DA5">
        <w:rPr>
          <w:sz w:val="28"/>
          <w:szCs w:val="28"/>
        </w:rPr>
        <w:t>уб.</w:t>
      </w:r>
    </w:p>
    <w:p w:rsidR="00306B7D" w:rsidRPr="009327F8" w:rsidRDefault="00306B7D" w:rsidP="00A71D95">
      <w:pPr>
        <w:ind w:firstLine="708"/>
        <w:jc w:val="both"/>
        <w:rPr>
          <w:b/>
          <w:sz w:val="28"/>
          <w:szCs w:val="28"/>
        </w:rPr>
      </w:pPr>
      <w:r w:rsidRPr="009327F8">
        <w:rPr>
          <w:b/>
          <w:sz w:val="28"/>
          <w:szCs w:val="28"/>
        </w:rPr>
        <w:t>Задачи программы:</w:t>
      </w:r>
    </w:p>
    <w:p w:rsidR="00306B7D" w:rsidRPr="00EE01CF" w:rsidRDefault="00306B7D" w:rsidP="00306B7D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EE01CF">
        <w:rPr>
          <w:sz w:val="28"/>
          <w:szCs w:val="28"/>
        </w:rPr>
        <w:t xml:space="preserve">лучшение организации библиотечного, музейного, </w:t>
      </w:r>
      <w:proofErr w:type="spellStart"/>
      <w:r w:rsidRPr="00EE01CF">
        <w:rPr>
          <w:sz w:val="28"/>
          <w:szCs w:val="28"/>
        </w:rPr>
        <w:t>культурно-досугового</w:t>
      </w:r>
      <w:proofErr w:type="spellEnd"/>
      <w:r w:rsidRPr="00EE01CF">
        <w:rPr>
          <w:sz w:val="28"/>
          <w:szCs w:val="28"/>
        </w:rPr>
        <w:t xml:space="preserve"> обслуживания населения </w:t>
      </w:r>
      <w:proofErr w:type="spellStart"/>
      <w:r w:rsidRPr="00EE01CF">
        <w:rPr>
          <w:sz w:val="28"/>
          <w:szCs w:val="28"/>
        </w:rPr>
        <w:t>Губахинского</w:t>
      </w:r>
      <w:proofErr w:type="spellEnd"/>
      <w:r w:rsidRPr="00EE01CF">
        <w:rPr>
          <w:sz w:val="28"/>
          <w:szCs w:val="28"/>
        </w:rPr>
        <w:t xml:space="preserve"> городского округа;</w:t>
      </w:r>
    </w:p>
    <w:p w:rsidR="00306B7D" w:rsidRPr="00EE01CF" w:rsidRDefault="00306B7D" w:rsidP="00306B7D">
      <w:pPr>
        <w:jc w:val="both"/>
        <w:rPr>
          <w:sz w:val="28"/>
          <w:szCs w:val="28"/>
        </w:rPr>
      </w:pPr>
      <w:r w:rsidRPr="00EE01CF">
        <w:rPr>
          <w:sz w:val="28"/>
          <w:szCs w:val="28"/>
        </w:rPr>
        <w:t>- укрепление материально-технической базы учреждений культуры округа;</w:t>
      </w:r>
    </w:p>
    <w:p w:rsidR="00306B7D" w:rsidRPr="00EE01CF" w:rsidRDefault="00306B7D" w:rsidP="00306B7D">
      <w:pPr>
        <w:jc w:val="both"/>
        <w:rPr>
          <w:sz w:val="28"/>
          <w:szCs w:val="28"/>
        </w:rPr>
      </w:pPr>
      <w:r w:rsidRPr="00EE01CF">
        <w:rPr>
          <w:sz w:val="28"/>
          <w:szCs w:val="28"/>
        </w:rPr>
        <w:t xml:space="preserve"> - поддержка деятельности творческих коллективов;</w:t>
      </w:r>
    </w:p>
    <w:p w:rsidR="00306B7D" w:rsidRPr="00EE01CF" w:rsidRDefault="00306B7D" w:rsidP="00306B7D">
      <w:pPr>
        <w:jc w:val="both"/>
        <w:rPr>
          <w:sz w:val="28"/>
          <w:szCs w:val="28"/>
        </w:rPr>
      </w:pPr>
      <w:r w:rsidRPr="00EE01CF">
        <w:rPr>
          <w:sz w:val="28"/>
          <w:szCs w:val="28"/>
        </w:rPr>
        <w:t>- сохранение кадрового состава учреждений культуры, повышение профессионального уровня специалистов, работающих в учреждениях культуры;</w:t>
      </w:r>
    </w:p>
    <w:p w:rsidR="00306B7D" w:rsidRPr="00EE01CF" w:rsidRDefault="00306B7D" w:rsidP="00306B7D">
      <w:pPr>
        <w:jc w:val="both"/>
        <w:rPr>
          <w:sz w:val="28"/>
          <w:szCs w:val="28"/>
        </w:rPr>
      </w:pPr>
      <w:r w:rsidRPr="00EE01CF">
        <w:rPr>
          <w:sz w:val="28"/>
          <w:szCs w:val="28"/>
        </w:rPr>
        <w:t>- создание благоприятных условий для участия учреждений культуры в зональных, краевых всероссийских конкурсах, фестивалях, проектах;</w:t>
      </w:r>
    </w:p>
    <w:p w:rsidR="00306B7D" w:rsidRPr="00EE01CF" w:rsidRDefault="00306B7D" w:rsidP="00306B7D">
      <w:pPr>
        <w:jc w:val="both"/>
        <w:rPr>
          <w:sz w:val="28"/>
          <w:szCs w:val="28"/>
        </w:rPr>
      </w:pPr>
      <w:r w:rsidRPr="00EE01CF">
        <w:rPr>
          <w:sz w:val="28"/>
          <w:szCs w:val="28"/>
        </w:rPr>
        <w:t xml:space="preserve">- обеспечение доступности к культурному продукту путем внедрения передовых информационных технологий в учреждениях культуры (создание виртуальных экспозиций, размещение в сети Интернет популярных спектаклей, концертных программ, реализация </w:t>
      </w:r>
      <w:proofErr w:type="spellStart"/>
      <w:r w:rsidRPr="00EE01CF">
        <w:rPr>
          <w:sz w:val="28"/>
          <w:szCs w:val="28"/>
        </w:rPr>
        <w:t>медиапроектов</w:t>
      </w:r>
      <w:proofErr w:type="spellEnd"/>
      <w:r w:rsidRPr="00EE01CF">
        <w:rPr>
          <w:sz w:val="28"/>
          <w:szCs w:val="28"/>
        </w:rPr>
        <w:t>);</w:t>
      </w:r>
    </w:p>
    <w:p w:rsidR="00306B7D" w:rsidRPr="00EE01CF" w:rsidRDefault="00306B7D" w:rsidP="00306B7D">
      <w:pPr>
        <w:jc w:val="both"/>
        <w:rPr>
          <w:sz w:val="28"/>
          <w:szCs w:val="28"/>
        </w:rPr>
      </w:pPr>
      <w:r w:rsidRPr="00EE01CF">
        <w:rPr>
          <w:sz w:val="28"/>
          <w:szCs w:val="28"/>
        </w:rPr>
        <w:t xml:space="preserve">- организационное, правовое, информационно-методическое обеспечение различных форм </w:t>
      </w:r>
      <w:proofErr w:type="spellStart"/>
      <w:r w:rsidRPr="00EE01CF">
        <w:rPr>
          <w:sz w:val="28"/>
          <w:szCs w:val="28"/>
        </w:rPr>
        <w:t>культурно-досуговой</w:t>
      </w:r>
      <w:proofErr w:type="spellEnd"/>
      <w:r w:rsidRPr="00EE01CF">
        <w:rPr>
          <w:sz w:val="28"/>
          <w:szCs w:val="28"/>
        </w:rPr>
        <w:t xml:space="preserve"> деятельности и любительского творчества;</w:t>
      </w:r>
    </w:p>
    <w:p w:rsidR="00306B7D" w:rsidRPr="00EE01CF" w:rsidRDefault="00306B7D" w:rsidP="00306B7D">
      <w:pPr>
        <w:jc w:val="both"/>
        <w:rPr>
          <w:sz w:val="28"/>
          <w:szCs w:val="28"/>
        </w:rPr>
      </w:pPr>
      <w:r w:rsidRPr="00EE01CF">
        <w:rPr>
          <w:sz w:val="28"/>
          <w:szCs w:val="28"/>
        </w:rPr>
        <w:lastRenderedPageBreak/>
        <w:t xml:space="preserve">- организация на территории </w:t>
      </w:r>
      <w:proofErr w:type="spellStart"/>
      <w:r w:rsidRPr="00EE01CF">
        <w:rPr>
          <w:sz w:val="28"/>
          <w:szCs w:val="28"/>
        </w:rPr>
        <w:t>Губахинского</w:t>
      </w:r>
      <w:proofErr w:type="spellEnd"/>
      <w:r w:rsidRPr="00EE01CF">
        <w:rPr>
          <w:sz w:val="28"/>
          <w:szCs w:val="28"/>
        </w:rPr>
        <w:t xml:space="preserve"> городского округа гастрольно-концертной и выставочной деятельности творческих коллективов, организация концертов, выставок, спектаклей,</w:t>
      </w:r>
    </w:p>
    <w:p w:rsidR="00306B7D" w:rsidRDefault="00306B7D" w:rsidP="00306B7D">
      <w:pPr>
        <w:ind w:firstLine="708"/>
        <w:jc w:val="both"/>
        <w:rPr>
          <w:sz w:val="28"/>
          <w:szCs w:val="28"/>
        </w:rPr>
      </w:pPr>
      <w:r w:rsidRPr="00EE01CF">
        <w:rPr>
          <w:sz w:val="28"/>
          <w:szCs w:val="28"/>
        </w:rPr>
        <w:t>- обеспечение достойной оплаты труда работников учреждений культуры как результат повышения качества и количества оказываемых ими муниципальных услуг</w:t>
      </w:r>
      <w:r>
        <w:rPr>
          <w:sz w:val="28"/>
          <w:szCs w:val="28"/>
        </w:rPr>
        <w:t>.</w:t>
      </w:r>
    </w:p>
    <w:p w:rsidR="00306B7D" w:rsidRPr="009327F8" w:rsidRDefault="00306B7D" w:rsidP="00306B7D">
      <w:pPr>
        <w:ind w:firstLine="708"/>
        <w:jc w:val="both"/>
        <w:rPr>
          <w:b/>
          <w:i/>
          <w:sz w:val="28"/>
          <w:szCs w:val="28"/>
        </w:rPr>
      </w:pPr>
      <w:r w:rsidRPr="009327F8">
        <w:rPr>
          <w:b/>
          <w:sz w:val="28"/>
          <w:szCs w:val="28"/>
        </w:rPr>
        <w:t>Ожидаемые результаты реализации программы:</w:t>
      </w:r>
    </w:p>
    <w:p w:rsidR="00306B7D" w:rsidRPr="00A971AA" w:rsidRDefault="00306B7D" w:rsidP="00306B7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971AA">
        <w:rPr>
          <w:sz w:val="28"/>
          <w:szCs w:val="28"/>
        </w:rPr>
        <w:t xml:space="preserve">- Повышение уровня удовлетворенности жителей </w:t>
      </w:r>
      <w:proofErr w:type="spellStart"/>
      <w:r w:rsidRPr="00A971AA">
        <w:rPr>
          <w:sz w:val="28"/>
          <w:szCs w:val="28"/>
        </w:rPr>
        <w:t>Губахинского</w:t>
      </w:r>
      <w:proofErr w:type="spellEnd"/>
      <w:r w:rsidRPr="00A971AA">
        <w:rPr>
          <w:sz w:val="28"/>
          <w:szCs w:val="28"/>
        </w:rPr>
        <w:t xml:space="preserve"> городского округа качеством предоставления муниципальных услуг в сфере культуры </w:t>
      </w:r>
      <w:r w:rsidRPr="00A971AA">
        <w:rPr>
          <w:rFonts w:cs="Calibri"/>
          <w:sz w:val="28"/>
          <w:szCs w:val="28"/>
        </w:rPr>
        <w:t>до 90% к 2018 году;</w:t>
      </w:r>
    </w:p>
    <w:p w:rsidR="00306B7D" w:rsidRPr="00A971AA" w:rsidRDefault="00306B7D" w:rsidP="00306B7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t>- рост количества посещений театрально-концертных мероприятий на 4,2% в 2018 году по отношению к 2013 г.;</w:t>
      </w:r>
    </w:p>
    <w:p w:rsidR="00306B7D" w:rsidRPr="00A971AA" w:rsidRDefault="00306B7D" w:rsidP="00306B7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t xml:space="preserve">- рост количества участников </w:t>
      </w:r>
      <w:proofErr w:type="spellStart"/>
      <w:r w:rsidRPr="00A971AA">
        <w:rPr>
          <w:rFonts w:cs="Calibri"/>
          <w:sz w:val="28"/>
          <w:szCs w:val="28"/>
        </w:rPr>
        <w:t>культурно-досуговых</w:t>
      </w:r>
      <w:proofErr w:type="spellEnd"/>
      <w:r w:rsidRPr="00A971AA">
        <w:rPr>
          <w:rFonts w:cs="Calibri"/>
          <w:sz w:val="28"/>
          <w:szCs w:val="28"/>
        </w:rPr>
        <w:t xml:space="preserve"> мероприятий на 7,2% в 2018 году по отношению к 2013 г.;</w:t>
      </w:r>
    </w:p>
    <w:p w:rsidR="00306B7D" w:rsidRPr="00A971AA" w:rsidRDefault="00306B7D" w:rsidP="00306B7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t>- увеличение посещаемости музея до 0,9% в 2018 г. по отношению к 2013 г.;</w:t>
      </w:r>
    </w:p>
    <w:p w:rsidR="00306B7D" w:rsidRPr="00A971AA" w:rsidRDefault="00306B7D" w:rsidP="00306B7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t xml:space="preserve">- увеличение доли населения </w:t>
      </w:r>
      <w:proofErr w:type="spellStart"/>
      <w:r w:rsidRPr="00A971AA">
        <w:rPr>
          <w:rFonts w:cs="Calibri"/>
          <w:sz w:val="28"/>
          <w:szCs w:val="28"/>
        </w:rPr>
        <w:t>Губахинского</w:t>
      </w:r>
      <w:proofErr w:type="spellEnd"/>
      <w:r w:rsidRPr="00A971AA">
        <w:rPr>
          <w:rFonts w:cs="Calibri"/>
          <w:sz w:val="28"/>
          <w:szCs w:val="28"/>
        </w:rPr>
        <w:t xml:space="preserve"> городского округа, охваченного услугами библиотечного обслуживания, до 45,5% к 2018 году;</w:t>
      </w:r>
    </w:p>
    <w:p w:rsidR="00306B7D" w:rsidRPr="00A971AA" w:rsidRDefault="00306B7D" w:rsidP="00306B7D">
      <w:pPr>
        <w:pStyle w:val="ConsPlusNormal"/>
        <w:widowControl/>
        <w:suppressAutoHyphens/>
        <w:ind w:firstLine="0"/>
        <w:rPr>
          <w:rFonts w:ascii="Times New Roman" w:hAnsi="Times New Roman"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t xml:space="preserve">- </w:t>
      </w:r>
      <w:r w:rsidRPr="00A971AA">
        <w:rPr>
          <w:rFonts w:ascii="Times New Roman" w:hAnsi="Times New Roman" w:cs="Calibri"/>
          <w:sz w:val="28"/>
          <w:szCs w:val="28"/>
        </w:rPr>
        <w:t xml:space="preserve">удельный вес численности обучающихся (воспитанников) ДШИ и ДМШ, ставших победителями (лауреатами) международных, российских и краевых фестивалей, конкурсов – до 9,1 % в 2018 г. </w:t>
      </w:r>
    </w:p>
    <w:p w:rsidR="00306B7D" w:rsidRPr="00A971AA" w:rsidRDefault="00306B7D" w:rsidP="00306B7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t>- отношение средней заработной платы работников культуры к средней заработной плате в Пермском крае - 100% к 2018 году;</w:t>
      </w:r>
    </w:p>
    <w:p w:rsidR="00306B7D" w:rsidRPr="00A971AA" w:rsidRDefault="00306B7D" w:rsidP="00306B7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t xml:space="preserve">- </w:t>
      </w:r>
      <w:r w:rsidRPr="00A971AA">
        <w:rPr>
          <w:sz w:val="28"/>
          <w:szCs w:val="28"/>
        </w:rPr>
        <w:t xml:space="preserve">отношение средней заработной платы работников организаций дополнительного образования детей </w:t>
      </w:r>
      <w:proofErr w:type="spellStart"/>
      <w:r w:rsidRPr="00A971AA">
        <w:rPr>
          <w:sz w:val="28"/>
          <w:szCs w:val="28"/>
        </w:rPr>
        <w:t>Губахинского</w:t>
      </w:r>
      <w:proofErr w:type="spellEnd"/>
      <w:r w:rsidRPr="00A971AA">
        <w:rPr>
          <w:sz w:val="28"/>
          <w:szCs w:val="28"/>
        </w:rPr>
        <w:t xml:space="preserve"> городского округа к средней заработной плате в Пермском крае - </w:t>
      </w:r>
      <w:r w:rsidRPr="00A971AA">
        <w:rPr>
          <w:rFonts w:cs="Calibri"/>
          <w:sz w:val="28"/>
          <w:szCs w:val="28"/>
        </w:rPr>
        <w:t>100% к 2018 году;</w:t>
      </w:r>
    </w:p>
    <w:p w:rsidR="00306B7D" w:rsidRPr="00A971AA" w:rsidRDefault="00306B7D" w:rsidP="00306B7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t xml:space="preserve">- количество инфраструктурных объектов сферы культуры, в которых проведены работы по приведению в нормативное состояние – 6 объектов к 2018 г.; </w:t>
      </w:r>
    </w:p>
    <w:p w:rsidR="00306B7D" w:rsidRDefault="00306B7D" w:rsidP="00306B7D">
      <w:pPr>
        <w:jc w:val="both"/>
        <w:rPr>
          <w:rFonts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t>- общее число молодежи, принявшей участие в мероприятиях – 2600 человек к 2018 г.</w:t>
      </w:r>
    </w:p>
    <w:p w:rsidR="0053448D" w:rsidRDefault="0053448D" w:rsidP="00306B7D">
      <w:pPr>
        <w:jc w:val="both"/>
        <w:rPr>
          <w:b/>
          <w:sz w:val="28"/>
          <w:szCs w:val="28"/>
        </w:rPr>
      </w:pPr>
    </w:p>
    <w:p w:rsidR="0053448D" w:rsidRDefault="0053448D" w:rsidP="00306B7D">
      <w:pPr>
        <w:jc w:val="both"/>
        <w:rPr>
          <w:b/>
          <w:sz w:val="28"/>
          <w:szCs w:val="28"/>
        </w:rPr>
      </w:pPr>
    </w:p>
    <w:p w:rsidR="00306B7D" w:rsidRDefault="00A06FA6" w:rsidP="00306B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7.5.Муниципальная программа «Физическая культура и спорт»</w:t>
      </w:r>
    </w:p>
    <w:p w:rsidR="00A06FA6" w:rsidRPr="00A06FA6" w:rsidRDefault="002E27C3" w:rsidP="00306B7D">
      <w:pPr>
        <w:jc w:val="both"/>
        <w:rPr>
          <w:b/>
          <w:sz w:val="28"/>
          <w:szCs w:val="28"/>
        </w:rPr>
      </w:pPr>
      <w:r w:rsidRPr="002E27C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103120"/>
            <wp:effectExtent l="19050" t="0" r="19050" b="0"/>
            <wp:docPr id="2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E27C3" w:rsidRPr="00E37FE2" w:rsidRDefault="002E27C3" w:rsidP="002E27C3">
      <w:pPr>
        <w:rPr>
          <w:b/>
          <w:sz w:val="28"/>
          <w:szCs w:val="28"/>
        </w:rPr>
      </w:pPr>
      <w:r w:rsidRPr="00E37FE2">
        <w:rPr>
          <w:b/>
          <w:sz w:val="28"/>
          <w:szCs w:val="28"/>
        </w:rPr>
        <w:t>Цели программы:</w:t>
      </w:r>
    </w:p>
    <w:p w:rsidR="002E27C3" w:rsidRPr="00E37FE2" w:rsidRDefault="002E27C3" w:rsidP="002E27C3">
      <w:pPr>
        <w:ind w:firstLine="708"/>
        <w:rPr>
          <w:sz w:val="28"/>
          <w:szCs w:val="28"/>
        </w:rPr>
      </w:pPr>
      <w:r w:rsidRPr="00E37FE2">
        <w:rPr>
          <w:sz w:val="28"/>
          <w:szCs w:val="28"/>
        </w:rPr>
        <w:t>Реализация конституционного права каждого гражданина РФ на свободный доступ к занятиям физической культурой и спортом;</w:t>
      </w:r>
    </w:p>
    <w:p w:rsidR="002E27C3" w:rsidRPr="00E37FE2" w:rsidRDefault="002E27C3" w:rsidP="002E27C3">
      <w:pPr>
        <w:ind w:right="318" w:firstLine="708"/>
        <w:rPr>
          <w:sz w:val="28"/>
          <w:szCs w:val="28"/>
        </w:rPr>
      </w:pPr>
      <w:r w:rsidRPr="00E37FE2">
        <w:rPr>
          <w:sz w:val="28"/>
          <w:szCs w:val="28"/>
        </w:rPr>
        <w:t>- улучшение материальной базы объектов спорта;</w:t>
      </w:r>
    </w:p>
    <w:p w:rsidR="002E27C3" w:rsidRPr="00E37FE2" w:rsidRDefault="002E27C3" w:rsidP="002E27C3">
      <w:pPr>
        <w:ind w:left="708"/>
        <w:rPr>
          <w:sz w:val="28"/>
          <w:szCs w:val="28"/>
        </w:rPr>
      </w:pPr>
      <w:r w:rsidRPr="00E37FE2">
        <w:rPr>
          <w:sz w:val="28"/>
          <w:szCs w:val="28"/>
        </w:rPr>
        <w:t>- подготовка физкультурных кадров.</w:t>
      </w:r>
    </w:p>
    <w:p w:rsidR="002E27C3" w:rsidRPr="00784F7F" w:rsidRDefault="002E27C3" w:rsidP="002E27C3">
      <w:pPr>
        <w:ind w:firstLine="708"/>
        <w:jc w:val="both"/>
        <w:rPr>
          <w:sz w:val="28"/>
          <w:szCs w:val="28"/>
        </w:rPr>
      </w:pPr>
    </w:p>
    <w:p w:rsidR="002E27C3" w:rsidRPr="00784F7F" w:rsidRDefault="002E27C3" w:rsidP="002E27C3">
      <w:pPr>
        <w:ind w:firstLine="708"/>
        <w:jc w:val="both"/>
        <w:rPr>
          <w:sz w:val="28"/>
          <w:szCs w:val="28"/>
        </w:rPr>
      </w:pPr>
      <w:r w:rsidRPr="00784F7F">
        <w:rPr>
          <w:sz w:val="28"/>
          <w:szCs w:val="28"/>
        </w:rPr>
        <w:t>В бюджете на 2016 год расходы на «физическую культуру, спорт и туризм» были п</w:t>
      </w:r>
      <w:r>
        <w:rPr>
          <w:sz w:val="28"/>
          <w:szCs w:val="28"/>
        </w:rPr>
        <w:t>редусмотрены в объёме  32 638,644</w:t>
      </w:r>
      <w:r w:rsidRPr="00784F7F">
        <w:rPr>
          <w:sz w:val="28"/>
          <w:szCs w:val="28"/>
        </w:rPr>
        <w:t xml:space="preserve"> тыс</w:t>
      </w:r>
      <w:proofErr w:type="gramStart"/>
      <w:r w:rsidRPr="00784F7F">
        <w:rPr>
          <w:sz w:val="28"/>
          <w:szCs w:val="28"/>
        </w:rPr>
        <w:t>.р</w:t>
      </w:r>
      <w:proofErr w:type="gramEnd"/>
      <w:r w:rsidRPr="00784F7F">
        <w:rPr>
          <w:sz w:val="28"/>
          <w:szCs w:val="28"/>
        </w:rPr>
        <w:t>ублей (утвержденные ассигнования на 2015 год составляли- 37 710,3 тыс.рублей).</w:t>
      </w:r>
    </w:p>
    <w:p w:rsidR="002E27C3" w:rsidRPr="00784F7F" w:rsidRDefault="002E27C3" w:rsidP="002E27C3">
      <w:pPr>
        <w:ind w:firstLine="708"/>
        <w:rPr>
          <w:sz w:val="28"/>
          <w:szCs w:val="28"/>
        </w:rPr>
      </w:pPr>
      <w:r w:rsidRPr="00784F7F">
        <w:rPr>
          <w:sz w:val="28"/>
          <w:szCs w:val="28"/>
        </w:rPr>
        <w:t>Проектом бюджета городского округа предусмотрены средства на реализацию следующих подпрограмм:</w:t>
      </w:r>
    </w:p>
    <w:p w:rsidR="002E27C3" w:rsidRPr="00784F7F" w:rsidRDefault="002E27C3" w:rsidP="002E2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1.подпрограмма </w:t>
      </w:r>
      <w:r w:rsidRPr="000F6FA6">
        <w:rPr>
          <w:sz w:val="28"/>
          <w:szCs w:val="28"/>
        </w:rPr>
        <w:t>«Развитие физич</w:t>
      </w:r>
      <w:r>
        <w:rPr>
          <w:sz w:val="28"/>
          <w:szCs w:val="28"/>
        </w:rPr>
        <w:t xml:space="preserve">еской культуры, спорта </w:t>
      </w:r>
      <w:r w:rsidRPr="000F6FA6">
        <w:rPr>
          <w:sz w:val="28"/>
          <w:szCs w:val="28"/>
        </w:rPr>
        <w:t xml:space="preserve"> на территории </w:t>
      </w:r>
      <w:proofErr w:type="spellStart"/>
      <w:r w:rsidRPr="000F6FA6">
        <w:rPr>
          <w:sz w:val="28"/>
          <w:szCs w:val="28"/>
        </w:rPr>
        <w:t>Губахинского</w:t>
      </w:r>
      <w:proofErr w:type="spellEnd"/>
      <w:r w:rsidRPr="000F6FA6">
        <w:rPr>
          <w:sz w:val="28"/>
          <w:szCs w:val="28"/>
        </w:rPr>
        <w:t xml:space="preserve"> городского округа, предоставление дополнительного образования детей спортивной направленности»</w:t>
      </w:r>
      <w:r>
        <w:rPr>
          <w:sz w:val="28"/>
          <w:szCs w:val="28"/>
        </w:rPr>
        <w:t xml:space="preserve"> </w:t>
      </w:r>
      <w:r w:rsidRPr="00784F7F">
        <w:rPr>
          <w:sz w:val="28"/>
          <w:szCs w:val="28"/>
        </w:rPr>
        <w:t>(утвержденные ассигно</w:t>
      </w:r>
      <w:r>
        <w:rPr>
          <w:sz w:val="28"/>
          <w:szCs w:val="28"/>
        </w:rPr>
        <w:t>вания на 2015 год составляли- 36 516,7</w:t>
      </w:r>
      <w:r w:rsidRPr="00784F7F">
        <w:rPr>
          <w:sz w:val="28"/>
          <w:szCs w:val="28"/>
        </w:rPr>
        <w:t xml:space="preserve"> тыс</w:t>
      </w:r>
      <w:proofErr w:type="gramStart"/>
      <w:r w:rsidRPr="00784F7F">
        <w:rPr>
          <w:sz w:val="28"/>
          <w:szCs w:val="28"/>
        </w:rPr>
        <w:t>.р</w:t>
      </w:r>
      <w:proofErr w:type="gramEnd"/>
      <w:r w:rsidRPr="00784F7F">
        <w:rPr>
          <w:sz w:val="28"/>
          <w:szCs w:val="28"/>
        </w:rPr>
        <w:t>ублей).</w:t>
      </w:r>
    </w:p>
    <w:p w:rsidR="002E27C3" w:rsidRPr="00784F7F" w:rsidRDefault="002E27C3" w:rsidP="002E27C3">
      <w:pPr>
        <w:ind w:left="708" w:firstLine="360"/>
        <w:jc w:val="both"/>
        <w:rPr>
          <w:sz w:val="28"/>
          <w:szCs w:val="28"/>
        </w:rPr>
      </w:pPr>
      <w:r w:rsidRPr="00784F7F">
        <w:rPr>
          <w:sz w:val="28"/>
          <w:szCs w:val="28"/>
        </w:rPr>
        <w:t>201</w:t>
      </w:r>
      <w:r>
        <w:rPr>
          <w:sz w:val="28"/>
          <w:szCs w:val="28"/>
        </w:rPr>
        <w:t xml:space="preserve">6г. – 32 638,644 </w:t>
      </w:r>
      <w:r w:rsidRPr="00784F7F">
        <w:rPr>
          <w:sz w:val="28"/>
          <w:szCs w:val="28"/>
        </w:rPr>
        <w:t>тыс</w:t>
      </w:r>
      <w:proofErr w:type="gramStart"/>
      <w:r w:rsidRPr="00784F7F">
        <w:rPr>
          <w:sz w:val="28"/>
          <w:szCs w:val="28"/>
        </w:rPr>
        <w:t>.р</w:t>
      </w:r>
      <w:proofErr w:type="gramEnd"/>
      <w:r w:rsidRPr="00784F7F">
        <w:rPr>
          <w:sz w:val="28"/>
          <w:szCs w:val="28"/>
        </w:rPr>
        <w:t>уб.;</w:t>
      </w:r>
    </w:p>
    <w:p w:rsidR="002E27C3" w:rsidRPr="000F6FA6" w:rsidRDefault="002E27C3" w:rsidP="002E27C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2017г. –  33 701,965</w:t>
      </w:r>
      <w:r w:rsidRPr="000F6FA6">
        <w:rPr>
          <w:sz w:val="28"/>
          <w:szCs w:val="28"/>
        </w:rPr>
        <w:t>тыс</w:t>
      </w:r>
      <w:proofErr w:type="gramStart"/>
      <w:r w:rsidRPr="000F6FA6">
        <w:rPr>
          <w:sz w:val="28"/>
          <w:szCs w:val="28"/>
        </w:rPr>
        <w:t>.р</w:t>
      </w:r>
      <w:proofErr w:type="gramEnd"/>
      <w:r w:rsidRPr="000F6FA6">
        <w:rPr>
          <w:sz w:val="28"/>
          <w:szCs w:val="28"/>
        </w:rPr>
        <w:t>уб.;</w:t>
      </w:r>
    </w:p>
    <w:p w:rsidR="002E27C3" w:rsidRPr="000F6FA6" w:rsidRDefault="002E27C3" w:rsidP="002E27C3">
      <w:pPr>
        <w:ind w:left="1068"/>
        <w:jc w:val="both"/>
        <w:rPr>
          <w:sz w:val="28"/>
          <w:szCs w:val="28"/>
        </w:rPr>
      </w:pPr>
      <w:r w:rsidRPr="000F6FA6">
        <w:rPr>
          <w:sz w:val="28"/>
          <w:szCs w:val="28"/>
        </w:rPr>
        <w:t>2</w:t>
      </w:r>
      <w:r>
        <w:rPr>
          <w:sz w:val="28"/>
          <w:szCs w:val="28"/>
        </w:rPr>
        <w:t xml:space="preserve">018г. – 32 630,829 </w:t>
      </w:r>
      <w:r w:rsidRPr="000F6FA6">
        <w:rPr>
          <w:sz w:val="28"/>
          <w:szCs w:val="28"/>
        </w:rPr>
        <w:t>тыс</w:t>
      </w:r>
      <w:proofErr w:type="gramStart"/>
      <w:r w:rsidRPr="000F6FA6">
        <w:rPr>
          <w:sz w:val="28"/>
          <w:szCs w:val="28"/>
        </w:rPr>
        <w:t>.р</w:t>
      </w:r>
      <w:proofErr w:type="gramEnd"/>
      <w:r w:rsidRPr="000F6FA6">
        <w:rPr>
          <w:sz w:val="28"/>
          <w:szCs w:val="28"/>
        </w:rPr>
        <w:t>уб.</w:t>
      </w:r>
    </w:p>
    <w:p w:rsidR="002E27C3" w:rsidRDefault="002E27C3" w:rsidP="002E27C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на  мероприятия:</w:t>
      </w:r>
    </w:p>
    <w:p w:rsidR="002E27C3" w:rsidRDefault="002E27C3" w:rsidP="002E27C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</w:t>
      </w:r>
      <w:proofErr w:type="gramStart"/>
      <w:r>
        <w:rPr>
          <w:sz w:val="28"/>
          <w:szCs w:val="28"/>
        </w:rPr>
        <w:t>физической</w:t>
      </w:r>
      <w:proofErr w:type="gramEnd"/>
      <w:r>
        <w:rPr>
          <w:sz w:val="28"/>
          <w:szCs w:val="28"/>
        </w:rPr>
        <w:t xml:space="preserve"> культуры»:</w:t>
      </w:r>
    </w:p>
    <w:p w:rsidR="002E27C3" w:rsidRPr="00784F7F" w:rsidRDefault="002E27C3" w:rsidP="002E27C3">
      <w:pPr>
        <w:ind w:left="708" w:firstLine="360"/>
        <w:jc w:val="both"/>
        <w:rPr>
          <w:sz w:val="28"/>
          <w:szCs w:val="28"/>
        </w:rPr>
      </w:pPr>
      <w:r w:rsidRPr="00784F7F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 xml:space="preserve">6г. – 21 750,6 </w:t>
      </w:r>
      <w:r w:rsidRPr="00784F7F">
        <w:rPr>
          <w:sz w:val="28"/>
          <w:szCs w:val="28"/>
        </w:rPr>
        <w:t>тыс</w:t>
      </w:r>
      <w:proofErr w:type="gramStart"/>
      <w:r w:rsidRPr="00784F7F">
        <w:rPr>
          <w:sz w:val="28"/>
          <w:szCs w:val="28"/>
        </w:rPr>
        <w:t>.р</w:t>
      </w:r>
      <w:proofErr w:type="gramEnd"/>
      <w:r w:rsidRPr="00784F7F">
        <w:rPr>
          <w:sz w:val="28"/>
          <w:szCs w:val="28"/>
        </w:rPr>
        <w:t>уб.;</w:t>
      </w:r>
    </w:p>
    <w:p w:rsidR="002E27C3" w:rsidRPr="000F6FA6" w:rsidRDefault="002E27C3" w:rsidP="002E27C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 – 22 813,921 </w:t>
      </w:r>
      <w:r w:rsidRPr="000F6FA6">
        <w:rPr>
          <w:sz w:val="28"/>
          <w:szCs w:val="28"/>
        </w:rPr>
        <w:t>тыс</w:t>
      </w:r>
      <w:proofErr w:type="gramStart"/>
      <w:r w:rsidRPr="000F6FA6">
        <w:rPr>
          <w:sz w:val="28"/>
          <w:szCs w:val="28"/>
        </w:rPr>
        <w:t>.р</w:t>
      </w:r>
      <w:proofErr w:type="gramEnd"/>
      <w:r w:rsidRPr="000F6FA6">
        <w:rPr>
          <w:sz w:val="28"/>
          <w:szCs w:val="28"/>
        </w:rPr>
        <w:t>уб.;</w:t>
      </w:r>
    </w:p>
    <w:p w:rsidR="002E27C3" w:rsidRPr="000F6FA6" w:rsidRDefault="002E27C3" w:rsidP="002E27C3">
      <w:pPr>
        <w:ind w:left="1068"/>
        <w:jc w:val="both"/>
        <w:rPr>
          <w:sz w:val="28"/>
          <w:szCs w:val="28"/>
        </w:rPr>
      </w:pPr>
      <w:r w:rsidRPr="000F6FA6">
        <w:rPr>
          <w:sz w:val="28"/>
          <w:szCs w:val="28"/>
        </w:rPr>
        <w:t>2</w:t>
      </w:r>
      <w:r>
        <w:rPr>
          <w:sz w:val="28"/>
          <w:szCs w:val="28"/>
        </w:rPr>
        <w:t>018г. –  22 813,921</w:t>
      </w:r>
      <w:r w:rsidRPr="000F6FA6">
        <w:rPr>
          <w:sz w:val="28"/>
          <w:szCs w:val="28"/>
        </w:rPr>
        <w:t>тыс</w:t>
      </w:r>
      <w:proofErr w:type="gramStart"/>
      <w:r w:rsidRPr="000F6FA6">
        <w:rPr>
          <w:sz w:val="28"/>
          <w:szCs w:val="28"/>
        </w:rPr>
        <w:t>.р</w:t>
      </w:r>
      <w:proofErr w:type="gramEnd"/>
      <w:r w:rsidRPr="000F6FA6">
        <w:rPr>
          <w:sz w:val="28"/>
          <w:szCs w:val="28"/>
        </w:rPr>
        <w:t>уб.</w:t>
      </w:r>
    </w:p>
    <w:p w:rsidR="002E27C3" w:rsidRDefault="002E27C3" w:rsidP="002E27C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«Дополнительное образование детей спортивной направленности»</w:t>
      </w:r>
    </w:p>
    <w:p w:rsidR="002E27C3" w:rsidRPr="00784F7F" w:rsidRDefault="002E27C3" w:rsidP="002E27C3">
      <w:pPr>
        <w:ind w:left="708" w:firstLine="360"/>
        <w:jc w:val="both"/>
        <w:rPr>
          <w:sz w:val="28"/>
          <w:szCs w:val="28"/>
        </w:rPr>
      </w:pPr>
      <w:r w:rsidRPr="00784F7F">
        <w:rPr>
          <w:sz w:val="28"/>
          <w:szCs w:val="28"/>
        </w:rPr>
        <w:t>201</w:t>
      </w:r>
      <w:r>
        <w:rPr>
          <w:sz w:val="28"/>
          <w:szCs w:val="28"/>
        </w:rPr>
        <w:t xml:space="preserve">6г. – 9 363,704 </w:t>
      </w:r>
      <w:r w:rsidRPr="00784F7F">
        <w:rPr>
          <w:sz w:val="28"/>
          <w:szCs w:val="28"/>
        </w:rPr>
        <w:t>тыс</w:t>
      </w:r>
      <w:proofErr w:type="gramStart"/>
      <w:r w:rsidRPr="00784F7F">
        <w:rPr>
          <w:sz w:val="28"/>
          <w:szCs w:val="28"/>
        </w:rPr>
        <w:t>.р</w:t>
      </w:r>
      <w:proofErr w:type="gramEnd"/>
      <w:r w:rsidRPr="00784F7F">
        <w:rPr>
          <w:sz w:val="28"/>
          <w:szCs w:val="28"/>
        </w:rPr>
        <w:t>уб.;</w:t>
      </w:r>
    </w:p>
    <w:p w:rsidR="002E27C3" w:rsidRPr="000F6FA6" w:rsidRDefault="002E27C3" w:rsidP="002E27C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 – 9 363,704 </w:t>
      </w:r>
      <w:r w:rsidRPr="000F6FA6">
        <w:rPr>
          <w:sz w:val="28"/>
          <w:szCs w:val="28"/>
        </w:rPr>
        <w:t>тыс</w:t>
      </w:r>
      <w:proofErr w:type="gramStart"/>
      <w:r w:rsidRPr="000F6FA6">
        <w:rPr>
          <w:sz w:val="28"/>
          <w:szCs w:val="28"/>
        </w:rPr>
        <w:t>.р</w:t>
      </w:r>
      <w:proofErr w:type="gramEnd"/>
      <w:r w:rsidRPr="000F6FA6">
        <w:rPr>
          <w:sz w:val="28"/>
          <w:szCs w:val="28"/>
        </w:rPr>
        <w:t>уб.;</w:t>
      </w:r>
    </w:p>
    <w:p w:rsidR="002E27C3" w:rsidRPr="000F6FA6" w:rsidRDefault="002E27C3" w:rsidP="002E27C3">
      <w:pPr>
        <w:ind w:left="1068"/>
        <w:jc w:val="both"/>
        <w:rPr>
          <w:sz w:val="28"/>
          <w:szCs w:val="28"/>
        </w:rPr>
      </w:pPr>
      <w:r w:rsidRPr="000F6FA6">
        <w:rPr>
          <w:sz w:val="28"/>
          <w:szCs w:val="28"/>
        </w:rPr>
        <w:t>2</w:t>
      </w:r>
      <w:r>
        <w:rPr>
          <w:sz w:val="28"/>
          <w:szCs w:val="28"/>
        </w:rPr>
        <w:t xml:space="preserve">018г. –  9 349,904 </w:t>
      </w:r>
      <w:r w:rsidRPr="000F6FA6">
        <w:rPr>
          <w:sz w:val="28"/>
          <w:szCs w:val="28"/>
        </w:rPr>
        <w:t>тыс</w:t>
      </w:r>
      <w:proofErr w:type="gramStart"/>
      <w:r w:rsidRPr="000F6FA6">
        <w:rPr>
          <w:sz w:val="28"/>
          <w:szCs w:val="28"/>
        </w:rPr>
        <w:t>.р</w:t>
      </w:r>
      <w:proofErr w:type="gramEnd"/>
      <w:r w:rsidRPr="000F6FA6">
        <w:rPr>
          <w:sz w:val="28"/>
          <w:szCs w:val="28"/>
        </w:rPr>
        <w:t>уб.</w:t>
      </w:r>
    </w:p>
    <w:p w:rsidR="002E27C3" w:rsidRDefault="002E27C3" w:rsidP="002E27C3">
      <w:pPr>
        <w:ind w:left="10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«Мероприятия в сфере дополнительного образования детей» (проект «Школьный спортивный клуб»</w:t>
      </w:r>
      <w:proofErr w:type="gramEnd"/>
    </w:p>
    <w:p w:rsidR="002E27C3" w:rsidRPr="00784F7F" w:rsidRDefault="002E27C3" w:rsidP="002E27C3">
      <w:pPr>
        <w:ind w:left="708" w:firstLine="360"/>
        <w:jc w:val="both"/>
        <w:rPr>
          <w:sz w:val="28"/>
          <w:szCs w:val="28"/>
        </w:rPr>
      </w:pPr>
      <w:r w:rsidRPr="00784F7F">
        <w:rPr>
          <w:sz w:val="28"/>
          <w:szCs w:val="28"/>
        </w:rPr>
        <w:t>201</w:t>
      </w:r>
      <w:r>
        <w:rPr>
          <w:sz w:val="28"/>
          <w:szCs w:val="28"/>
        </w:rPr>
        <w:t xml:space="preserve">6г. – 1 524,340 </w:t>
      </w:r>
      <w:r w:rsidRPr="00784F7F">
        <w:rPr>
          <w:sz w:val="28"/>
          <w:szCs w:val="28"/>
        </w:rPr>
        <w:t>тыс</w:t>
      </w:r>
      <w:proofErr w:type="gramStart"/>
      <w:r w:rsidRPr="00784F7F">
        <w:rPr>
          <w:sz w:val="28"/>
          <w:szCs w:val="28"/>
        </w:rPr>
        <w:t>.р</w:t>
      </w:r>
      <w:proofErr w:type="gramEnd"/>
      <w:r w:rsidRPr="00784F7F">
        <w:rPr>
          <w:sz w:val="28"/>
          <w:szCs w:val="28"/>
        </w:rPr>
        <w:t>уб.;</w:t>
      </w:r>
    </w:p>
    <w:p w:rsidR="002E27C3" w:rsidRPr="000F6FA6" w:rsidRDefault="002E27C3" w:rsidP="002E27C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 – 1 524,340 </w:t>
      </w:r>
      <w:r w:rsidRPr="000F6FA6">
        <w:rPr>
          <w:sz w:val="28"/>
          <w:szCs w:val="28"/>
        </w:rPr>
        <w:t>тыс</w:t>
      </w:r>
      <w:proofErr w:type="gramStart"/>
      <w:r w:rsidRPr="000F6FA6">
        <w:rPr>
          <w:sz w:val="28"/>
          <w:szCs w:val="28"/>
        </w:rPr>
        <w:t>.р</w:t>
      </w:r>
      <w:proofErr w:type="gramEnd"/>
      <w:r w:rsidRPr="000F6FA6">
        <w:rPr>
          <w:sz w:val="28"/>
          <w:szCs w:val="28"/>
        </w:rPr>
        <w:t>уб.;</w:t>
      </w:r>
    </w:p>
    <w:p w:rsidR="002E27C3" w:rsidRPr="000F6FA6" w:rsidRDefault="002E27C3" w:rsidP="002E27C3">
      <w:pPr>
        <w:ind w:left="1068"/>
        <w:jc w:val="both"/>
        <w:rPr>
          <w:sz w:val="28"/>
          <w:szCs w:val="28"/>
        </w:rPr>
      </w:pPr>
      <w:r w:rsidRPr="000F6FA6">
        <w:rPr>
          <w:sz w:val="28"/>
          <w:szCs w:val="28"/>
        </w:rPr>
        <w:t>2</w:t>
      </w:r>
      <w:r>
        <w:rPr>
          <w:sz w:val="28"/>
          <w:szCs w:val="28"/>
        </w:rPr>
        <w:t xml:space="preserve">018г. –  467 004,0 </w:t>
      </w:r>
      <w:r w:rsidRPr="000F6FA6">
        <w:rPr>
          <w:sz w:val="28"/>
          <w:szCs w:val="28"/>
        </w:rPr>
        <w:t>тыс</w:t>
      </w:r>
      <w:proofErr w:type="gramStart"/>
      <w:r w:rsidRPr="000F6FA6">
        <w:rPr>
          <w:sz w:val="28"/>
          <w:szCs w:val="28"/>
        </w:rPr>
        <w:t>.р</w:t>
      </w:r>
      <w:proofErr w:type="gramEnd"/>
      <w:r w:rsidRPr="000F6FA6">
        <w:rPr>
          <w:sz w:val="28"/>
          <w:szCs w:val="28"/>
        </w:rPr>
        <w:t>уб.</w:t>
      </w:r>
    </w:p>
    <w:p w:rsidR="002E27C3" w:rsidRPr="000F6FA6" w:rsidRDefault="002E27C3" w:rsidP="002E27C3">
      <w:pPr>
        <w:ind w:left="1068"/>
        <w:jc w:val="both"/>
        <w:rPr>
          <w:sz w:val="28"/>
          <w:szCs w:val="28"/>
        </w:rPr>
      </w:pPr>
    </w:p>
    <w:p w:rsidR="002E27C3" w:rsidRPr="00354E61" w:rsidRDefault="002E27C3" w:rsidP="002E27C3">
      <w:pPr>
        <w:ind w:firstLine="708"/>
        <w:jc w:val="both"/>
        <w:rPr>
          <w:b/>
          <w:sz w:val="28"/>
          <w:szCs w:val="28"/>
        </w:rPr>
      </w:pPr>
      <w:r w:rsidRPr="00354E61">
        <w:rPr>
          <w:b/>
          <w:sz w:val="28"/>
          <w:szCs w:val="28"/>
        </w:rPr>
        <w:t>Задачи программы:</w:t>
      </w:r>
    </w:p>
    <w:p w:rsidR="002E27C3" w:rsidRPr="00354E61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t xml:space="preserve">- Удовлетворение потребностей жителей городского округа «Город Губаха» в занятиях физической культурой и спортом; </w:t>
      </w:r>
    </w:p>
    <w:p w:rsidR="002E27C3" w:rsidRPr="00354E61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t xml:space="preserve">- организация активного досуга населения; </w:t>
      </w:r>
    </w:p>
    <w:p w:rsidR="002E27C3" w:rsidRPr="00354E61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t xml:space="preserve">- профилактика вредных привычек; </w:t>
      </w:r>
    </w:p>
    <w:p w:rsidR="002E27C3" w:rsidRPr="00354E61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t xml:space="preserve">- укрепление материально-технической базы объектов спорта городского округа «Город Губаха»; </w:t>
      </w:r>
    </w:p>
    <w:p w:rsidR="002E27C3" w:rsidRPr="00354E61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t>- укрепление здоровья жителей городского округа «Город Губаха»;</w:t>
      </w:r>
    </w:p>
    <w:p w:rsidR="002E27C3" w:rsidRPr="00354E61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t xml:space="preserve">- увеличение числа детей, занимающихся в клубных формированиях </w:t>
      </w:r>
      <w:proofErr w:type="spellStart"/>
      <w:r w:rsidRPr="00354E61">
        <w:rPr>
          <w:sz w:val="28"/>
          <w:szCs w:val="28"/>
        </w:rPr>
        <w:t>Губахинского</w:t>
      </w:r>
      <w:proofErr w:type="spellEnd"/>
      <w:r w:rsidRPr="00354E61">
        <w:rPr>
          <w:sz w:val="28"/>
          <w:szCs w:val="28"/>
        </w:rPr>
        <w:t xml:space="preserve"> городского округа; </w:t>
      </w:r>
    </w:p>
    <w:p w:rsidR="002E27C3" w:rsidRPr="00354E61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t>- профилактика асоциальных проявлений через пропаганду и популяризацию здорового образа жизни;</w:t>
      </w:r>
    </w:p>
    <w:p w:rsidR="002E27C3" w:rsidRPr="00354E61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t xml:space="preserve">- пропаганда </w:t>
      </w:r>
      <w:proofErr w:type="gramStart"/>
      <w:r w:rsidRPr="00354E61">
        <w:rPr>
          <w:sz w:val="28"/>
          <w:szCs w:val="28"/>
        </w:rPr>
        <w:t>физической</w:t>
      </w:r>
      <w:proofErr w:type="gramEnd"/>
      <w:r w:rsidRPr="00354E61">
        <w:rPr>
          <w:sz w:val="28"/>
          <w:szCs w:val="28"/>
        </w:rPr>
        <w:t xml:space="preserve"> культуры и спорта;</w:t>
      </w:r>
    </w:p>
    <w:p w:rsidR="002E27C3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lastRenderedPageBreak/>
        <w:t xml:space="preserve">- обеспечение профессиональными кадрами спортивных учреждений </w:t>
      </w:r>
      <w:proofErr w:type="spellStart"/>
      <w:r w:rsidRPr="00354E61">
        <w:rPr>
          <w:sz w:val="28"/>
          <w:szCs w:val="28"/>
        </w:rPr>
        <w:t>Губахинского</w:t>
      </w:r>
      <w:proofErr w:type="spellEnd"/>
      <w:r w:rsidRPr="00354E61">
        <w:rPr>
          <w:sz w:val="28"/>
          <w:szCs w:val="28"/>
        </w:rPr>
        <w:t xml:space="preserve"> городского округа, закрепление их на территории, существенное повышение качества предоставляемых муниципальных услуг.</w:t>
      </w:r>
    </w:p>
    <w:p w:rsidR="002E27C3" w:rsidRDefault="002E27C3" w:rsidP="002E27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Ожидаемые результаты реализации программы:</w:t>
      </w:r>
    </w:p>
    <w:p w:rsidR="002E27C3" w:rsidRPr="00A971AA" w:rsidRDefault="002E27C3" w:rsidP="002E2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971AA">
        <w:rPr>
          <w:sz w:val="28"/>
          <w:szCs w:val="28"/>
        </w:rPr>
        <w:t>ривлечение к систематическим занятиям физической культурой и спортом не менее 32% населения округа (ежегодное увеличение на 0,1-0,2% от общего числа граждан);</w:t>
      </w:r>
    </w:p>
    <w:p w:rsidR="002E27C3" w:rsidRPr="00A971AA" w:rsidRDefault="002E27C3" w:rsidP="002E2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1AA">
        <w:rPr>
          <w:sz w:val="28"/>
          <w:szCs w:val="28"/>
        </w:rPr>
        <w:t xml:space="preserve">- повышение уровня физического развития и физической подготовленности; </w:t>
      </w:r>
    </w:p>
    <w:p w:rsidR="002E27C3" w:rsidRPr="00A971AA" w:rsidRDefault="002E27C3" w:rsidP="002E2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1AA">
        <w:rPr>
          <w:sz w:val="28"/>
          <w:szCs w:val="28"/>
        </w:rPr>
        <w:t>- снижение показателей асоциального поведения молодежи;</w:t>
      </w:r>
    </w:p>
    <w:p w:rsidR="002E27C3" w:rsidRPr="00A971AA" w:rsidRDefault="002E27C3" w:rsidP="002E2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1AA">
        <w:rPr>
          <w:sz w:val="28"/>
          <w:szCs w:val="28"/>
        </w:rPr>
        <w:t>- увеличение числа детей, относящихся к первой группе здоровья;</w:t>
      </w:r>
    </w:p>
    <w:p w:rsidR="002E27C3" w:rsidRPr="00A971AA" w:rsidRDefault="002E27C3" w:rsidP="002E2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1AA">
        <w:rPr>
          <w:sz w:val="28"/>
          <w:szCs w:val="28"/>
        </w:rPr>
        <w:t>- увеличение числа спортсменов городского округа «Город Губаха» в сборных командах Пермского края, завоевавших призовые места, медали на всероссийских и международных соревнованиях, не менее чем на 0,2%;</w:t>
      </w:r>
    </w:p>
    <w:p w:rsidR="002E27C3" w:rsidRPr="00A971AA" w:rsidRDefault="002E27C3" w:rsidP="002E2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1AA">
        <w:rPr>
          <w:sz w:val="28"/>
          <w:szCs w:val="28"/>
        </w:rPr>
        <w:t>- увеличение количества квалифицированных тренеров и специалистов, работающих по специальности (предполагается провести расчеты и привести в соответствие данный показатель социальным нормативам обеспеченности и требованиям рынка - ежегодный прирост обеспеченности не менее 2%);</w:t>
      </w:r>
    </w:p>
    <w:p w:rsidR="002E27C3" w:rsidRPr="00A971AA" w:rsidRDefault="002E27C3" w:rsidP="002E2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1AA">
        <w:rPr>
          <w:sz w:val="28"/>
          <w:szCs w:val="28"/>
        </w:rPr>
        <w:t xml:space="preserve">- увеличение объема физкультурно-оздоровительных и спортивных услуг населению, количества проводимых мероприятий; </w:t>
      </w:r>
    </w:p>
    <w:p w:rsidR="002E27C3" w:rsidRPr="00A971AA" w:rsidRDefault="002E27C3" w:rsidP="002E2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1AA">
        <w:rPr>
          <w:sz w:val="28"/>
          <w:szCs w:val="28"/>
        </w:rPr>
        <w:t xml:space="preserve"> - повышение качества оказываемых физкультурно-оздоровительных и спортивных услуг населению;</w:t>
      </w:r>
    </w:p>
    <w:p w:rsidR="002E27C3" w:rsidRPr="00A971AA" w:rsidRDefault="002E27C3" w:rsidP="002E27C3">
      <w:pPr>
        <w:jc w:val="both"/>
        <w:rPr>
          <w:sz w:val="28"/>
          <w:szCs w:val="28"/>
        </w:rPr>
      </w:pPr>
      <w:r w:rsidRPr="00A971AA">
        <w:rPr>
          <w:sz w:val="28"/>
          <w:szCs w:val="28"/>
        </w:rPr>
        <w:t>- укрепление при долевом участии городского округа и Министерства физической культуры и спорта Пермского края материально-технической базы развития физической культуры и спорта за счет строительства многофункциональных залов, приобретения спортивного инвентаря и оборудования.</w:t>
      </w:r>
    </w:p>
    <w:p w:rsidR="0053448D" w:rsidRDefault="0053448D" w:rsidP="0040093F">
      <w:pPr>
        <w:jc w:val="both"/>
        <w:rPr>
          <w:b/>
          <w:sz w:val="28"/>
          <w:szCs w:val="28"/>
        </w:rPr>
      </w:pPr>
    </w:p>
    <w:p w:rsidR="0053448D" w:rsidRDefault="0053448D" w:rsidP="0040093F">
      <w:pPr>
        <w:jc w:val="both"/>
        <w:rPr>
          <w:b/>
          <w:sz w:val="28"/>
          <w:szCs w:val="28"/>
        </w:rPr>
      </w:pPr>
    </w:p>
    <w:p w:rsidR="0053448D" w:rsidRDefault="0053448D" w:rsidP="0040093F">
      <w:pPr>
        <w:jc w:val="both"/>
        <w:rPr>
          <w:b/>
          <w:sz w:val="28"/>
          <w:szCs w:val="28"/>
        </w:rPr>
      </w:pPr>
    </w:p>
    <w:p w:rsidR="0053448D" w:rsidRDefault="0053448D" w:rsidP="0040093F">
      <w:pPr>
        <w:jc w:val="both"/>
        <w:rPr>
          <w:b/>
          <w:sz w:val="28"/>
          <w:szCs w:val="28"/>
        </w:rPr>
      </w:pPr>
    </w:p>
    <w:p w:rsidR="00306B7D" w:rsidRPr="00000043" w:rsidRDefault="00BA322D" w:rsidP="004009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7.6.Муниципальная программа «Обеспечение безопасности жизнедеятельности населения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</w:p>
    <w:p w:rsidR="001671CC" w:rsidRPr="009B08C7" w:rsidRDefault="0082687D" w:rsidP="0047603F">
      <w:pPr>
        <w:jc w:val="both"/>
        <w:rPr>
          <w:b/>
          <w:sz w:val="28"/>
          <w:szCs w:val="28"/>
        </w:rPr>
      </w:pPr>
      <w:r w:rsidRPr="0082687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552700"/>
            <wp:effectExtent l="19050" t="0" r="19050" b="0"/>
            <wp:docPr id="26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E2883" w:rsidRPr="00BB517B" w:rsidRDefault="005E2883" w:rsidP="005E2883">
      <w:pPr>
        <w:ind w:firstLine="708"/>
        <w:rPr>
          <w:sz w:val="28"/>
          <w:szCs w:val="28"/>
        </w:rPr>
      </w:pPr>
      <w:r w:rsidRPr="00BB517B">
        <w:rPr>
          <w:b/>
          <w:sz w:val="28"/>
          <w:szCs w:val="28"/>
        </w:rPr>
        <w:t xml:space="preserve">Цель программы - </w:t>
      </w:r>
      <w:r w:rsidRPr="00BB517B">
        <w:rPr>
          <w:sz w:val="28"/>
          <w:szCs w:val="28"/>
        </w:rPr>
        <w:t>Создание условий для обеспечения безопасности жизнедеятельности населения городского округа.</w:t>
      </w:r>
    </w:p>
    <w:p w:rsidR="005E2883" w:rsidRPr="00BB517B" w:rsidRDefault="005E2883" w:rsidP="005E2883">
      <w:pPr>
        <w:rPr>
          <w:sz w:val="28"/>
          <w:szCs w:val="28"/>
        </w:rPr>
      </w:pPr>
      <w:r w:rsidRPr="00BB517B">
        <w:rPr>
          <w:sz w:val="28"/>
          <w:szCs w:val="28"/>
        </w:rPr>
        <w:tab/>
        <w:t xml:space="preserve">Проектом бюджета городского округа предусмотрены </w:t>
      </w:r>
      <w:r>
        <w:rPr>
          <w:sz w:val="28"/>
          <w:szCs w:val="28"/>
        </w:rPr>
        <w:t xml:space="preserve">средства на реализацию </w:t>
      </w:r>
      <w:r w:rsidRPr="00BB517B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BB517B">
        <w:rPr>
          <w:sz w:val="28"/>
          <w:szCs w:val="28"/>
        </w:rPr>
        <w:t>:</w:t>
      </w:r>
    </w:p>
    <w:p w:rsidR="005E2883" w:rsidRPr="00BB517B" w:rsidRDefault="005E2883" w:rsidP="005E2883">
      <w:pPr>
        <w:ind w:left="1065"/>
        <w:jc w:val="both"/>
        <w:rPr>
          <w:sz w:val="28"/>
          <w:szCs w:val="28"/>
        </w:rPr>
      </w:pPr>
      <w:r w:rsidRPr="00BB517B">
        <w:rPr>
          <w:sz w:val="28"/>
          <w:szCs w:val="28"/>
        </w:rPr>
        <w:t>«Организация и осуществление мероприятий по гражданской обороне, защите населения и территории городского округа от чрезвычайных ситуаций»</w:t>
      </w:r>
    </w:p>
    <w:p w:rsidR="005E2883" w:rsidRPr="00BB517B" w:rsidRDefault="005E2883" w:rsidP="005E2883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2016г. – 5 651,082 </w:t>
      </w:r>
      <w:r w:rsidRPr="00BB517B">
        <w:rPr>
          <w:sz w:val="28"/>
          <w:szCs w:val="28"/>
        </w:rPr>
        <w:t>тыс</w:t>
      </w:r>
      <w:proofErr w:type="gramStart"/>
      <w:r w:rsidRPr="00BB517B">
        <w:rPr>
          <w:sz w:val="28"/>
          <w:szCs w:val="28"/>
        </w:rPr>
        <w:t>.р</w:t>
      </w:r>
      <w:proofErr w:type="gramEnd"/>
      <w:r w:rsidRPr="00BB517B">
        <w:rPr>
          <w:sz w:val="28"/>
          <w:szCs w:val="28"/>
        </w:rPr>
        <w:t>уб.</w:t>
      </w:r>
    </w:p>
    <w:p w:rsidR="005E2883" w:rsidRPr="00BB517B" w:rsidRDefault="005E2883" w:rsidP="005E2883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BB517B">
        <w:rPr>
          <w:sz w:val="28"/>
          <w:szCs w:val="28"/>
        </w:rPr>
        <w:t>г. –</w:t>
      </w:r>
      <w:r>
        <w:rPr>
          <w:sz w:val="28"/>
          <w:szCs w:val="28"/>
        </w:rPr>
        <w:t xml:space="preserve">5 415,620  </w:t>
      </w:r>
      <w:r w:rsidRPr="00BB517B">
        <w:rPr>
          <w:sz w:val="28"/>
          <w:szCs w:val="28"/>
        </w:rPr>
        <w:t>тыс</w:t>
      </w:r>
      <w:proofErr w:type="gramStart"/>
      <w:r w:rsidRPr="00BB517B">
        <w:rPr>
          <w:sz w:val="28"/>
          <w:szCs w:val="28"/>
        </w:rPr>
        <w:t>.р</w:t>
      </w:r>
      <w:proofErr w:type="gramEnd"/>
      <w:r w:rsidRPr="00BB517B">
        <w:rPr>
          <w:sz w:val="28"/>
          <w:szCs w:val="28"/>
        </w:rPr>
        <w:t>уб.;</w:t>
      </w:r>
    </w:p>
    <w:p w:rsidR="005E2883" w:rsidRPr="00BB517B" w:rsidRDefault="005E2883" w:rsidP="005E2883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2018г. –</w:t>
      </w:r>
      <w:r w:rsidRPr="00BB5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4 968,242 </w:t>
      </w:r>
      <w:r w:rsidRPr="00BB517B">
        <w:rPr>
          <w:sz w:val="28"/>
          <w:szCs w:val="28"/>
        </w:rPr>
        <w:t>тыс</w:t>
      </w:r>
      <w:proofErr w:type="gramStart"/>
      <w:r w:rsidRPr="00BB517B">
        <w:rPr>
          <w:sz w:val="28"/>
          <w:szCs w:val="28"/>
        </w:rPr>
        <w:t>.р</w:t>
      </w:r>
      <w:proofErr w:type="gramEnd"/>
      <w:r w:rsidRPr="00BB517B">
        <w:rPr>
          <w:sz w:val="28"/>
          <w:szCs w:val="28"/>
        </w:rPr>
        <w:t>уб.</w:t>
      </w:r>
    </w:p>
    <w:p w:rsidR="005E2883" w:rsidRDefault="005E2883" w:rsidP="005E2883">
      <w:pPr>
        <w:ind w:left="10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программы: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>уменьшение количества пожаров и материальных потерь от них;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 xml:space="preserve">снижение количества погибших и получивших травмы при пожарах; 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>вовлечение в деятельность по охране пожарной безопасности общественных формирований (дружин ДПО);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>повышение уровня знания населением требований Правил пожарной безопасности в быту и на производстве;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 xml:space="preserve">повышение качества проводимой работы, направленной на снижение количества аварий и чрезвычайных ситуаций; 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863BB">
        <w:rPr>
          <w:sz w:val="28"/>
          <w:szCs w:val="28"/>
        </w:rPr>
        <w:t>повышение эффективности деятельности системы профилактической работы по предупреждению чрезвычайных ситуаций;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>улучшение качества выполнение аварийно-спасательных работ;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>создание, содержание и пополнение резервов финансовых и материальных средств на предупреждение и ликвидацию ЧС;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>снижение числа погибших людей на водных объектах;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 xml:space="preserve">профилактика терроризма и экстремизма; 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 xml:space="preserve">вовлечение в деятельность по охране общественного порядка общественных формирований (дружин ООП); </w:t>
      </w:r>
    </w:p>
    <w:p w:rsidR="005E2883" w:rsidRPr="00CD52C3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>снижение уровня преступности на территории городского округа, в том числе на улицах и общественных местах.</w:t>
      </w:r>
    </w:p>
    <w:p w:rsidR="00D07419" w:rsidRDefault="0065001B" w:rsidP="008244F9">
      <w:pPr>
        <w:tabs>
          <w:tab w:val="left" w:pos="70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7.7.Муниципальная программа «Развитие малого и среднего предпринимательства»</w:t>
      </w:r>
    </w:p>
    <w:p w:rsidR="0065001B" w:rsidRDefault="00FA04A4" w:rsidP="008244F9">
      <w:pPr>
        <w:tabs>
          <w:tab w:val="left" w:pos="7056"/>
        </w:tabs>
        <w:jc w:val="both"/>
        <w:rPr>
          <w:b/>
          <w:sz w:val="28"/>
          <w:szCs w:val="28"/>
        </w:rPr>
      </w:pPr>
      <w:r w:rsidRPr="00FA04A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164080"/>
            <wp:effectExtent l="19050" t="0" r="19050" b="7620"/>
            <wp:docPr id="2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350E9" w:rsidRPr="002E780B" w:rsidRDefault="00D350E9" w:rsidP="00D350E9">
      <w:pPr>
        <w:ind w:firstLine="708"/>
        <w:jc w:val="both"/>
        <w:rPr>
          <w:sz w:val="28"/>
          <w:szCs w:val="28"/>
        </w:rPr>
      </w:pPr>
      <w:r w:rsidRPr="00881F29">
        <w:rPr>
          <w:b/>
          <w:sz w:val="28"/>
          <w:szCs w:val="28"/>
        </w:rPr>
        <w:t>Цель программы</w:t>
      </w:r>
      <w:r w:rsidRPr="002E780B">
        <w:rPr>
          <w:sz w:val="28"/>
          <w:szCs w:val="28"/>
        </w:rPr>
        <w:t xml:space="preserve"> - создание условий для развития малого и среднего бизнеса во всех отраслях экономики и увеличение количества занятых в малом и среднем бизнесе в городском округе «Город Губаха» Пермского края. </w:t>
      </w:r>
    </w:p>
    <w:p w:rsidR="00D350E9" w:rsidRDefault="00D350E9" w:rsidP="00D350E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>
        <w:rPr>
          <w:sz w:val="28"/>
          <w:szCs w:val="28"/>
        </w:rPr>
        <w:t>программы:</w:t>
      </w:r>
    </w:p>
    <w:p w:rsidR="00D350E9" w:rsidRDefault="00D350E9" w:rsidP="00D35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мотивов организации своего дела у экономически активного населения, побуждение к инициативному использованию своего потенциала; </w:t>
      </w:r>
    </w:p>
    <w:p w:rsidR="00D350E9" w:rsidRDefault="00D350E9" w:rsidP="00D35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профессиональных компетенций субъектов малого и среднего предпринимательства и их сотрудников; </w:t>
      </w:r>
    </w:p>
    <w:p w:rsidR="00D350E9" w:rsidRDefault="00D350E9" w:rsidP="00D35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доступности кредитно-финансового ресурса; </w:t>
      </w:r>
    </w:p>
    <w:p w:rsidR="00D350E9" w:rsidRDefault="00D350E9" w:rsidP="00D35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информационного обеспечения малого и среднего предпринимательства.</w:t>
      </w:r>
    </w:p>
    <w:p w:rsidR="00D350E9" w:rsidRPr="00AD2CF2" w:rsidRDefault="00D350E9" w:rsidP="00D350E9">
      <w:pPr>
        <w:ind w:firstLine="708"/>
        <w:jc w:val="both"/>
        <w:rPr>
          <w:b/>
          <w:sz w:val="28"/>
          <w:szCs w:val="28"/>
        </w:rPr>
      </w:pPr>
      <w:r w:rsidRPr="00AD2CF2">
        <w:rPr>
          <w:b/>
          <w:sz w:val="28"/>
          <w:szCs w:val="28"/>
        </w:rPr>
        <w:t>Ожидаемые результаты реализации программы:</w:t>
      </w:r>
    </w:p>
    <w:p w:rsidR="00D350E9" w:rsidRDefault="00D350E9" w:rsidP="00D350E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увеличить количество зарегистрированных субъектов малого и среднего предпринимательства (индивидуальные предприниматели и юридические лица) в расчете на одну тысячу населения до 20,8 ед. к концу 2016 года.</w:t>
      </w:r>
    </w:p>
    <w:p w:rsidR="00D350E9" w:rsidRDefault="00D350E9" w:rsidP="00D350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Увеличить объем уплаченных субъектами малого и среднего предпринимательства налогов в бюджет городского округа «Город Губаха» Пермского края до 11,5 млн. рублей в 2016 году.</w:t>
      </w:r>
    </w:p>
    <w:p w:rsidR="00080582" w:rsidRDefault="00B73FB7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7.8.Муниципальная программа «Развитие сельского хозяйства и регулированные рынков сельхозпродукции»</w:t>
      </w:r>
    </w:p>
    <w:p w:rsidR="00B73FB7" w:rsidRPr="00080582" w:rsidRDefault="00B73FB7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 w:rsidRPr="00B73FB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81300"/>
            <wp:effectExtent l="19050" t="0" r="19050" b="0"/>
            <wp:docPr id="1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9110D" w:rsidRPr="009B28EE" w:rsidRDefault="00F9110D" w:rsidP="00F9110D">
      <w:pPr>
        <w:ind w:firstLine="708"/>
        <w:jc w:val="both"/>
        <w:rPr>
          <w:sz w:val="28"/>
          <w:szCs w:val="28"/>
        </w:rPr>
      </w:pPr>
      <w:r w:rsidRPr="002910D4">
        <w:rPr>
          <w:b/>
          <w:sz w:val="28"/>
          <w:szCs w:val="28"/>
        </w:rPr>
        <w:t>Цель программы</w:t>
      </w:r>
      <w:r w:rsidRPr="009B28EE">
        <w:rPr>
          <w:sz w:val="28"/>
          <w:szCs w:val="28"/>
        </w:rPr>
        <w:t xml:space="preserve"> - повышение занятости, доходов и качества жизни сельского населения </w:t>
      </w:r>
      <w:proofErr w:type="spellStart"/>
      <w:r w:rsidRPr="009B28EE">
        <w:rPr>
          <w:sz w:val="28"/>
          <w:szCs w:val="28"/>
        </w:rPr>
        <w:t>Губахинского</w:t>
      </w:r>
      <w:proofErr w:type="spellEnd"/>
      <w:r w:rsidRPr="009B28EE">
        <w:rPr>
          <w:sz w:val="28"/>
          <w:szCs w:val="28"/>
        </w:rPr>
        <w:t xml:space="preserve"> городского округа, а также рост доходности и эффективности сельскохозяйственных производителей.</w:t>
      </w:r>
    </w:p>
    <w:p w:rsidR="00F9110D" w:rsidRDefault="00F9110D" w:rsidP="00F9110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>
        <w:rPr>
          <w:sz w:val="28"/>
          <w:szCs w:val="28"/>
        </w:rPr>
        <w:t>программы:</w:t>
      </w:r>
    </w:p>
    <w:p w:rsidR="00F9110D" w:rsidRPr="00A56D5A" w:rsidRDefault="00F9110D" w:rsidP="00F9110D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с</w:t>
      </w:r>
      <w:r w:rsidRPr="00A56D5A">
        <w:rPr>
          <w:sz w:val="28"/>
          <w:szCs w:val="28"/>
        </w:rPr>
        <w:t>оздание благоприятной среды для развития предпринимательства, повышение инвестиционной привлекательности отрасли;</w:t>
      </w:r>
    </w:p>
    <w:p w:rsidR="00F9110D" w:rsidRPr="00A56D5A" w:rsidRDefault="00F9110D" w:rsidP="00F9110D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п</w:t>
      </w:r>
      <w:r w:rsidRPr="00A56D5A">
        <w:rPr>
          <w:sz w:val="28"/>
          <w:szCs w:val="28"/>
        </w:rPr>
        <w:t>овышение эффективности использования в сельском хозяйстве земельных ресурсов;</w:t>
      </w:r>
    </w:p>
    <w:p w:rsidR="00F9110D" w:rsidRPr="00A56D5A" w:rsidRDefault="00F9110D" w:rsidP="00F9110D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</w:t>
      </w:r>
      <w:r w:rsidRPr="00A56D5A">
        <w:rPr>
          <w:sz w:val="28"/>
          <w:szCs w:val="28"/>
        </w:rPr>
        <w:t>оздание условий для устойчивого развития сельских территорий;</w:t>
      </w:r>
    </w:p>
    <w:p w:rsidR="00F9110D" w:rsidRDefault="00F9110D" w:rsidP="00F91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Pr="00A56D5A">
        <w:rPr>
          <w:sz w:val="28"/>
          <w:szCs w:val="28"/>
        </w:rPr>
        <w:t>оздание условий для обеспечения реализации мероприятий по развитию агропромышленного комплекса и регулированию рынков сельскохозяйственной пр</w:t>
      </w:r>
      <w:r>
        <w:rPr>
          <w:sz w:val="28"/>
          <w:szCs w:val="28"/>
        </w:rPr>
        <w:t>одукции, сырья и продовольствия.</w:t>
      </w:r>
    </w:p>
    <w:p w:rsidR="00F9110D" w:rsidRDefault="00F9110D" w:rsidP="00F911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Ожидаемые результаты реализации программы:</w:t>
      </w:r>
    </w:p>
    <w:p w:rsidR="00F9110D" w:rsidRPr="00B00593" w:rsidRDefault="00F9110D" w:rsidP="00F9110D">
      <w:pPr>
        <w:pStyle w:val="ConsPlusNormal"/>
        <w:tabs>
          <w:tab w:val="center" w:pos="4677"/>
          <w:tab w:val="righ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B00593">
        <w:rPr>
          <w:rFonts w:ascii="Times New Roman" w:hAnsi="Times New Roman" w:cs="Times New Roman"/>
          <w:sz w:val="28"/>
          <w:szCs w:val="28"/>
        </w:rPr>
        <w:t>величение объема прод</w:t>
      </w:r>
      <w:r>
        <w:rPr>
          <w:rFonts w:ascii="Times New Roman" w:hAnsi="Times New Roman" w:cs="Times New Roman"/>
          <w:sz w:val="28"/>
          <w:szCs w:val="28"/>
        </w:rPr>
        <w:t>укция сельского хозяйства к 2017</w:t>
      </w:r>
      <w:r w:rsidRPr="00B00593">
        <w:rPr>
          <w:rFonts w:ascii="Times New Roman" w:hAnsi="Times New Roman" w:cs="Times New Roman"/>
          <w:sz w:val="28"/>
          <w:szCs w:val="28"/>
        </w:rPr>
        <w:t xml:space="preserve"> году до161,6 млн</w:t>
      </w:r>
      <w:proofErr w:type="gramStart"/>
      <w:r w:rsidRPr="00B005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0593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F9110D" w:rsidRPr="008D05D7" w:rsidRDefault="00F9110D" w:rsidP="00F911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00593">
        <w:rPr>
          <w:sz w:val="28"/>
          <w:szCs w:val="28"/>
        </w:rPr>
        <w:t xml:space="preserve">величение доли продукции сельского хозяйства в </w:t>
      </w:r>
      <w:r>
        <w:rPr>
          <w:sz w:val="28"/>
          <w:szCs w:val="28"/>
        </w:rPr>
        <w:t>общем объеме производства к 2017</w:t>
      </w:r>
      <w:r w:rsidRPr="00B00593">
        <w:rPr>
          <w:sz w:val="28"/>
          <w:szCs w:val="28"/>
        </w:rPr>
        <w:t xml:space="preserve"> году до 0,95 %</w:t>
      </w:r>
      <w:r>
        <w:rPr>
          <w:sz w:val="28"/>
          <w:szCs w:val="28"/>
        </w:rPr>
        <w:t>.</w:t>
      </w:r>
    </w:p>
    <w:p w:rsidR="0041237E" w:rsidRDefault="00DB1FDB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7.9.Муниципальная программа «Обеспечение качественным жильем и услугами ЖКХ населения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</w:p>
    <w:p w:rsidR="00DB1FDB" w:rsidRDefault="00DB1FDB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 w:rsidRPr="00DB1FD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202180"/>
            <wp:effectExtent l="19050" t="0" r="19050" b="7620"/>
            <wp:docPr id="16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B5D5C" w:rsidRDefault="006B5D5C" w:rsidP="006B5D5C">
      <w:pPr>
        <w:ind w:firstLine="708"/>
        <w:jc w:val="both"/>
        <w:rPr>
          <w:b/>
          <w:sz w:val="28"/>
          <w:szCs w:val="28"/>
        </w:rPr>
      </w:pPr>
      <w:r w:rsidRPr="00A50F45">
        <w:rPr>
          <w:b/>
          <w:sz w:val="28"/>
          <w:szCs w:val="28"/>
        </w:rPr>
        <w:t>Цели программы:</w:t>
      </w:r>
    </w:p>
    <w:p w:rsidR="006B5D5C" w:rsidRDefault="006B5D5C" w:rsidP="006B5D5C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1.повышение качества и надежности предоставления жилищно-коммунальных услуг населению;</w:t>
      </w:r>
    </w:p>
    <w:p w:rsidR="006B5D5C" w:rsidRPr="00A50F45" w:rsidRDefault="006B5D5C" w:rsidP="006B5D5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2.обеспечение работников социальной сферы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(образование, культура, спорт) служебным жильем, закрепление их на территории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6B5D5C" w:rsidRPr="00F97C57" w:rsidRDefault="006B5D5C" w:rsidP="006B5D5C">
      <w:pPr>
        <w:ind w:firstLine="708"/>
        <w:jc w:val="both"/>
        <w:rPr>
          <w:sz w:val="28"/>
          <w:szCs w:val="28"/>
        </w:rPr>
      </w:pPr>
      <w:r w:rsidRPr="00F97C57">
        <w:rPr>
          <w:sz w:val="28"/>
          <w:szCs w:val="28"/>
        </w:rPr>
        <w:t>Проектом бюджета городского округа предусмотрены</w:t>
      </w:r>
      <w:r>
        <w:rPr>
          <w:sz w:val="28"/>
          <w:szCs w:val="28"/>
        </w:rPr>
        <w:t xml:space="preserve"> расходы на реализацию следующей</w:t>
      </w:r>
      <w:r w:rsidRPr="00F97C57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F97C57">
        <w:rPr>
          <w:sz w:val="28"/>
          <w:szCs w:val="28"/>
        </w:rPr>
        <w:t>:</w:t>
      </w:r>
    </w:p>
    <w:p w:rsidR="006B5D5C" w:rsidRPr="00F97C57" w:rsidRDefault="006B5D5C" w:rsidP="006B5D5C">
      <w:pPr>
        <w:ind w:left="1068"/>
        <w:jc w:val="both"/>
        <w:rPr>
          <w:sz w:val="28"/>
          <w:szCs w:val="28"/>
        </w:rPr>
      </w:pPr>
      <w:r w:rsidRPr="00F97C57">
        <w:rPr>
          <w:sz w:val="28"/>
          <w:szCs w:val="28"/>
        </w:rPr>
        <w:t>«Создан</w:t>
      </w:r>
      <w:r>
        <w:rPr>
          <w:sz w:val="28"/>
          <w:szCs w:val="28"/>
        </w:rPr>
        <w:t xml:space="preserve">ие условий для обеспечения качественными услугами ЖКХ граждан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округа» (расходы, утвержденные в бюджете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на 2015г.- 11 063,0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уб.):</w:t>
      </w:r>
    </w:p>
    <w:p w:rsidR="006B5D5C" w:rsidRPr="00F97C57" w:rsidRDefault="006B5D5C" w:rsidP="006B5D5C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2016г. – 4 134,5</w:t>
      </w:r>
      <w:r w:rsidRPr="00F97C57">
        <w:rPr>
          <w:sz w:val="28"/>
          <w:szCs w:val="28"/>
        </w:rPr>
        <w:t xml:space="preserve"> тыс</w:t>
      </w:r>
      <w:proofErr w:type="gramStart"/>
      <w:r w:rsidRPr="00F97C57">
        <w:rPr>
          <w:sz w:val="28"/>
          <w:szCs w:val="28"/>
        </w:rPr>
        <w:t>.р</w:t>
      </w:r>
      <w:proofErr w:type="gramEnd"/>
      <w:r w:rsidRPr="00F97C57">
        <w:rPr>
          <w:sz w:val="28"/>
          <w:szCs w:val="28"/>
        </w:rPr>
        <w:t>уб.</w:t>
      </w:r>
    </w:p>
    <w:p w:rsidR="006B5D5C" w:rsidRPr="00F97C57" w:rsidRDefault="006B5D5C" w:rsidP="006B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2017г.–  4 305,417</w:t>
      </w:r>
      <w:r w:rsidRPr="00F97C57">
        <w:rPr>
          <w:sz w:val="28"/>
          <w:szCs w:val="28"/>
        </w:rPr>
        <w:t>тыс</w:t>
      </w:r>
      <w:proofErr w:type="gramStart"/>
      <w:r w:rsidRPr="00F97C57">
        <w:rPr>
          <w:sz w:val="28"/>
          <w:szCs w:val="28"/>
        </w:rPr>
        <w:t>.р</w:t>
      </w:r>
      <w:proofErr w:type="gramEnd"/>
      <w:r w:rsidRPr="00F97C57">
        <w:rPr>
          <w:sz w:val="28"/>
          <w:szCs w:val="28"/>
        </w:rPr>
        <w:t>уб.</w:t>
      </w:r>
    </w:p>
    <w:p w:rsidR="006B5D5C" w:rsidRPr="00F97C57" w:rsidRDefault="006B5D5C" w:rsidP="006B5D5C">
      <w:pPr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2018г. – 3 949,752</w:t>
      </w:r>
      <w:r w:rsidRPr="00F97C57">
        <w:rPr>
          <w:sz w:val="28"/>
          <w:szCs w:val="28"/>
        </w:rPr>
        <w:t xml:space="preserve"> тыс</w:t>
      </w:r>
      <w:proofErr w:type="gramStart"/>
      <w:r w:rsidRPr="00F97C57">
        <w:rPr>
          <w:sz w:val="28"/>
          <w:szCs w:val="28"/>
        </w:rPr>
        <w:t>.р</w:t>
      </w:r>
      <w:proofErr w:type="gramEnd"/>
      <w:r w:rsidRPr="00F97C57">
        <w:rPr>
          <w:sz w:val="28"/>
          <w:szCs w:val="28"/>
        </w:rPr>
        <w:t>уб.</w:t>
      </w:r>
    </w:p>
    <w:p w:rsidR="006B5D5C" w:rsidRPr="00D145D7" w:rsidRDefault="006B5D5C" w:rsidP="006B5D5C">
      <w:pPr>
        <w:ind w:firstLine="360"/>
        <w:jc w:val="both"/>
        <w:rPr>
          <w:b/>
          <w:sz w:val="28"/>
          <w:szCs w:val="28"/>
        </w:rPr>
      </w:pPr>
      <w:r w:rsidRPr="00D145D7">
        <w:rPr>
          <w:b/>
          <w:sz w:val="28"/>
          <w:szCs w:val="28"/>
        </w:rPr>
        <w:t>Задачи программы:</w:t>
      </w:r>
    </w:p>
    <w:p w:rsidR="006B5D5C" w:rsidRDefault="006B5D5C" w:rsidP="006B5D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создание условий для увеличения объема капитального ремонта жилищного фонда для повышения его комфортности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5D5C" w:rsidRDefault="006B5D5C" w:rsidP="006B5D5C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2.повышение эффективности, качества и надежности поставки коммунальных ресурсов; </w:t>
      </w:r>
    </w:p>
    <w:p w:rsidR="006B5D5C" w:rsidRDefault="006B5D5C" w:rsidP="006B5D5C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3.стимулирование рационального потребления коммунальных услуг населением;</w:t>
      </w:r>
    </w:p>
    <w:p w:rsidR="006B5D5C" w:rsidRDefault="006B5D5C" w:rsidP="006B5D5C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</w:p>
    <w:p w:rsidR="006B5D5C" w:rsidRDefault="006B5D5C" w:rsidP="006B5D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предоставление ведомственного отдельного благоустроенного жилья для работников социальной сферы</w:t>
      </w:r>
    </w:p>
    <w:p w:rsidR="006B5D5C" w:rsidRDefault="006B5D5C" w:rsidP="006B5D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6.предоставление финансовой поддержки при аренде (найме) жилья специалистов социальной сферы</w:t>
      </w:r>
    </w:p>
    <w:p w:rsidR="006B5D5C" w:rsidRDefault="006B5D5C" w:rsidP="006B5D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Создание условий для закрепления кадров в муниципальных учреждениях социальной сферы.</w:t>
      </w:r>
    </w:p>
    <w:p w:rsidR="006B5D5C" w:rsidRDefault="006B5D5C" w:rsidP="006B5D5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 реализации программы:</w:t>
      </w:r>
    </w:p>
    <w:p w:rsidR="006B5D5C" w:rsidRDefault="006B5D5C" w:rsidP="006B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улучшение жилищных условий граждан</w:t>
      </w:r>
    </w:p>
    <w:p w:rsidR="006B5D5C" w:rsidRDefault="006B5D5C" w:rsidP="006B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2.повышение удовлетворенности населения округа уровнем жилищно-коммунального обслуживания;</w:t>
      </w:r>
    </w:p>
    <w:p w:rsidR="006B5D5C" w:rsidRDefault="006B5D5C" w:rsidP="006B5D5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3.снижение уровня потерь при производстве, транспортировке и распределении коммунальных ресурсов</w:t>
      </w:r>
    </w:p>
    <w:p w:rsidR="006B5D5C" w:rsidRDefault="006B5D5C" w:rsidP="006B5D5C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4.</w:t>
      </w:r>
      <w:r>
        <w:rPr>
          <w:color w:val="000000"/>
          <w:sz w:val="28"/>
          <w:szCs w:val="28"/>
        </w:rPr>
        <w:t>реализация конституционного права каждого гражданина РФ;</w:t>
      </w:r>
    </w:p>
    <w:p w:rsidR="006B5D5C" w:rsidRDefault="006B5D5C" w:rsidP="006B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5.привлечение молодых специалистов на территорию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EB08EB" w:rsidRDefault="00EB08EB" w:rsidP="006E1B8B">
      <w:pPr>
        <w:jc w:val="both"/>
        <w:rPr>
          <w:b/>
          <w:sz w:val="28"/>
          <w:szCs w:val="28"/>
        </w:rPr>
      </w:pPr>
    </w:p>
    <w:p w:rsidR="00EB08EB" w:rsidRDefault="00EB08EB" w:rsidP="006E1B8B">
      <w:pPr>
        <w:jc w:val="both"/>
        <w:rPr>
          <w:b/>
          <w:sz w:val="28"/>
          <w:szCs w:val="28"/>
        </w:rPr>
      </w:pPr>
    </w:p>
    <w:p w:rsidR="00EB08EB" w:rsidRDefault="00EB08EB" w:rsidP="006E1B8B">
      <w:pPr>
        <w:jc w:val="both"/>
        <w:rPr>
          <w:b/>
          <w:sz w:val="28"/>
          <w:szCs w:val="28"/>
        </w:rPr>
      </w:pPr>
    </w:p>
    <w:p w:rsidR="00EB08EB" w:rsidRDefault="00EB08EB" w:rsidP="006E1B8B">
      <w:pPr>
        <w:jc w:val="both"/>
        <w:rPr>
          <w:b/>
          <w:sz w:val="28"/>
          <w:szCs w:val="28"/>
        </w:rPr>
      </w:pPr>
    </w:p>
    <w:p w:rsidR="006B5D5C" w:rsidRDefault="00E902A4" w:rsidP="006E1B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7.10.Муниципальная программа «Развитие транспортной системы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</w:p>
    <w:p w:rsidR="006E1B8B" w:rsidRDefault="006E1B8B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 w:rsidRPr="006E1B8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263140"/>
            <wp:effectExtent l="19050" t="0" r="19050" b="3810"/>
            <wp:docPr id="23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E1B8B" w:rsidRPr="006E669D" w:rsidRDefault="006E1B8B" w:rsidP="006E1B8B">
      <w:pPr>
        <w:ind w:firstLine="708"/>
        <w:jc w:val="both"/>
        <w:rPr>
          <w:b/>
          <w:sz w:val="28"/>
          <w:szCs w:val="28"/>
        </w:rPr>
      </w:pPr>
      <w:r w:rsidRPr="006E669D">
        <w:rPr>
          <w:b/>
          <w:sz w:val="28"/>
          <w:szCs w:val="28"/>
        </w:rPr>
        <w:t>Цели программы:</w:t>
      </w:r>
    </w:p>
    <w:p w:rsidR="006E1B8B" w:rsidRPr="0084782A" w:rsidRDefault="006E1B8B" w:rsidP="006E1B8B">
      <w:pPr>
        <w:pStyle w:val="ConsPlusNormal"/>
        <w:widowControl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84782A">
        <w:rPr>
          <w:rFonts w:ascii="Times New Roman" w:hAnsi="Times New Roman" w:cs="Times New Roman"/>
          <w:sz w:val="28"/>
          <w:szCs w:val="28"/>
        </w:rPr>
        <w:t xml:space="preserve">1.Комплексное развитие общественного пассажирского транспорта; </w:t>
      </w:r>
      <w:r w:rsidRPr="0084782A">
        <w:rPr>
          <w:rFonts w:ascii="Times New Roman" w:hAnsi="Times New Roman" w:cs="Times New Roman"/>
          <w:sz w:val="28"/>
          <w:szCs w:val="28"/>
        </w:rPr>
        <w:br/>
        <w:t xml:space="preserve">2.Удовлетворение потребностей населения в пассажирских перевозках транспортом общего пользования по маршрутам регулярных перевозок. </w:t>
      </w:r>
    </w:p>
    <w:p w:rsidR="006E1B8B" w:rsidRPr="0084782A" w:rsidRDefault="006E1B8B" w:rsidP="006E1B8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782A">
        <w:rPr>
          <w:rFonts w:ascii="Times New Roman" w:hAnsi="Times New Roman" w:cs="Times New Roman"/>
          <w:sz w:val="28"/>
          <w:szCs w:val="28"/>
        </w:rPr>
        <w:t xml:space="preserve">3.Создание условий для улучшения социально-экономического положения округа </w:t>
      </w:r>
    </w:p>
    <w:p w:rsidR="006E1B8B" w:rsidRPr="0084782A" w:rsidRDefault="006E1B8B" w:rsidP="006E1B8B">
      <w:pPr>
        <w:ind w:firstLine="708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4.Снижение транспортных издержек при перевозках автомобильным транспортом.</w:t>
      </w:r>
    </w:p>
    <w:p w:rsidR="006E1B8B" w:rsidRPr="0084782A" w:rsidRDefault="006E1B8B" w:rsidP="006E1B8B">
      <w:pPr>
        <w:ind w:firstLine="708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5.Повышение уровня комфорта и безопасности при передвижении по автомобильным дорогам.</w:t>
      </w:r>
    </w:p>
    <w:p w:rsidR="006E1B8B" w:rsidRPr="0084782A" w:rsidRDefault="006E1B8B" w:rsidP="006E1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84782A">
        <w:rPr>
          <w:sz w:val="28"/>
          <w:szCs w:val="28"/>
        </w:rPr>
        <w:t xml:space="preserve"> году в бюджете городского округа расходы на «дорожное хозяйство и </w:t>
      </w:r>
      <w:r>
        <w:rPr>
          <w:sz w:val="28"/>
          <w:szCs w:val="28"/>
        </w:rPr>
        <w:t>транспорт» составляли 39 890,436</w:t>
      </w:r>
      <w:r w:rsidRPr="0084782A">
        <w:rPr>
          <w:sz w:val="28"/>
          <w:szCs w:val="28"/>
        </w:rPr>
        <w:t xml:space="preserve"> тыс</w:t>
      </w:r>
      <w:proofErr w:type="gramStart"/>
      <w:r w:rsidRPr="0084782A">
        <w:rPr>
          <w:sz w:val="28"/>
          <w:szCs w:val="28"/>
        </w:rPr>
        <w:t>.р</w:t>
      </w:r>
      <w:proofErr w:type="gramEnd"/>
      <w:r w:rsidRPr="0084782A">
        <w:rPr>
          <w:sz w:val="28"/>
          <w:szCs w:val="28"/>
        </w:rPr>
        <w:t xml:space="preserve">ублей. </w:t>
      </w:r>
    </w:p>
    <w:p w:rsidR="006E1B8B" w:rsidRPr="0084782A" w:rsidRDefault="006E1B8B" w:rsidP="006E1B8B">
      <w:pPr>
        <w:ind w:firstLine="708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Проектом бюджета городского округа предусмотрены расходы на реализацию следующих подпрограмм:</w:t>
      </w:r>
    </w:p>
    <w:p w:rsidR="006E1B8B" w:rsidRPr="0084782A" w:rsidRDefault="006E1B8B" w:rsidP="006E1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4782A">
        <w:rPr>
          <w:sz w:val="28"/>
          <w:szCs w:val="28"/>
        </w:rPr>
        <w:t>.«Совершенствование и развитие сети автомобильных доро</w:t>
      </w:r>
      <w:r>
        <w:rPr>
          <w:sz w:val="28"/>
          <w:szCs w:val="28"/>
        </w:rPr>
        <w:t>г</w:t>
      </w:r>
      <w:r w:rsidRPr="0084782A">
        <w:rPr>
          <w:sz w:val="28"/>
          <w:szCs w:val="28"/>
        </w:rPr>
        <w:t>»</w:t>
      </w:r>
      <w:r>
        <w:rPr>
          <w:sz w:val="28"/>
          <w:szCs w:val="28"/>
        </w:rPr>
        <w:t xml:space="preserve"> (утвержденные расходы на 2015 год составляли – 36 805,499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p w:rsidR="006E1B8B" w:rsidRPr="0084782A" w:rsidRDefault="006E1B8B" w:rsidP="006E1B8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2016г. – 28 480,825</w:t>
      </w:r>
      <w:r w:rsidRPr="0084782A">
        <w:rPr>
          <w:sz w:val="28"/>
          <w:szCs w:val="28"/>
        </w:rPr>
        <w:t xml:space="preserve"> тыс</w:t>
      </w:r>
      <w:proofErr w:type="gramStart"/>
      <w:r w:rsidRPr="0084782A">
        <w:rPr>
          <w:sz w:val="28"/>
          <w:szCs w:val="28"/>
        </w:rPr>
        <w:t>.р</w:t>
      </w:r>
      <w:proofErr w:type="gramEnd"/>
      <w:r w:rsidRPr="0084782A">
        <w:rPr>
          <w:sz w:val="28"/>
          <w:szCs w:val="28"/>
        </w:rPr>
        <w:t>ублей</w:t>
      </w:r>
    </w:p>
    <w:p w:rsidR="006E1B8B" w:rsidRPr="0084782A" w:rsidRDefault="006E1B8B" w:rsidP="006E1B8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84782A">
        <w:rPr>
          <w:sz w:val="28"/>
          <w:szCs w:val="28"/>
        </w:rPr>
        <w:t xml:space="preserve">г. – </w:t>
      </w:r>
      <w:r>
        <w:rPr>
          <w:sz w:val="28"/>
          <w:szCs w:val="28"/>
        </w:rPr>
        <w:t>26 965,750</w:t>
      </w:r>
      <w:r w:rsidRPr="0084782A">
        <w:rPr>
          <w:sz w:val="28"/>
          <w:szCs w:val="28"/>
        </w:rPr>
        <w:t xml:space="preserve"> тыс</w:t>
      </w:r>
      <w:proofErr w:type="gramStart"/>
      <w:r w:rsidRPr="0084782A">
        <w:rPr>
          <w:sz w:val="28"/>
          <w:szCs w:val="28"/>
        </w:rPr>
        <w:t>.р</w:t>
      </w:r>
      <w:proofErr w:type="gramEnd"/>
      <w:r w:rsidRPr="0084782A">
        <w:rPr>
          <w:sz w:val="28"/>
          <w:szCs w:val="28"/>
        </w:rPr>
        <w:t>уб.;</w:t>
      </w:r>
    </w:p>
    <w:p w:rsidR="006E1B8B" w:rsidRPr="0084782A" w:rsidRDefault="006E1B8B" w:rsidP="006E1B8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2018г. – 23 357,800 </w:t>
      </w:r>
      <w:r w:rsidRPr="0084782A">
        <w:rPr>
          <w:sz w:val="28"/>
          <w:szCs w:val="28"/>
        </w:rPr>
        <w:t>тыс</w:t>
      </w:r>
      <w:proofErr w:type="gramStart"/>
      <w:r w:rsidRPr="0084782A">
        <w:rPr>
          <w:sz w:val="28"/>
          <w:szCs w:val="28"/>
        </w:rPr>
        <w:t>.р</w:t>
      </w:r>
      <w:proofErr w:type="gramEnd"/>
      <w:r w:rsidRPr="0084782A">
        <w:rPr>
          <w:sz w:val="28"/>
          <w:szCs w:val="28"/>
        </w:rPr>
        <w:t>уб.</w:t>
      </w:r>
    </w:p>
    <w:p w:rsidR="006E1B8B" w:rsidRDefault="006E1B8B" w:rsidP="006E1B8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на строительство (реконструкцию), капитальный ремонт и ремонт автомобильных дорог общего пользования местного значения»</w:t>
      </w:r>
    </w:p>
    <w:p w:rsidR="006E1B8B" w:rsidRPr="0084782A" w:rsidRDefault="006E1B8B" w:rsidP="006E1B8B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2016г. – 1 951,580</w:t>
      </w:r>
      <w:r w:rsidRPr="0084782A">
        <w:rPr>
          <w:sz w:val="28"/>
          <w:szCs w:val="28"/>
        </w:rPr>
        <w:t xml:space="preserve"> тыс</w:t>
      </w:r>
      <w:proofErr w:type="gramStart"/>
      <w:r w:rsidRPr="0084782A">
        <w:rPr>
          <w:sz w:val="28"/>
          <w:szCs w:val="28"/>
        </w:rPr>
        <w:t>.р</w:t>
      </w:r>
      <w:proofErr w:type="gramEnd"/>
      <w:r w:rsidRPr="0084782A">
        <w:rPr>
          <w:sz w:val="28"/>
          <w:szCs w:val="28"/>
        </w:rPr>
        <w:t>ублей</w:t>
      </w:r>
    </w:p>
    <w:p w:rsidR="006E1B8B" w:rsidRPr="0084782A" w:rsidRDefault="006E1B8B" w:rsidP="006E1B8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84782A">
        <w:rPr>
          <w:sz w:val="28"/>
          <w:szCs w:val="28"/>
        </w:rPr>
        <w:t xml:space="preserve">г. – </w:t>
      </w:r>
      <w:r>
        <w:rPr>
          <w:sz w:val="28"/>
          <w:szCs w:val="28"/>
        </w:rPr>
        <w:t>500,0</w:t>
      </w:r>
      <w:r w:rsidRPr="0084782A">
        <w:rPr>
          <w:sz w:val="28"/>
          <w:szCs w:val="28"/>
        </w:rPr>
        <w:t xml:space="preserve"> тыс</w:t>
      </w:r>
      <w:proofErr w:type="gramStart"/>
      <w:r w:rsidRPr="0084782A">
        <w:rPr>
          <w:sz w:val="28"/>
          <w:szCs w:val="28"/>
        </w:rPr>
        <w:t>.р</w:t>
      </w:r>
      <w:proofErr w:type="gramEnd"/>
      <w:r w:rsidRPr="0084782A">
        <w:rPr>
          <w:sz w:val="28"/>
          <w:szCs w:val="28"/>
        </w:rPr>
        <w:t>уб.;</w:t>
      </w:r>
    </w:p>
    <w:p w:rsidR="006E1B8B" w:rsidRPr="0084782A" w:rsidRDefault="006E1B8B" w:rsidP="006E1B8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2018г. – 0 </w:t>
      </w:r>
      <w:r w:rsidRPr="0084782A">
        <w:rPr>
          <w:sz w:val="28"/>
          <w:szCs w:val="28"/>
        </w:rPr>
        <w:t>тыс</w:t>
      </w:r>
      <w:proofErr w:type="gramStart"/>
      <w:r w:rsidRPr="0084782A">
        <w:rPr>
          <w:sz w:val="28"/>
          <w:szCs w:val="28"/>
        </w:rPr>
        <w:t>.р</w:t>
      </w:r>
      <w:proofErr w:type="gramEnd"/>
      <w:r w:rsidRPr="0084782A">
        <w:rPr>
          <w:sz w:val="28"/>
          <w:szCs w:val="28"/>
        </w:rPr>
        <w:t>уб.</w:t>
      </w:r>
    </w:p>
    <w:p w:rsidR="006E1B8B" w:rsidRDefault="006E1B8B" w:rsidP="006E1B8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6E1B8B" w:rsidRPr="00C64BD0" w:rsidRDefault="006E1B8B" w:rsidP="006E1B8B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1.п</w:t>
      </w:r>
      <w:r w:rsidRPr="00C64BD0">
        <w:rPr>
          <w:rFonts w:cs="Times New Roman"/>
          <w:sz w:val="28"/>
          <w:szCs w:val="28"/>
        </w:rPr>
        <w:t xml:space="preserve">овышение качества, доступности и безопасности услуг пассажирского транспорта; </w:t>
      </w:r>
      <w:r w:rsidRPr="00C64BD0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          2.о</w:t>
      </w:r>
      <w:r w:rsidRPr="00C64BD0">
        <w:rPr>
          <w:rFonts w:cs="Times New Roman"/>
          <w:sz w:val="28"/>
          <w:szCs w:val="28"/>
        </w:rPr>
        <w:t>бновление и пополнение парка подвижного состава;</w:t>
      </w:r>
      <w:r w:rsidRPr="00C64BD0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          3.р</w:t>
      </w:r>
      <w:r w:rsidRPr="00C64BD0">
        <w:rPr>
          <w:rFonts w:cs="Times New Roman"/>
          <w:sz w:val="28"/>
          <w:szCs w:val="28"/>
        </w:rPr>
        <w:t xml:space="preserve">разработка схемы транспортного обслуживания населения </w:t>
      </w:r>
      <w:proofErr w:type="spellStart"/>
      <w:r w:rsidRPr="00C64BD0">
        <w:rPr>
          <w:rFonts w:cs="Times New Roman"/>
          <w:sz w:val="28"/>
          <w:szCs w:val="28"/>
        </w:rPr>
        <w:t>Губахинского</w:t>
      </w:r>
      <w:proofErr w:type="spellEnd"/>
      <w:r w:rsidRPr="00C64BD0">
        <w:rPr>
          <w:rFonts w:cs="Times New Roman"/>
          <w:sz w:val="28"/>
          <w:szCs w:val="28"/>
        </w:rPr>
        <w:t xml:space="preserve"> городского округа с учетом </w:t>
      </w:r>
      <w:r w:rsidRPr="00C64BD0">
        <w:rPr>
          <w:rFonts w:cs="Times New Roman"/>
          <w:sz w:val="28"/>
          <w:szCs w:val="28"/>
        </w:rPr>
        <w:br/>
        <w:t>оптимизации маршрутной сети.</w:t>
      </w:r>
    </w:p>
    <w:p w:rsidR="006E1B8B" w:rsidRDefault="006E1B8B" w:rsidP="006E1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4.у</w:t>
      </w:r>
      <w:r w:rsidRPr="00C64BD0">
        <w:rPr>
          <w:sz w:val="28"/>
          <w:szCs w:val="28"/>
        </w:rPr>
        <w:t>лучшение транспортно-эксплуатационного состояния сети автомобильных дорог</w:t>
      </w:r>
      <w:r>
        <w:rPr>
          <w:sz w:val="28"/>
          <w:szCs w:val="28"/>
        </w:rPr>
        <w:t>.</w:t>
      </w:r>
    </w:p>
    <w:p w:rsidR="006E1B8B" w:rsidRPr="001C05F7" w:rsidRDefault="006E1B8B" w:rsidP="006E1B8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программы:</w:t>
      </w:r>
    </w:p>
    <w:p w:rsidR="006E1B8B" w:rsidRPr="00A85AD7" w:rsidRDefault="006E1B8B" w:rsidP="006E1B8B">
      <w:pPr>
        <w:tabs>
          <w:tab w:val="left" w:pos="851"/>
        </w:tabs>
        <w:jc w:val="both"/>
        <w:rPr>
          <w:sz w:val="28"/>
          <w:szCs w:val="28"/>
        </w:rPr>
      </w:pPr>
      <w:r w:rsidRPr="00A85AD7">
        <w:rPr>
          <w:sz w:val="28"/>
          <w:szCs w:val="28"/>
        </w:rPr>
        <w:t xml:space="preserve">1.Достижение индикативных показателей, улучшение качества предоставления транспортных услуг населению и повышение безопасности перевозки пассажиров, оптимизация маршрутной сети с учетом </w:t>
      </w:r>
      <w:r w:rsidRPr="00A85AD7">
        <w:rPr>
          <w:sz w:val="28"/>
          <w:szCs w:val="28"/>
        </w:rPr>
        <w:br/>
        <w:t>развития транспортной инфраструктуры.</w:t>
      </w:r>
    </w:p>
    <w:p w:rsidR="006E1B8B" w:rsidRPr="00A85AD7" w:rsidRDefault="006E1B8B" w:rsidP="006E1B8B">
      <w:pPr>
        <w:jc w:val="both"/>
        <w:rPr>
          <w:sz w:val="28"/>
          <w:szCs w:val="28"/>
        </w:rPr>
      </w:pPr>
      <w:r w:rsidRPr="00A85AD7">
        <w:rPr>
          <w:sz w:val="28"/>
          <w:szCs w:val="28"/>
        </w:rPr>
        <w:t>2.Увеличение доли автомобильных дорог общего пользования и искусственных сооружений на них, соответствующих нормативным и допустимым требованиям к транспортно-эксплуатационным показателям по сети автомобильных дорог общего пользования до 40%;</w:t>
      </w:r>
    </w:p>
    <w:p w:rsidR="006E1B8B" w:rsidRDefault="006E1B8B" w:rsidP="006E1B8B">
      <w:pPr>
        <w:jc w:val="both"/>
        <w:rPr>
          <w:sz w:val="28"/>
          <w:szCs w:val="28"/>
        </w:rPr>
      </w:pPr>
      <w:r w:rsidRPr="00A85AD7">
        <w:rPr>
          <w:sz w:val="28"/>
          <w:szCs w:val="28"/>
        </w:rPr>
        <w:t>3.Обеспечение безопасного передвижения людей и транспортных средств по автомобильным дорогам</w:t>
      </w:r>
      <w:r>
        <w:rPr>
          <w:sz w:val="28"/>
          <w:szCs w:val="28"/>
        </w:rPr>
        <w:t>.</w:t>
      </w:r>
    </w:p>
    <w:p w:rsidR="00EB08EB" w:rsidRDefault="00EB08EB" w:rsidP="0041237E">
      <w:pPr>
        <w:tabs>
          <w:tab w:val="left" w:pos="7056"/>
        </w:tabs>
        <w:jc w:val="both"/>
        <w:rPr>
          <w:b/>
          <w:sz w:val="28"/>
          <w:szCs w:val="28"/>
        </w:rPr>
      </w:pPr>
    </w:p>
    <w:p w:rsidR="00EB08EB" w:rsidRDefault="00EB08EB" w:rsidP="0041237E">
      <w:pPr>
        <w:tabs>
          <w:tab w:val="left" w:pos="7056"/>
        </w:tabs>
        <w:jc w:val="both"/>
        <w:rPr>
          <w:b/>
          <w:sz w:val="28"/>
          <w:szCs w:val="28"/>
        </w:rPr>
      </w:pPr>
    </w:p>
    <w:p w:rsidR="00EB08EB" w:rsidRDefault="00EB08EB" w:rsidP="0041237E">
      <w:pPr>
        <w:tabs>
          <w:tab w:val="left" w:pos="7056"/>
        </w:tabs>
        <w:jc w:val="both"/>
        <w:rPr>
          <w:b/>
          <w:sz w:val="28"/>
          <w:szCs w:val="28"/>
        </w:rPr>
      </w:pPr>
    </w:p>
    <w:p w:rsidR="00EB08EB" w:rsidRDefault="00EB08EB" w:rsidP="0041237E">
      <w:pPr>
        <w:tabs>
          <w:tab w:val="left" w:pos="7056"/>
        </w:tabs>
        <w:jc w:val="both"/>
        <w:rPr>
          <w:b/>
          <w:sz w:val="28"/>
          <w:szCs w:val="28"/>
        </w:rPr>
      </w:pPr>
    </w:p>
    <w:p w:rsidR="00EB08EB" w:rsidRDefault="00EB08EB" w:rsidP="0041237E">
      <w:pPr>
        <w:tabs>
          <w:tab w:val="left" w:pos="7056"/>
        </w:tabs>
        <w:jc w:val="both"/>
        <w:rPr>
          <w:b/>
          <w:sz w:val="28"/>
          <w:szCs w:val="28"/>
        </w:rPr>
      </w:pPr>
    </w:p>
    <w:p w:rsidR="00EB08EB" w:rsidRDefault="00EB08EB" w:rsidP="0041237E">
      <w:pPr>
        <w:tabs>
          <w:tab w:val="left" w:pos="7056"/>
        </w:tabs>
        <w:jc w:val="both"/>
        <w:rPr>
          <w:b/>
          <w:sz w:val="28"/>
          <w:szCs w:val="28"/>
        </w:rPr>
      </w:pPr>
    </w:p>
    <w:p w:rsidR="006E1B8B" w:rsidRDefault="00AE3837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7.11.Муниципальная программа «Энергосбережение и повышение энергетической эффективности»</w:t>
      </w:r>
    </w:p>
    <w:p w:rsidR="00AE3837" w:rsidRDefault="00AE3837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 w:rsidRPr="00AE383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308860"/>
            <wp:effectExtent l="19050" t="0" r="19050" b="0"/>
            <wp:docPr id="18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E3837" w:rsidRDefault="00AE3837" w:rsidP="00AE3837">
      <w:pPr>
        <w:ind w:firstLine="708"/>
        <w:jc w:val="both"/>
        <w:rPr>
          <w:sz w:val="28"/>
          <w:szCs w:val="28"/>
        </w:rPr>
      </w:pPr>
      <w:r w:rsidRPr="00734F75">
        <w:rPr>
          <w:sz w:val="28"/>
          <w:szCs w:val="28"/>
        </w:rPr>
        <w:t xml:space="preserve">Основными </w:t>
      </w:r>
      <w:r w:rsidRPr="00CE07C4">
        <w:rPr>
          <w:b/>
          <w:sz w:val="28"/>
          <w:szCs w:val="28"/>
        </w:rPr>
        <w:t>целями</w:t>
      </w:r>
      <w:r w:rsidRPr="00734F75">
        <w:rPr>
          <w:sz w:val="28"/>
          <w:szCs w:val="28"/>
        </w:rPr>
        <w:t xml:space="preserve"> Программы являются</w:t>
      </w:r>
      <w:r>
        <w:rPr>
          <w:sz w:val="28"/>
          <w:szCs w:val="28"/>
        </w:rPr>
        <w:t>:</w:t>
      </w:r>
    </w:p>
    <w:p w:rsidR="00AE3837" w:rsidRDefault="00AE3837" w:rsidP="00AE3837">
      <w:pPr>
        <w:ind w:firstLine="708"/>
        <w:jc w:val="both"/>
        <w:rPr>
          <w:sz w:val="28"/>
          <w:szCs w:val="28"/>
        </w:rPr>
      </w:pPr>
      <w:r w:rsidRPr="00734F75">
        <w:rPr>
          <w:sz w:val="28"/>
          <w:szCs w:val="28"/>
        </w:rPr>
        <w:t xml:space="preserve"> повышение энергетической эффективности при производстве, передаче и потреблении энергетических ресурсов в городском округе «Город Губаха», </w:t>
      </w:r>
      <w:r>
        <w:rPr>
          <w:sz w:val="28"/>
          <w:szCs w:val="28"/>
        </w:rPr>
        <w:t xml:space="preserve">       </w:t>
      </w:r>
      <w:r w:rsidRPr="00734F75">
        <w:rPr>
          <w:sz w:val="28"/>
          <w:szCs w:val="28"/>
        </w:rPr>
        <w:t xml:space="preserve">повышение энергетической эффективности </w:t>
      </w:r>
      <w:r>
        <w:rPr>
          <w:sz w:val="28"/>
          <w:szCs w:val="28"/>
        </w:rPr>
        <w:t>в жилищной сфере;</w:t>
      </w:r>
    </w:p>
    <w:p w:rsidR="00AE3837" w:rsidRPr="00734F75" w:rsidRDefault="00AE3837" w:rsidP="00AE3837">
      <w:pPr>
        <w:ind w:firstLine="708"/>
        <w:jc w:val="both"/>
        <w:rPr>
          <w:sz w:val="28"/>
          <w:szCs w:val="28"/>
        </w:rPr>
      </w:pPr>
      <w:r w:rsidRPr="00734F75">
        <w:rPr>
          <w:sz w:val="28"/>
          <w:szCs w:val="28"/>
        </w:rPr>
        <w:t>создание условий для перевода экономики МКУ «Управление ЖКХ и инфраструктуры администрации городского округа «Город Губаха» на энергосберегающий путь развития».</w:t>
      </w:r>
    </w:p>
    <w:p w:rsidR="00AE3837" w:rsidRPr="00734F75" w:rsidRDefault="00AE3837" w:rsidP="00AE3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734F75">
        <w:rPr>
          <w:sz w:val="28"/>
          <w:szCs w:val="28"/>
        </w:rPr>
        <w:t xml:space="preserve"> году на цели программы предусматривалось </w:t>
      </w:r>
      <w:r>
        <w:rPr>
          <w:sz w:val="28"/>
          <w:szCs w:val="28"/>
        </w:rPr>
        <w:t>600</w:t>
      </w:r>
      <w:r w:rsidRPr="00734F75">
        <w:rPr>
          <w:sz w:val="28"/>
          <w:szCs w:val="28"/>
        </w:rPr>
        <w:t xml:space="preserve"> тыс</w:t>
      </w:r>
      <w:proofErr w:type="gramStart"/>
      <w:r w:rsidRPr="00734F75">
        <w:rPr>
          <w:sz w:val="28"/>
          <w:szCs w:val="28"/>
        </w:rPr>
        <w:t>.р</w:t>
      </w:r>
      <w:proofErr w:type="gramEnd"/>
      <w:r w:rsidRPr="00734F75">
        <w:rPr>
          <w:sz w:val="28"/>
          <w:szCs w:val="28"/>
        </w:rPr>
        <w:t>ублей.</w:t>
      </w:r>
    </w:p>
    <w:p w:rsidR="00AE3837" w:rsidRPr="0050702C" w:rsidRDefault="00AE3837" w:rsidP="00AE3837">
      <w:pPr>
        <w:ind w:firstLine="708"/>
        <w:jc w:val="both"/>
        <w:rPr>
          <w:sz w:val="28"/>
          <w:szCs w:val="28"/>
        </w:rPr>
      </w:pPr>
      <w:r w:rsidRPr="00734F75">
        <w:rPr>
          <w:sz w:val="28"/>
          <w:szCs w:val="28"/>
        </w:rPr>
        <w:t>В проекте бюджета городского округа предусмотрены средства на реализацию подпрограммы «Энергосбережение и повышение энергетической эффективности</w:t>
      </w:r>
      <w:r>
        <w:rPr>
          <w:sz w:val="28"/>
          <w:szCs w:val="28"/>
        </w:rPr>
        <w:t xml:space="preserve"> в жилищной сфере и административных помещениях</w:t>
      </w:r>
      <w:r w:rsidRPr="00734F75">
        <w:rPr>
          <w:sz w:val="28"/>
          <w:szCs w:val="28"/>
        </w:rPr>
        <w:t>»</w:t>
      </w:r>
    </w:p>
    <w:p w:rsidR="00AE3837" w:rsidRPr="00734F75" w:rsidRDefault="00AE3837" w:rsidP="00AE3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2016 г. в сумме 388,8</w:t>
      </w:r>
      <w:r w:rsidRPr="00734F75">
        <w:rPr>
          <w:sz w:val="28"/>
          <w:szCs w:val="28"/>
        </w:rPr>
        <w:t xml:space="preserve"> тыс</w:t>
      </w:r>
      <w:proofErr w:type="gramStart"/>
      <w:r w:rsidRPr="00734F75">
        <w:rPr>
          <w:sz w:val="28"/>
          <w:szCs w:val="28"/>
        </w:rPr>
        <w:t>.р</w:t>
      </w:r>
      <w:proofErr w:type="gramEnd"/>
      <w:r w:rsidRPr="00734F75">
        <w:rPr>
          <w:sz w:val="28"/>
          <w:szCs w:val="28"/>
        </w:rPr>
        <w:t>ублей;</w:t>
      </w:r>
    </w:p>
    <w:p w:rsidR="00AE3837" w:rsidRPr="00734F75" w:rsidRDefault="00AE3837" w:rsidP="00AE3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2017 г.  в сумме  483,0</w:t>
      </w:r>
      <w:r w:rsidRPr="00734F75">
        <w:rPr>
          <w:sz w:val="28"/>
          <w:szCs w:val="28"/>
        </w:rPr>
        <w:t>тыс</w:t>
      </w:r>
      <w:proofErr w:type="gramStart"/>
      <w:r w:rsidRPr="00734F75">
        <w:rPr>
          <w:sz w:val="28"/>
          <w:szCs w:val="28"/>
        </w:rPr>
        <w:t>.р</w:t>
      </w:r>
      <w:proofErr w:type="gramEnd"/>
      <w:r w:rsidRPr="00734F75">
        <w:rPr>
          <w:sz w:val="28"/>
          <w:szCs w:val="28"/>
        </w:rPr>
        <w:t xml:space="preserve">ублей; </w:t>
      </w:r>
    </w:p>
    <w:p w:rsidR="00AE3837" w:rsidRDefault="00AE3837" w:rsidP="00AE3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734F75">
        <w:rPr>
          <w:sz w:val="28"/>
          <w:szCs w:val="28"/>
        </w:rPr>
        <w:t xml:space="preserve"> </w:t>
      </w:r>
      <w:r>
        <w:rPr>
          <w:sz w:val="28"/>
          <w:szCs w:val="28"/>
        </w:rPr>
        <w:t>г.  в сумме  443,1</w:t>
      </w:r>
      <w:r w:rsidRPr="00734F75">
        <w:rPr>
          <w:sz w:val="28"/>
          <w:szCs w:val="28"/>
        </w:rPr>
        <w:t>тыс</w:t>
      </w:r>
      <w:proofErr w:type="gramStart"/>
      <w:r w:rsidRPr="00734F75">
        <w:rPr>
          <w:sz w:val="28"/>
          <w:szCs w:val="28"/>
        </w:rPr>
        <w:t>.р</w:t>
      </w:r>
      <w:proofErr w:type="gramEnd"/>
      <w:r w:rsidRPr="00734F75">
        <w:rPr>
          <w:sz w:val="28"/>
          <w:szCs w:val="28"/>
        </w:rPr>
        <w:t>уб.</w:t>
      </w:r>
      <w:r>
        <w:rPr>
          <w:sz w:val="28"/>
          <w:szCs w:val="28"/>
        </w:rPr>
        <w:t>.</w:t>
      </w:r>
    </w:p>
    <w:p w:rsidR="00AE3837" w:rsidRDefault="00AE3837" w:rsidP="00AE383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AE3837" w:rsidRDefault="00AE3837" w:rsidP="00AE3837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Создание оптимальных нормативно-правовых, организационных и экономических условий для реализации стратегии </w:t>
      </w:r>
      <w:proofErr w:type="spellStart"/>
      <w:r>
        <w:rPr>
          <w:rFonts w:cs="Times New Roman"/>
          <w:sz w:val="28"/>
          <w:szCs w:val="28"/>
        </w:rPr>
        <w:t>энергоресурсосбережения</w:t>
      </w:r>
      <w:proofErr w:type="spellEnd"/>
      <w:r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br/>
        <w:t xml:space="preserve">          2. Обеспечение учета всего объема потребляемых энергетических ресурсов;</w:t>
      </w:r>
    </w:p>
    <w:p w:rsidR="00AE3837" w:rsidRDefault="00AE3837" w:rsidP="00AE38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Уменьшение потребления энергии и связанных с этим затрат по </w:t>
      </w:r>
      <w:r>
        <w:rPr>
          <w:sz w:val="28"/>
          <w:szCs w:val="28"/>
        </w:rPr>
        <w:lastRenderedPageBreak/>
        <w:t>управлению строительства и жилищно-коммунального хозяйства администрации городского округа  «Город Губаха»  Пермского  края в среднем на 15% процентов;</w:t>
      </w:r>
    </w:p>
    <w:p w:rsidR="00AE3837" w:rsidRDefault="00AE3837" w:rsidP="00AE3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Повышение уровня компетентности работников управления строительства и жилищно-коммунального хозяйства администрации городского округа  «Город Губаха»  Пермского  края в вопросах эффективного использования энергетических ресурсов.</w:t>
      </w:r>
    </w:p>
    <w:p w:rsidR="00AE3837" w:rsidRPr="003C6180" w:rsidRDefault="00AE3837" w:rsidP="00AE3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Ожидаемые результаты реализации программы:</w:t>
      </w:r>
    </w:p>
    <w:p w:rsidR="00AE3837" w:rsidRDefault="00AE3837" w:rsidP="00AE3837">
      <w:pPr>
        <w:pStyle w:val="ConsPlusCel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полный переход на приборный учет при расчетах в жилых благоустроенных многоквартирных домах с организациями коммунального комплекса;</w:t>
      </w:r>
    </w:p>
    <w:p w:rsidR="00AE3837" w:rsidRDefault="00AE3837" w:rsidP="00AE3837">
      <w:pPr>
        <w:pStyle w:val="ConsPlusCel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сокращение расходов электрической энергии в управлении строительства и жилищно-коммунального хозяйства администрации городского округа  «Город Губаха»  Пермского  края;</w:t>
      </w:r>
    </w:p>
    <w:p w:rsidR="00AE3837" w:rsidRDefault="00AE3837" w:rsidP="00AE3837">
      <w:pPr>
        <w:pStyle w:val="ConsPlusCel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Экономия потребления воды в управлении строительства и жилищно-коммунального хозяйства администрации городского округа  «Город Губаха»  Пермского  края;</w:t>
      </w:r>
    </w:p>
    <w:p w:rsidR="00AE3837" w:rsidRDefault="00AE3837" w:rsidP="00AE3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Повышение заинтересованности в энергосбережении.</w:t>
      </w:r>
    </w:p>
    <w:p w:rsidR="0046127E" w:rsidRDefault="0046127E" w:rsidP="004612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7.12.Муниципальная программа «Охрана окружающей среды. Воспроизводство и использование природных ресурсов на территории городского округа»</w:t>
      </w:r>
    </w:p>
    <w:p w:rsidR="0046127E" w:rsidRDefault="0046127E" w:rsidP="0046127E">
      <w:pPr>
        <w:jc w:val="both"/>
        <w:rPr>
          <w:b/>
          <w:sz w:val="28"/>
          <w:szCs w:val="28"/>
        </w:rPr>
      </w:pPr>
      <w:r w:rsidRPr="0046127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407920"/>
            <wp:effectExtent l="19050" t="0" r="19050" b="0"/>
            <wp:docPr id="21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60382" w:rsidRDefault="00660382" w:rsidP="00660382">
      <w:pPr>
        <w:pStyle w:val="a9"/>
        <w:rPr>
          <w:szCs w:val="28"/>
        </w:rPr>
      </w:pPr>
      <w:r w:rsidRPr="007F61A1">
        <w:rPr>
          <w:szCs w:val="28"/>
        </w:rPr>
        <w:t xml:space="preserve">Основными </w:t>
      </w:r>
      <w:r w:rsidRPr="00810185">
        <w:rPr>
          <w:b/>
          <w:szCs w:val="28"/>
        </w:rPr>
        <w:t>целями</w:t>
      </w:r>
      <w:r w:rsidRPr="007F61A1">
        <w:rPr>
          <w:szCs w:val="28"/>
        </w:rPr>
        <w:t xml:space="preserve"> программы являются:</w:t>
      </w:r>
    </w:p>
    <w:p w:rsidR="00660382" w:rsidRDefault="00660382" w:rsidP="0066038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благоприятной окружающей среды, реализация прав  каждого человека на благоприятную окружающую среду, укрепления правопорядка в области охраны окружающей среды;</w:t>
      </w:r>
    </w:p>
    <w:p w:rsidR="00660382" w:rsidRDefault="00660382" w:rsidP="0066038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работы в вопросах пропаганды и экологического воспитания населения;</w:t>
      </w:r>
    </w:p>
    <w:p w:rsidR="00660382" w:rsidRDefault="00660382" w:rsidP="0066038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 экологической безопасности, сохранение объектов природного наследия;</w:t>
      </w:r>
    </w:p>
    <w:p w:rsidR="00660382" w:rsidRDefault="00660382" w:rsidP="00660382">
      <w:pPr>
        <w:pStyle w:val="a9"/>
        <w:numPr>
          <w:ilvl w:val="0"/>
          <w:numId w:val="4"/>
        </w:numPr>
        <w:jc w:val="both"/>
        <w:rPr>
          <w:szCs w:val="28"/>
        </w:rPr>
      </w:pPr>
      <w:r>
        <w:rPr>
          <w:noProof/>
          <w:szCs w:val="28"/>
        </w:rPr>
        <w:t>приведение деятельности по обращению с отходами производства и потребления к санитарным и экологическим требованиям;</w:t>
      </w:r>
    </w:p>
    <w:p w:rsidR="00660382" w:rsidRDefault="00660382" w:rsidP="0066038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природных ресурсов для удовлетворения потребностей нынешнего и будущих поколений, обеспечение рационального использования минерально-сырьевых ресурсов.</w:t>
      </w:r>
    </w:p>
    <w:p w:rsidR="00660382" w:rsidRPr="007F61A1" w:rsidRDefault="00660382" w:rsidP="0066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7F61A1">
        <w:rPr>
          <w:sz w:val="28"/>
          <w:szCs w:val="28"/>
        </w:rPr>
        <w:t xml:space="preserve"> году на цели прогр</w:t>
      </w:r>
      <w:r>
        <w:rPr>
          <w:sz w:val="28"/>
          <w:szCs w:val="28"/>
        </w:rPr>
        <w:t>аммы было предусмотрено 370</w:t>
      </w:r>
      <w:r w:rsidRPr="007F61A1">
        <w:rPr>
          <w:sz w:val="28"/>
          <w:szCs w:val="28"/>
        </w:rPr>
        <w:t xml:space="preserve"> тыс</w:t>
      </w:r>
      <w:proofErr w:type="gramStart"/>
      <w:r w:rsidRPr="007F61A1">
        <w:rPr>
          <w:sz w:val="28"/>
          <w:szCs w:val="28"/>
        </w:rPr>
        <w:t>.р</w:t>
      </w:r>
      <w:proofErr w:type="gramEnd"/>
      <w:r w:rsidRPr="007F61A1">
        <w:rPr>
          <w:sz w:val="28"/>
          <w:szCs w:val="28"/>
        </w:rPr>
        <w:t>ублей.</w:t>
      </w:r>
    </w:p>
    <w:p w:rsidR="00660382" w:rsidRPr="007F61A1" w:rsidRDefault="00660382" w:rsidP="00660382">
      <w:pPr>
        <w:ind w:firstLine="708"/>
        <w:jc w:val="both"/>
        <w:rPr>
          <w:sz w:val="28"/>
          <w:szCs w:val="28"/>
        </w:rPr>
      </w:pPr>
      <w:r w:rsidRPr="007F61A1">
        <w:rPr>
          <w:sz w:val="28"/>
          <w:szCs w:val="28"/>
        </w:rPr>
        <w:t>Проектом бюджета городского округа предусмотрены расходы на реализацию следующих мероприятий:</w:t>
      </w:r>
    </w:p>
    <w:p w:rsidR="00660382" w:rsidRPr="007F61A1" w:rsidRDefault="00660382" w:rsidP="0066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безопасного обращения с отходами производства и потребления, их размещение в окружающей среде»</w:t>
      </w:r>
    </w:p>
    <w:p w:rsidR="00660382" w:rsidRPr="007F61A1" w:rsidRDefault="00660382" w:rsidP="0066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2016г. – 264,139 </w:t>
      </w:r>
      <w:r w:rsidRPr="007F61A1">
        <w:rPr>
          <w:sz w:val="28"/>
          <w:szCs w:val="28"/>
        </w:rPr>
        <w:t>тыс</w:t>
      </w:r>
      <w:proofErr w:type="gramStart"/>
      <w:r w:rsidRPr="007F61A1">
        <w:rPr>
          <w:sz w:val="28"/>
          <w:szCs w:val="28"/>
        </w:rPr>
        <w:t>.р</w:t>
      </w:r>
      <w:proofErr w:type="gramEnd"/>
      <w:r w:rsidRPr="007F61A1">
        <w:rPr>
          <w:sz w:val="28"/>
          <w:szCs w:val="28"/>
        </w:rPr>
        <w:t>уб.;</w:t>
      </w:r>
    </w:p>
    <w:p w:rsidR="00660382" w:rsidRPr="007F61A1" w:rsidRDefault="00660382" w:rsidP="0066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 –  253,133 </w:t>
      </w:r>
      <w:r w:rsidRPr="007F61A1">
        <w:rPr>
          <w:sz w:val="28"/>
          <w:szCs w:val="28"/>
        </w:rPr>
        <w:t>тыс</w:t>
      </w:r>
      <w:proofErr w:type="gramStart"/>
      <w:r w:rsidRPr="007F61A1">
        <w:rPr>
          <w:sz w:val="28"/>
          <w:szCs w:val="28"/>
        </w:rPr>
        <w:t>.р</w:t>
      </w:r>
      <w:proofErr w:type="gramEnd"/>
      <w:r w:rsidRPr="007F61A1">
        <w:rPr>
          <w:sz w:val="28"/>
          <w:szCs w:val="28"/>
        </w:rPr>
        <w:t>уб.;</w:t>
      </w:r>
    </w:p>
    <w:p w:rsidR="00660382" w:rsidRPr="007F61A1" w:rsidRDefault="00660382" w:rsidP="0066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2018г.</w:t>
      </w:r>
      <w:r w:rsidRPr="007F61A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232,222 </w:t>
      </w:r>
      <w:r w:rsidRPr="007F61A1">
        <w:rPr>
          <w:sz w:val="28"/>
          <w:szCs w:val="28"/>
        </w:rPr>
        <w:t>тыс</w:t>
      </w:r>
      <w:proofErr w:type="gramStart"/>
      <w:r w:rsidRPr="007F61A1">
        <w:rPr>
          <w:sz w:val="28"/>
          <w:szCs w:val="28"/>
        </w:rPr>
        <w:t>.р</w:t>
      </w:r>
      <w:proofErr w:type="gramEnd"/>
      <w:r w:rsidRPr="007F61A1">
        <w:rPr>
          <w:sz w:val="28"/>
          <w:szCs w:val="28"/>
        </w:rPr>
        <w:t>уб.</w:t>
      </w:r>
      <w:r>
        <w:rPr>
          <w:sz w:val="28"/>
          <w:szCs w:val="28"/>
        </w:rPr>
        <w:t>.</w:t>
      </w:r>
    </w:p>
    <w:p w:rsidR="00660382" w:rsidRDefault="00660382" w:rsidP="00660382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660382" w:rsidRDefault="00660382" w:rsidP="006603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развитие системы экологического образования и формирования экологической культуры населения; </w:t>
      </w:r>
    </w:p>
    <w:p w:rsidR="00660382" w:rsidRDefault="00660382" w:rsidP="006603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охранных обязательств на памятники природы регионального значения;</w:t>
      </w:r>
    </w:p>
    <w:p w:rsidR="00660382" w:rsidRDefault="00660382" w:rsidP="006603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безопасной экологической среды,  информирование граждан о состоянии окружающей  природной среды;</w:t>
      </w:r>
    </w:p>
    <w:p w:rsidR="00660382" w:rsidRDefault="00660382" w:rsidP="006603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безопасного обращения с отходами производства и потребления, в первую очередь  их размещение в окружающей среде; </w:t>
      </w:r>
    </w:p>
    <w:p w:rsidR="00660382" w:rsidRDefault="00660382" w:rsidP="0066038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ликвидация несанкционированных свалок мусора в границах городского округа;</w:t>
      </w:r>
    </w:p>
    <w:p w:rsidR="00660382" w:rsidRDefault="00660382" w:rsidP="0066038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доли отходов, поступающих на объект размещения отходов;</w:t>
      </w:r>
    </w:p>
    <w:p w:rsidR="00660382" w:rsidRDefault="00660382" w:rsidP="006603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ископаемых;</w:t>
      </w:r>
    </w:p>
    <w:p w:rsidR="00660382" w:rsidRPr="00BA72C0" w:rsidRDefault="00660382" w:rsidP="0066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8.сохранение числа гидротехнических сооружений прудов, имеющих собственников, участие в ликвидации засорения и загрязнения водных объектов.</w:t>
      </w:r>
    </w:p>
    <w:p w:rsidR="00660382" w:rsidRDefault="00660382" w:rsidP="006603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Ожидаемые результаты реализации программы:</w:t>
      </w:r>
    </w:p>
    <w:p w:rsidR="00660382" w:rsidRDefault="00660382" w:rsidP="006603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  <w:lang w:eastAsia="ar-SA"/>
        </w:rPr>
        <w:t xml:space="preserve">овлечение  широких слоев населения в природоохранную деятельность, </w:t>
      </w:r>
      <w:r>
        <w:rPr>
          <w:sz w:val="28"/>
          <w:szCs w:val="28"/>
          <w:lang w:eastAsia="ar-SA"/>
        </w:rPr>
        <w:lastRenderedPageBreak/>
        <w:t>повышение  уровня экологической культуры всех слоев населения, улучшение экологической обстановки в округе;</w:t>
      </w:r>
    </w:p>
    <w:p w:rsidR="00660382" w:rsidRDefault="00660382" w:rsidP="006603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получение новых экологических знаний, создающих основу для реализации государственной политики в сфере охраны  окружающей среды;</w:t>
      </w:r>
    </w:p>
    <w:p w:rsidR="00660382" w:rsidRDefault="00660382" w:rsidP="006603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 памятников  природы регионального значения;</w:t>
      </w:r>
    </w:p>
    <w:p w:rsidR="00660382" w:rsidRDefault="00660382" w:rsidP="006603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реализация конституционного права граждан </w:t>
      </w:r>
      <w:r>
        <w:rPr>
          <w:bCs/>
          <w:sz w:val="28"/>
          <w:szCs w:val="28"/>
        </w:rPr>
        <w:t>на благоприятную окружающую среду,  достоверную информацию о ее состоянии;</w:t>
      </w:r>
    </w:p>
    <w:p w:rsidR="00660382" w:rsidRDefault="00660382" w:rsidP="006603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приведение полигона </w:t>
      </w:r>
      <w:r>
        <w:rPr>
          <w:sz w:val="28"/>
          <w:szCs w:val="28"/>
        </w:rPr>
        <w:t>твёрдых бытовых отходов  к санитарным и экологическим требованиям;</w:t>
      </w:r>
    </w:p>
    <w:p w:rsidR="00660382" w:rsidRDefault="00660382" w:rsidP="006603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 доли отходов потребления, направляемых на переработку с целью извлечения вторичного сырья, от массы образующихся твёрдых коммунальных  отходов; снижение нагрузки на окружающую среду. </w:t>
      </w:r>
    </w:p>
    <w:p w:rsidR="00660382" w:rsidRDefault="00660382" w:rsidP="006603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несанкционированных свалок, снижение нагрузки на окружающую среду;</w:t>
      </w:r>
    </w:p>
    <w:p w:rsidR="00660382" w:rsidRDefault="00660382" w:rsidP="006603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фактов пользования  недрами  без лицензии на пользование недрами;</w:t>
      </w:r>
    </w:p>
    <w:p w:rsidR="0046127E" w:rsidRDefault="00660382" w:rsidP="00660382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защищенности населения и объектов экономики от наводнений. Предотвращение засорения и загрязнения водных объектов.</w:t>
      </w:r>
    </w:p>
    <w:p w:rsidR="00660382" w:rsidRDefault="00CE1FAC" w:rsidP="006603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7.13.Муниципальная программа «Управление муниципальным имуществом на территории»</w:t>
      </w:r>
    </w:p>
    <w:p w:rsidR="00CE1FAC" w:rsidRPr="0046127E" w:rsidRDefault="00CE1FAC" w:rsidP="00660382">
      <w:pPr>
        <w:jc w:val="both"/>
        <w:rPr>
          <w:b/>
          <w:sz w:val="28"/>
          <w:szCs w:val="28"/>
        </w:rPr>
      </w:pPr>
      <w:r w:rsidRPr="00CE1FA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362200"/>
            <wp:effectExtent l="19050" t="0" r="190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E1FAC" w:rsidRPr="008016CE" w:rsidRDefault="00CE1FAC" w:rsidP="00CE1FAC">
      <w:pPr>
        <w:ind w:firstLine="708"/>
        <w:jc w:val="both"/>
        <w:rPr>
          <w:sz w:val="28"/>
          <w:szCs w:val="28"/>
        </w:rPr>
      </w:pPr>
      <w:r w:rsidRPr="00CF3A15">
        <w:rPr>
          <w:b/>
          <w:sz w:val="28"/>
          <w:szCs w:val="28"/>
        </w:rPr>
        <w:t>Цели программы</w:t>
      </w:r>
      <w:proofErr w:type="gramStart"/>
      <w:r w:rsidRPr="008016CE">
        <w:rPr>
          <w:sz w:val="28"/>
          <w:szCs w:val="28"/>
        </w:rPr>
        <w:t xml:space="preserve"> :</w:t>
      </w:r>
      <w:proofErr w:type="gramEnd"/>
    </w:p>
    <w:p w:rsidR="00CE1FAC" w:rsidRDefault="00CE1FAC" w:rsidP="00CE1FAC">
      <w:pPr>
        <w:ind w:firstLine="708"/>
        <w:jc w:val="both"/>
        <w:rPr>
          <w:sz w:val="28"/>
          <w:szCs w:val="28"/>
        </w:rPr>
      </w:pPr>
      <w:r w:rsidRPr="008016CE">
        <w:rPr>
          <w:sz w:val="28"/>
          <w:szCs w:val="28"/>
        </w:rPr>
        <w:t>эффективное управление муниципальны</w:t>
      </w:r>
      <w:r>
        <w:rPr>
          <w:sz w:val="28"/>
          <w:szCs w:val="28"/>
        </w:rPr>
        <w:t>м имуществом, расположенного на территории городского округа «Город Губаха» Пермского края.</w:t>
      </w:r>
    </w:p>
    <w:p w:rsidR="00CE1FAC" w:rsidRDefault="00CE1FAC" w:rsidP="00CE1FA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CE1FAC" w:rsidRDefault="00CE1FAC" w:rsidP="00CE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1.выявление бесхозяйного и выморочного имущества, его техническая инвентаризация, постановка на учет;</w:t>
      </w:r>
    </w:p>
    <w:p w:rsidR="00CE1FAC" w:rsidRPr="000F4FBC" w:rsidRDefault="00CE1FAC" w:rsidP="00CE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2.управление, в т.ч. содержание муниципального имущества.</w:t>
      </w:r>
    </w:p>
    <w:p w:rsidR="00CE1FAC" w:rsidRPr="008016CE" w:rsidRDefault="00CE1FAC" w:rsidP="00CE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Бюджетом на 2015</w:t>
      </w:r>
      <w:r w:rsidRPr="008016CE">
        <w:rPr>
          <w:sz w:val="28"/>
          <w:szCs w:val="28"/>
        </w:rPr>
        <w:t xml:space="preserve"> год на реализацию указанной программы было предусмотрено </w:t>
      </w:r>
      <w:r>
        <w:rPr>
          <w:sz w:val="28"/>
          <w:szCs w:val="28"/>
        </w:rPr>
        <w:t xml:space="preserve">7300,0 </w:t>
      </w:r>
      <w:r w:rsidRPr="008016CE">
        <w:rPr>
          <w:sz w:val="28"/>
          <w:szCs w:val="28"/>
        </w:rPr>
        <w:t xml:space="preserve"> тыс</w:t>
      </w:r>
      <w:proofErr w:type="gramStart"/>
      <w:r w:rsidRPr="008016CE">
        <w:rPr>
          <w:sz w:val="28"/>
          <w:szCs w:val="28"/>
        </w:rPr>
        <w:t>.р</w:t>
      </w:r>
      <w:proofErr w:type="gramEnd"/>
      <w:r w:rsidRPr="008016CE">
        <w:rPr>
          <w:sz w:val="28"/>
          <w:szCs w:val="28"/>
        </w:rPr>
        <w:t>ублей.</w:t>
      </w:r>
    </w:p>
    <w:p w:rsidR="00CE1FAC" w:rsidRPr="008016CE" w:rsidRDefault="00CE1FAC" w:rsidP="00CE1FAC">
      <w:pPr>
        <w:ind w:firstLine="708"/>
        <w:jc w:val="both"/>
        <w:rPr>
          <w:sz w:val="28"/>
          <w:szCs w:val="28"/>
        </w:rPr>
      </w:pPr>
      <w:r w:rsidRPr="008016CE">
        <w:rPr>
          <w:sz w:val="28"/>
          <w:szCs w:val="28"/>
        </w:rPr>
        <w:t>В проекте бюджета городского округа предусмотрены расходы</w:t>
      </w:r>
      <w:r>
        <w:rPr>
          <w:sz w:val="28"/>
          <w:szCs w:val="28"/>
        </w:rPr>
        <w:t xml:space="preserve"> на реализацию основного мероприятия:</w:t>
      </w:r>
    </w:p>
    <w:p w:rsidR="00CE1FAC" w:rsidRPr="008016CE" w:rsidRDefault="00CE1FAC" w:rsidP="00CE1F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«выявление бесхозяйного и выморочного имущества»</w:t>
      </w:r>
    </w:p>
    <w:p w:rsidR="00CE1FAC" w:rsidRPr="008016CE" w:rsidRDefault="00CE1FAC" w:rsidP="00CE1FAC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2016г. –  3 180,0     </w:t>
      </w:r>
      <w:r w:rsidRPr="008016CE">
        <w:rPr>
          <w:sz w:val="28"/>
          <w:szCs w:val="28"/>
        </w:rPr>
        <w:t>тыс</w:t>
      </w:r>
      <w:proofErr w:type="gramStart"/>
      <w:r w:rsidRPr="008016CE">
        <w:rPr>
          <w:sz w:val="28"/>
          <w:szCs w:val="28"/>
        </w:rPr>
        <w:t>.р</w:t>
      </w:r>
      <w:proofErr w:type="gramEnd"/>
      <w:r w:rsidRPr="008016CE">
        <w:rPr>
          <w:sz w:val="28"/>
          <w:szCs w:val="28"/>
        </w:rPr>
        <w:t>ублей</w:t>
      </w:r>
    </w:p>
    <w:p w:rsidR="00CE1FAC" w:rsidRPr="008016CE" w:rsidRDefault="00CE1FAC" w:rsidP="00CE1FAC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 –  1 769,593 </w:t>
      </w:r>
      <w:r w:rsidRPr="008016CE">
        <w:rPr>
          <w:sz w:val="28"/>
          <w:szCs w:val="28"/>
        </w:rPr>
        <w:t>тыс</w:t>
      </w:r>
      <w:proofErr w:type="gramStart"/>
      <w:r w:rsidRPr="008016CE">
        <w:rPr>
          <w:sz w:val="28"/>
          <w:szCs w:val="28"/>
        </w:rPr>
        <w:t>.р</w:t>
      </w:r>
      <w:proofErr w:type="gramEnd"/>
      <w:r w:rsidRPr="008016CE">
        <w:rPr>
          <w:sz w:val="28"/>
          <w:szCs w:val="28"/>
        </w:rPr>
        <w:t>уб.;</w:t>
      </w:r>
    </w:p>
    <w:p w:rsidR="00CE1FAC" w:rsidRDefault="00CE1FAC" w:rsidP="00CE1FAC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2018г. –  1 623,409 </w:t>
      </w:r>
      <w:r w:rsidRPr="008016CE">
        <w:rPr>
          <w:sz w:val="28"/>
          <w:szCs w:val="28"/>
        </w:rPr>
        <w:t>тыс</w:t>
      </w:r>
      <w:proofErr w:type="gramStart"/>
      <w:r w:rsidRPr="008016CE">
        <w:rPr>
          <w:sz w:val="28"/>
          <w:szCs w:val="28"/>
        </w:rPr>
        <w:t>.р</w:t>
      </w:r>
      <w:proofErr w:type="gramEnd"/>
      <w:r w:rsidRPr="008016CE">
        <w:rPr>
          <w:sz w:val="28"/>
          <w:szCs w:val="28"/>
        </w:rPr>
        <w:t>уб.</w:t>
      </w:r>
    </w:p>
    <w:p w:rsidR="0047416F" w:rsidRDefault="007B3275" w:rsidP="004741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7.14.Муниципальная программа «Развитие территории городского округа»</w:t>
      </w:r>
    </w:p>
    <w:p w:rsidR="007B3275" w:rsidRPr="007B3275" w:rsidRDefault="007B3275" w:rsidP="0047416F">
      <w:pPr>
        <w:jc w:val="both"/>
        <w:rPr>
          <w:b/>
          <w:sz w:val="28"/>
          <w:szCs w:val="28"/>
        </w:rPr>
      </w:pPr>
      <w:r w:rsidRPr="007B327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1920240"/>
            <wp:effectExtent l="19050" t="0" r="19050" b="381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707E1" w:rsidRPr="007221AA" w:rsidRDefault="005707E1" w:rsidP="005707E1">
      <w:pPr>
        <w:ind w:firstLine="708"/>
        <w:jc w:val="both"/>
        <w:rPr>
          <w:sz w:val="28"/>
          <w:szCs w:val="28"/>
        </w:rPr>
      </w:pPr>
      <w:r w:rsidRPr="000D4945">
        <w:rPr>
          <w:b/>
          <w:sz w:val="28"/>
          <w:szCs w:val="28"/>
        </w:rPr>
        <w:t>Цель программы</w:t>
      </w:r>
      <w:r w:rsidRPr="007221AA">
        <w:rPr>
          <w:sz w:val="28"/>
          <w:szCs w:val="28"/>
        </w:rPr>
        <w:t xml:space="preserve"> - создание условий для повышения качества жизни, обеспечения комфортного и безопасного проживания населения на территории городского округа «Город Губаха».</w:t>
      </w:r>
    </w:p>
    <w:p w:rsidR="005707E1" w:rsidRDefault="005707E1" w:rsidP="005707E1">
      <w:pPr>
        <w:ind w:firstLine="708"/>
        <w:jc w:val="both"/>
        <w:rPr>
          <w:sz w:val="28"/>
          <w:szCs w:val="28"/>
        </w:rPr>
      </w:pPr>
      <w:r w:rsidRPr="007221AA">
        <w:rPr>
          <w:sz w:val="28"/>
          <w:szCs w:val="28"/>
        </w:rPr>
        <w:t>В б</w:t>
      </w:r>
      <w:r>
        <w:rPr>
          <w:sz w:val="28"/>
          <w:szCs w:val="28"/>
        </w:rPr>
        <w:t>юджете городского округа на 2015</w:t>
      </w:r>
      <w:r w:rsidRPr="007221AA">
        <w:rPr>
          <w:sz w:val="28"/>
          <w:szCs w:val="28"/>
        </w:rPr>
        <w:t xml:space="preserve"> год предусматривались средств на реализацию ук</w:t>
      </w:r>
      <w:r>
        <w:rPr>
          <w:sz w:val="28"/>
          <w:szCs w:val="28"/>
        </w:rPr>
        <w:t>азанной программы в сумме 2700</w:t>
      </w:r>
      <w:r w:rsidRPr="007221AA">
        <w:rPr>
          <w:sz w:val="28"/>
          <w:szCs w:val="28"/>
        </w:rPr>
        <w:t xml:space="preserve"> тыс</w:t>
      </w:r>
      <w:proofErr w:type="gramStart"/>
      <w:r w:rsidRPr="007221AA">
        <w:rPr>
          <w:sz w:val="28"/>
          <w:szCs w:val="28"/>
        </w:rPr>
        <w:t>.р</w:t>
      </w:r>
      <w:proofErr w:type="gramEnd"/>
      <w:r w:rsidRPr="007221AA">
        <w:rPr>
          <w:sz w:val="28"/>
          <w:szCs w:val="28"/>
        </w:rPr>
        <w:t>ублей.</w:t>
      </w:r>
    </w:p>
    <w:p w:rsidR="005707E1" w:rsidRDefault="005707E1" w:rsidP="00570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бюджете на 2016 год предусмотрены расходы в сумме 15 633,089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 реализацию подпрограммы «Создании благоприятных условий для проживания граждан городского округа».</w:t>
      </w:r>
    </w:p>
    <w:p w:rsidR="005707E1" w:rsidRDefault="005707E1" w:rsidP="00570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2017 год расходы по реализации программы не предусмотрены.</w:t>
      </w:r>
    </w:p>
    <w:p w:rsidR="005707E1" w:rsidRDefault="005707E1" w:rsidP="00570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2018 год предусмотрены расходы в объеме 22 343,9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 реализацию подпрограммы «Реконструкция, строительство и приведение в нормативное состояние объектов инженерной инфраструктуры» на реализацию ИП «Водоснабжение и водоотведение Горнолыжного центра «Губаха» в рамках реализации инвестиционного проекта в сфере туризма Пермского края «Пермь Великая».</w:t>
      </w:r>
    </w:p>
    <w:p w:rsidR="005707E1" w:rsidRDefault="005707E1" w:rsidP="005707E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программы: </w:t>
      </w:r>
    </w:p>
    <w:p w:rsidR="005707E1" w:rsidRDefault="005707E1" w:rsidP="00570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инженерной инфраструктуры;</w:t>
      </w:r>
    </w:p>
    <w:p w:rsidR="005707E1" w:rsidRDefault="005707E1" w:rsidP="00570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благоприятных условий для проживания населения.</w:t>
      </w:r>
    </w:p>
    <w:p w:rsidR="005707E1" w:rsidRDefault="005707E1" w:rsidP="005707E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программы:</w:t>
      </w:r>
    </w:p>
    <w:p w:rsidR="005707E1" w:rsidRPr="0050599E" w:rsidRDefault="005707E1" w:rsidP="005707E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0599E">
        <w:rPr>
          <w:sz w:val="28"/>
          <w:szCs w:val="28"/>
        </w:rPr>
        <w:t xml:space="preserve">Реализация Программы обеспечит: </w:t>
      </w:r>
    </w:p>
    <w:p w:rsidR="005707E1" w:rsidRPr="0050599E" w:rsidRDefault="005707E1" w:rsidP="005707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-п</w:t>
      </w:r>
      <w:r w:rsidRPr="0050599E">
        <w:rPr>
          <w:sz w:val="28"/>
          <w:szCs w:val="28"/>
        </w:rPr>
        <w:t>ривести в нормативное состояние объекты инженерной инфраструктуры;</w:t>
      </w:r>
    </w:p>
    <w:p w:rsidR="005707E1" w:rsidRPr="0050599E" w:rsidRDefault="005707E1" w:rsidP="005707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-п</w:t>
      </w:r>
      <w:r w:rsidRPr="0050599E">
        <w:rPr>
          <w:sz w:val="28"/>
          <w:szCs w:val="28"/>
        </w:rPr>
        <w:t>остроить квартальную модульную котельную;</w:t>
      </w:r>
    </w:p>
    <w:p w:rsidR="005707E1" w:rsidRPr="0050599E" w:rsidRDefault="005707E1" w:rsidP="005707E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-п</w:t>
      </w:r>
      <w:r w:rsidRPr="0050599E">
        <w:rPr>
          <w:sz w:val="28"/>
          <w:szCs w:val="28"/>
        </w:rPr>
        <w:t>ереселить в пустующие жилые помещения муниципального жилого фонда после приведения их в нормативное состояние.</w:t>
      </w:r>
    </w:p>
    <w:p w:rsidR="00AE3837" w:rsidRDefault="00F86219" w:rsidP="00CE1F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7.15.Муниципальная программа «Развитие информационного общества»</w:t>
      </w:r>
    </w:p>
    <w:p w:rsidR="00F86219" w:rsidRPr="00F86219" w:rsidRDefault="00F86219" w:rsidP="00CE1FAC">
      <w:pPr>
        <w:jc w:val="both"/>
        <w:rPr>
          <w:sz w:val="28"/>
          <w:szCs w:val="28"/>
        </w:rPr>
      </w:pPr>
      <w:r w:rsidRPr="00F86219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141220"/>
            <wp:effectExtent l="19050" t="0" r="1905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4116E" w:rsidRPr="00C74E5A" w:rsidRDefault="00E4116E" w:rsidP="00E411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FD">
        <w:rPr>
          <w:b/>
          <w:sz w:val="28"/>
          <w:szCs w:val="28"/>
        </w:rPr>
        <w:t>Цели программы</w:t>
      </w:r>
      <w:r w:rsidRPr="00C74E5A">
        <w:rPr>
          <w:sz w:val="28"/>
          <w:szCs w:val="28"/>
        </w:rPr>
        <w:t xml:space="preserve">: </w:t>
      </w:r>
      <w:r w:rsidRPr="00C74E5A">
        <w:rPr>
          <w:sz w:val="27"/>
          <w:szCs w:val="27"/>
        </w:rPr>
        <w:t xml:space="preserve">- </w:t>
      </w:r>
      <w:r w:rsidRPr="00C74E5A">
        <w:rPr>
          <w:sz w:val="28"/>
          <w:szCs w:val="28"/>
        </w:rPr>
        <w:t>повышение качества жизни населения за счет использования информационных и телекоммуникационных технологий;</w:t>
      </w:r>
    </w:p>
    <w:p w:rsidR="00E4116E" w:rsidRPr="00C74E5A" w:rsidRDefault="00E4116E" w:rsidP="00E411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E5A">
        <w:rPr>
          <w:sz w:val="28"/>
          <w:szCs w:val="28"/>
        </w:rPr>
        <w:t>- повышение эффективности системы муниципального управления за счет использования информационно-коммуникационных технологий;</w:t>
      </w:r>
    </w:p>
    <w:p w:rsidR="00E4116E" w:rsidRPr="00C74E5A" w:rsidRDefault="00E4116E" w:rsidP="00E411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E5A">
        <w:rPr>
          <w:sz w:val="28"/>
          <w:szCs w:val="28"/>
        </w:rPr>
        <w:t xml:space="preserve">- повышение качества предоставления </w:t>
      </w:r>
      <w:proofErr w:type="gramStart"/>
      <w:r w:rsidRPr="00C74E5A">
        <w:rPr>
          <w:sz w:val="28"/>
          <w:szCs w:val="28"/>
        </w:rPr>
        <w:t>государственных</w:t>
      </w:r>
      <w:proofErr w:type="gramEnd"/>
      <w:r w:rsidRPr="00C74E5A">
        <w:rPr>
          <w:sz w:val="28"/>
          <w:szCs w:val="28"/>
        </w:rPr>
        <w:t xml:space="preserve"> и</w:t>
      </w:r>
    </w:p>
    <w:p w:rsidR="00E4116E" w:rsidRPr="00C74E5A" w:rsidRDefault="00E4116E" w:rsidP="00E411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E5A">
        <w:rPr>
          <w:sz w:val="28"/>
          <w:szCs w:val="28"/>
        </w:rPr>
        <w:lastRenderedPageBreak/>
        <w:t>муниципальных услуг на основе использования информационных и телекоммуникационных технологий;</w:t>
      </w:r>
    </w:p>
    <w:p w:rsidR="00E4116E" w:rsidRPr="00C74E5A" w:rsidRDefault="00E4116E" w:rsidP="00E411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E5A">
        <w:rPr>
          <w:sz w:val="28"/>
          <w:szCs w:val="28"/>
        </w:rPr>
        <w:t>- развитие и эксплуатация инфраструктуры электронного правительства;</w:t>
      </w:r>
    </w:p>
    <w:p w:rsidR="00E4116E" w:rsidRPr="00C74E5A" w:rsidRDefault="00E4116E" w:rsidP="00E411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E5A">
        <w:rPr>
          <w:sz w:val="28"/>
          <w:szCs w:val="28"/>
        </w:rPr>
        <w:t>- развитие системы центров общественного доступа к социально значимой информации в сети Интернет</w:t>
      </w:r>
    </w:p>
    <w:p w:rsidR="00E4116E" w:rsidRPr="00C74E5A" w:rsidRDefault="00E4116E" w:rsidP="00E411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E5A">
        <w:rPr>
          <w:sz w:val="28"/>
          <w:szCs w:val="28"/>
        </w:rPr>
        <w:tab/>
        <w:t>Бю</w:t>
      </w:r>
      <w:r>
        <w:rPr>
          <w:sz w:val="28"/>
          <w:szCs w:val="28"/>
        </w:rPr>
        <w:t>джетом городского округа на 2015</w:t>
      </w:r>
      <w:r w:rsidRPr="00C74E5A">
        <w:rPr>
          <w:sz w:val="28"/>
          <w:szCs w:val="28"/>
        </w:rPr>
        <w:t xml:space="preserve"> год предусматривались средства на реализацию программы в сумме </w:t>
      </w:r>
      <w:r>
        <w:rPr>
          <w:sz w:val="28"/>
          <w:szCs w:val="28"/>
        </w:rPr>
        <w:t>2917,6</w:t>
      </w:r>
      <w:r w:rsidRPr="00C74E5A">
        <w:rPr>
          <w:sz w:val="28"/>
          <w:szCs w:val="28"/>
        </w:rPr>
        <w:t xml:space="preserve"> тыс</w:t>
      </w:r>
      <w:proofErr w:type="gramStart"/>
      <w:r w:rsidRPr="00C74E5A">
        <w:rPr>
          <w:sz w:val="28"/>
          <w:szCs w:val="28"/>
        </w:rPr>
        <w:t>.р</w:t>
      </w:r>
      <w:proofErr w:type="gramEnd"/>
      <w:r w:rsidRPr="00C74E5A">
        <w:rPr>
          <w:sz w:val="28"/>
          <w:szCs w:val="28"/>
        </w:rPr>
        <w:t>ублей.</w:t>
      </w:r>
    </w:p>
    <w:p w:rsidR="00E4116E" w:rsidRPr="00C74E5A" w:rsidRDefault="00E4116E" w:rsidP="00E4116E">
      <w:pPr>
        <w:ind w:firstLine="708"/>
        <w:jc w:val="both"/>
        <w:rPr>
          <w:sz w:val="28"/>
          <w:szCs w:val="28"/>
        </w:rPr>
      </w:pPr>
      <w:r w:rsidRPr="00C74E5A">
        <w:rPr>
          <w:sz w:val="28"/>
          <w:szCs w:val="28"/>
        </w:rPr>
        <w:t>Проектом бюджета городского округа предусмотрено финансиро</w:t>
      </w:r>
      <w:r>
        <w:rPr>
          <w:sz w:val="28"/>
          <w:szCs w:val="28"/>
        </w:rPr>
        <w:t xml:space="preserve">вание  следующих  </w:t>
      </w:r>
      <w:r w:rsidRPr="00C74E5A">
        <w:rPr>
          <w:sz w:val="28"/>
          <w:szCs w:val="28"/>
        </w:rPr>
        <w:t>мероприятий:</w:t>
      </w:r>
    </w:p>
    <w:p w:rsidR="00E4116E" w:rsidRPr="00C74E5A" w:rsidRDefault="00E4116E" w:rsidP="00E4116E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«Автоматизация процессов оказания государственных и муниципальных услуг»</w:t>
      </w:r>
    </w:p>
    <w:p w:rsidR="00E4116E" w:rsidRPr="00C74E5A" w:rsidRDefault="00E4116E" w:rsidP="00E4116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2016г. – 195,0</w:t>
      </w:r>
      <w:r w:rsidRPr="00C74E5A">
        <w:rPr>
          <w:sz w:val="28"/>
          <w:szCs w:val="28"/>
        </w:rPr>
        <w:t xml:space="preserve"> тыс</w:t>
      </w:r>
      <w:proofErr w:type="gramStart"/>
      <w:r w:rsidRPr="00C74E5A">
        <w:rPr>
          <w:sz w:val="28"/>
          <w:szCs w:val="28"/>
        </w:rPr>
        <w:t>.р</w:t>
      </w:r>
      <w:proofErr w:type="gramEnd"/>
      <w:r w:rsidRPr="00C74E5A">
        <w:rPr>
          <w:sz w:val="28"/>
          <w:szCs w:val="28"/>
        </w:rPr>
        <w:t>ублей</w:t>
      </w:r>
    </w:p>
    <w:p w:rsidR="00E4116E" w:rsidRPr="00C74E5A" w:rsidRDefault="00E4116E" w:rsidP="00E4116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2017г. – 184,0</w:t>
      </w:r>
      <w:r w:rsidRPr="00C74E5A">
        <w:rPr>
          <w:sz w:val="28"/>
          <w:szCs w:val="28"/>
        </w:rPr>
        <w:t>тыс</w:t>
      </w:r>
      <w:proofErr w:type="gramStart"/>
      <w:r w:rsidRPr="00C74E5A">
        <w:rPr>
          <w:sz w:val="28"/>
          <w:szCs w:val="28"/>
        </w:rPr>
        <w:t>.р</w:t>
      </w:r>
      <w:proofErr w:type="gramEnd"/>
      <w:r w:rsidRPr="00C74E5A">
        <w:rPr>
          <w:sz w:val="28"/>
          <w:szCs w:val="28"/>
        </w:rPr>
        <w:t>уб.;</w:t>
      </w:r>
    </w:p>
    <w:p w:rsidR="00E4116E" w:rsidRPr="00C74E5A" w:rsidRDefault="00E4116E" w:rsidP="00E4116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C74E5A">
        <w:rPr>
          <w:sz w:val="28"/>
          <w:szCs w:val="28"/>
        </w:rPr>
        <w:t xml:space="preserve">г. –  </w:t>
      </w:r>
      <w:r>
        <w:rPr>
          <w:sz w:val="28"/>
          <w:szCs w:val="28"/>
        </w:rPr>
        <w:t>190,0</w:t>
      </w:r>
      <w:r w:rsidRPr="00C74E5A">
        <w:rPr>
          <w:sz w:val="28"/>
          <w:szCs w:val="28"/>
        </w:rPr>
        <w:t xml:space="preserve"> тыс</w:t>
      </w:r>
      <w:proofErr w:type="gramStart"/>
      <w:r w:rsidRPr="00C74E5A">
        <w:rPr>
          <w:sz w:val="28"/>
          <w:szCs w:val="28"/>
        </w:rPr>
        <w:t>.р</w:t>
      </w:r>
      <w:proofErr w:type="gramEnd"/>
      <w:r w:rsidRPr="00C74E5A">
        <w:rPr>
          <w:sz w:val="28"/>
          <w:szCs w:val="28"/>
        </w:rPr>
        <w:t>уб.</w:t>
      </w:r>
    </w:p>
    <w:p w:rsidR="00E4116E" w:rsidRPr="00C74E5A" w:rsidRDefault="00E4116E" w:rsidP="00E4116E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«Повышение информационной открытости органов местного самоуправления</w:t>
      </w:r>
      <w:r w:rsidRPr="00C74E5A">
        <w:rPr>
          <w:sz w:val="28"/>
          <w:szCs w:val="28"/>
        </w:rPr>
        <w:t>»</w:t>
      </w:r>
    </w:p>
    <w:p w:rsidR="00E4116E" w:rsidRPr="00C74E5A" w:rsidRDefault="00E4116E" w:rsidP="00E4116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2016г. – 992,560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4116E" w:rsidRPr="00C74E5A" w:rsidRDefault="00E4116E" w:rsidP="00E4116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2017г. – 599,619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4116E" w:rsidRDefault="00E4116E" w:rsidP="00E4116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2018г. – 876,187</w:t>
      </w:r>
      <w:r w:rsidRPr="00C74E5A">
        <w:rPr>
          <w:sz w:val="28"/>
          <w:szCs w:val="28"/>
        </w:rPr>
        <w:t xml:space="preserve"> тыс</w:t>
      </w:r>
      <w:proofErr w:type="gramStart"/>
      <w:r w:rsidRPr="00C74E5A">
        <w:rPr>
          <w:sz w:val="28"/>
          <w:szCs w:val="28"/>
        </w:rPr>
        <w:t>.р</w:t>
      </w:r>
      <w:proofErr w:type="gramEnd"/>
      <w:r w:rsidRPr="00C74E5A">
        <w:rPr>
          <w:sz w:val="28"/>
          <w:szCs w:val="28"/>
        </w:rPr>
        <w:t>уб.</w:t>
      </w:r>
    </w:p>
    <w:p w:rsidR="00E4116E" w:rsidRDefault="00E4116E" w:rsidP="00E4116E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информационных услуг на основе архивных документов»</w:t>
      </w:r>
    </w:p>
    <w:p w:rsidR="00E4116E" w:rsidRPr="00C74E5A" w:rsidRDefault="00E4116E" w:rsidP="00E4116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2016г. – 2 523,032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4116E" w:rsidRPr="00C74E5A" w:rsidRDefault="00E4116E" w:rsidP="00E4116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 – 2 814,208 </w:t>
      </w:r>
      <w:r w:rsidRPr="00C74E5A">
        <w:rPr>
          <w:sz w:val="28"/>
          <w:szCs w:val="28"/>
        </w:rPr>
        <w:t>тыс</w:t>
      </w:r>
      <w:proofErr w:type="gramStart"/>
      <w:r w:rsidRPr="00C74E5A">
        <w:rPr>
          <w:sz w:val="28"/>
          <w:szCs w:val="28"/>
        </w:rPr>
        <w:t>.р</w:t>
      </w:r>
      <w:proofErr w:type="gramEnd"/>
      <w:r w:rsidRPr="00C74E5A">
        <w:rPr>
          <w:sz w:val="28"/>
          <w:szCs w:val="28"/>
        </w:rPr>
        <w:t>уб.;</w:t>
      </w:r>
    </w:p>
    <w:p w:rsidR="00E4116E" w:rsidRDefault="00E4116E" w:rsidP="00E4116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2018г. – 2 154,832</w:t>
      </w:r>
      <w:r w:rsidRPr="00C74E5A">
        <w:rPr>
          <w:sz w:val="28"/>
          <w:szCs w:val="28"/>
        </w:rPr>
        <w:t xml:space="preserve"> тыс</w:t>
      </w:r>
      <w:proofErr w:type="gramStart"/>
      <w:r w:rsidRPr="00C74E5A">
        <w:rPr>
          <w:sz w:val="28"/>
          <w:szCs w:val="28"/>
        </w:rPr>
        <w:t>.р</w:t>
      </w:r>
      <w:proofErr w:type="gramEnd"/>
      <w:r w:rsidRPr="00C74E5A">
        <w:rPr>
          <w:sz w:val="28"/>
          <w:szCs w:val="28"/>
        </w:rPr>
        <w:t>уб.</w:t>
      </w:r>
    </w:p>
    <w:p w:rsidR="00E4116E" w:rsidRDefault="00E4116E" w:rsidP="00E4116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E4116E" w:rsidRPr="00502732" w:rsidRDefault="00E4116E" w:rsidP="00E4116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02732">
        <w:rPr>
          <w:sz w:val="28"/>
          <w:szCs w:val="28"/>
        </w:rPr>
        <w:t>- повышение эффективности системы муниципального управления за счет использования ИКТ;</w:t>
      </w:r>
    </w:p>
    <w:p w:rsidR="00E4116E" w:rsidRPr="00502732" w:rsidRDefault="00E4116E" w:rsidP="00E4116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02732">
        <w:rPr>
          <w:sz w:val="28"/>
          <w:szCs w:val="28"/>
        </w:rPr>
        <w:t>- развитие автоматизированной системы электронного документооборота;</w:t>
      </w:r>
    </w:p>
    <w:p w:rsidR="00E4116E" w:rsidRPr="00502732" w:rsidRDefault="00E4116E" w:rsidP="00E4116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02732">
        <w:rPr>
          <w:sz w:val="28"/>
          <w:szCs w:val="28"/>
        </w:rPr>
        <w:lastRenderedPageBreak/>
        <w:t>- развитие системы мониторинга социально- экономического состояния муниципального образования;</w:t>
      </w:r>
    </w:p>
    <w:p w:rsidR="00E4116E" w:rsidRDefault="00E4116E" w:rsidP="00E4116E">
      <w:pPr>
        <w:ind w:firstLine="708"/>
        <w:jc w:val="both"/>
        <w:rPr>
          <w:sz w:val="28"/>
          <w:szCs w:val="28"/>
        </w:rPr>
      </w:pPr>
      <w:r w:rsidRPr="00502732">
        <w:rPr>
          <w:sz w:val="28"/>
          <w:szCs w:val="28"/>
        </w:rPr>
        <w:t>- развитие информационных технологий в сфере архивного дела</w:t>
      </w:r>
      <w:r>
        <w:rPr>
          <w:sz w:val="28"/>
          <w:szCs w:val="28"/>
        </w:rPr>
        <w:t>.</w:t>
      </w:r>
    </w:p>
    <w:p w:rsidR="00E4116E" w:rsidRDefault="00E4116E" w:rsidP="00E4116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программы:</w:t>
      </w:r>
    </w:p>
    <w:p w:rsidR="00E4116E" w:rsidRPr="00502732" w:rsidRDefault="00E4116E" w:rsidP="00E411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2732">
        <w:rPr>
          <w:sz w:val="28"/>
          <w:szCs w:val="28"/>
        </w:rPr>
        <w:t>- повышение эффективности деятельности органов исполнительной власти;</w:t>
      </w:r>
    </w:p>
    <w:p w:rsidR="00E4116E" w:rsidRPr="00502732" w:rsidRDefault="00E4116E" w:rsidP="00E411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2732">
        <w:rPr>
          <w:sz w:val="28"/>
          <w:szCs w:val="28"/>
        </w:rPr>
        <w:t>- активное вовлечение граждан и организаций в использование информационных и коммуникационных технологий за счет подключения к общедоступным информационным системам;</w:t>
      </w:r>
    </w:p>
    <w:p w:rsidR="00E4116E" w:rsidRPr="00502732" w:rsidRDefault="00E4116E" w:rsidP="00E411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2732">
        <w:rPr>
          <w:sz w:val="28"/>
          <w:szCs w:val="28"/>
        </w:rPr>
        <w:t>- повышение информационной открытости органов исполнительной власти, эффективности взаимодействия с гражданами и организациями, качества и доступности оказываемых информационных и коммуникационных услуг;</w:t>
      </w:r>
    </w:p>
    <w:p w:rsidR="00E4116E" w:rsidRPr="00502732" w:rsidRDefault="00E4116E" w:rsidP="00E411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2732">
        <w:rPr>
          <w:sz w:val="28"/>
          <w:szCs w:val="28"/>
        </w:rPr>
        <w:t>- обеспечение эффективного межведомственного взаимодействия с целью сбора, формирования и ведения информационных ресурсов;</w:t>
      </w:r>
    </w:p>
    <w:p w:rsidR="00E4116E" w:rsidRDefault="00E4116E" w:rsidP="00E4116E">
      <w:pPr>
        <w:ind w:firstLine="708"/>
        <w:jc w:val="both"/>
        <w:rPr>
          <w:sz w:val="28"/>
          <w:szCs w:val="28"/>
        </w:rPr>
      </w:pPr>
      <w:r w:rsidRPr="00502732">
        <w:rPr>
          <w:sz w:val="28"/>
          <w:szCs w:val="28"/>
        </w:rPr>
        <w:t>- предоставление дополнительных справочно-информационных услуг населению и организациям</w:t>
      </w:r>
      <w:r>
        <w:rPr>
          <w:sz w:val="28"/>
          <w:szCs w:val="28"/>
        </w:rPr>
        <w:t>.</w:t>
      </w:r>
    </w:p>
    <w:p w:rsidR="00AE3837" w:rsidRDefault="003423E7" w:rsidP="003423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7.16.Муниципальная программа «Совершенствование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управления»</w:t>
      </w:r>
    </w:p>
    <w:p w:rsidR="003423E7" w:rsidRPr="003423E7" w:rsidRDefault="003423E7" w:rsidP="003423E7">
      <w:pPr>
        <w:jc w:val="both"/>
        <w:rPr>
          <w:b/>
          <w:sz w:val="28"/>
          <w:szCs w:val="28"/>
        </w:rPr>
      </w:pPr>
      <w:r w:rsidRPr="003423E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590800"/>
            <wp:effectExtent l="19050" t="0" r="1905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D577E" w:rsidRPr="005A1D3A" w:rsidRDefault="009D577E" w:rsidP="009D577E">
      <w:pPr>
        <w:ind w:firstLine="708"/>
        <w:jc w:val="both"/>
        <w:rPr>
          <w:rFonts w:eastAsia="Calibri"/>
          <w:sz w:val="28"/>
          <w:szCs w:val="28"/>
        </w:rPr>
      </w:pPr>
      <w:r w:rsidRPr="00296988">
        <w:rPr>
          <w:b/>
          <w:sz w:val="28"/>
          <w:szCs w:val="28"/>
        </w:rPr>
        <w:t>Цель программы</w:t>
      </w:r>
      <w:r w:rsidRPr="005A1D3A">
        <w:rPr>
          <w:sz w:val="28"/>
          <w:szCs w:val="28"/>
        </w:rPr>
        <w:t xml:space="preserve"> - </w:t>
      </w:r>
      <w:r w:rsidRPr="005A1D3A">
        <w:rPr>
          <w:rFonts w:eastAsia="Calibri"/>
          <w:sz w:val="28"/>
          <w:szCs w:val="28"/>
        </w:rPr>
        <w:t>совершенствование и повышение эффективности муниципальной службы.</w:t>
      </w:r>
    </w:p>
    <w:p w:rsidR="009D577E" w:rsidRPr="005A1D3A" w:rsidRDefault="009D577E" w:rsidP="009D577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2015</w:t>
      </w:r>
      <w:r w:rsidRPr="005A1D3A">
        <w:rPr>
          <w:rFonts w:eastAsia="Calibri"/>
          <w:sz w:val="28"/>
          <w:szCs w:val="28"/>
        </w:rPr>
        <w:t xml:space="preserve"> году бюджетом городского округа были утве</w:t>
      </w:r>
      <w:r>
        <w:rPr>
          <w:rFonts w:eastAsia="Calibri"/>
          <w:sz w:val="28"/>
          <w:szCs w:val="28"/>
        </w:rPr>
        <w:t>рждены ассигнования в объеме 200</w:t>
      </w:r>
      <w:r w:rsidRPr="005A1D3A">
        <w:rPr>
          <w:rFonts w:eastAsia="Calibri"/>
          <w:sz w:val="28"/>
          <w:szCs w:val="28"/>
        </w:rPr>
        <w:t xml:space="preserve"> тыс</w:t>
      </w:r>
      <w:proofErr w:type="gramStart"/>
      <w:r w:rsidRPr="005A1D3A">
        <w:rPr>
          <w:rFonts w:eastAsia="Calibri"/>
          <w:sz w:val="28"/>
          <w:szCs w:val="28"/>
        </w:rPr>
        <w:t>.р</w:t>
      </w:r>
      <w:proofErr w:type="gramEnd"/>
      <w:r w:rsidRPr="005A1D3A">
        <w:rPr>
          <w:rFonts w:eastAsia="Calibri"/>
          <w:sz w:val="28"/>
          <w:szCs w:val="28"/>
        </w:rPr>
        <w:t>ублей на реализацию мероприятий данной программы.</w:t>
      </w:r>
    </w:p>
    <w:p w:rsidR="009D577E" w:rsidRPr="005A1D3A" w:rsidRDefault="009D577E" w:rsidP="009D577E">
      <w:pPr>
        <w:ind w:firstLine="708"/>
        <w:jc w:val="both"/>
        <w:rPr>
          <w:rFonts w:eastAsia="Calibri"/>
          <w:sz w:val="28"/>
          <w:szCs w:val="28"/>
        </w:rPr>
      </w:pPr>
      <w:r w:rsidRPr="005A1D3A">
        <w:rPr>
          <w:rFonts w:eastAsia="Calibri"/>
          <w:sz w:val="28"/>
          <w:szCs w:val="28"/>
        </w:rPr>
        <w:t xml:space="preserve">Проектом бюджета городского округа предусмотрены мероприятия </w:t>
      </w:r>
      <w:proofErr w:type="gramStart"/>
      <w:r w:rsidRPr="005A1D3A">
        <w:rPr>
          <w:rFonts w:eastAsia="Calibri"/>
          <w:sz w:val="28"/>
          <w:szCs w:val="28"/>
        </w:rPr>
        <w:t>на</w:t>
      </w:r>
      <w:proofErr w:type="gramEnd"/>
      <w:r w:rsidRPr="005A1D3A">
        <w:rPr>
          <w:rFonts w:eastAsia="Calibri"/>
          <w:sz w:val="28"/>
          <w:szCs w:val="28"/>
        </w:rPr>
        <w:t>:</w:t>
      </w:r>
    </w:p>
    <w:p w:rsidR="009D577E" w:rsidRPr="005A1D3A" w:rsidRDefault="009D577E" w:rsidP="009D577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Мероприятие «Создание условий для профессионального развития и подготовки кадров для муниципальной службы»</w:t>
      </w:r>
      <w:r w:rsidRPr="005A1D3A">
        <w:rPr>
          <w:rFonts w:eastAsia="Calibri"/>
          <w:sz w:val="28"/>
          <w:szCs w:val="28"/>
        </w:rPr>
        <w:t>:</w:t>
      </w:r>
    </w:p>
    <w:p w:rsidR="009D577E" w:rsidRPr="005A1D3A" w:rsidRDefault="009D577E" w:rsidP="009D577E">
      <w:pPr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2016г. – 64,4</w:t>
      </w:r>
      <w:r w:rsidRPr="005A1D3A">
        <w:rPr>
          <w:sz w:val="28"/>
          <w:szCs w:val="28"/>
        </w:rPr>
        <w:t xml:space="preserve"> тыс</w:t>
      </w:r>
      <w:proofErr w:type="gramStart"/>
      <w:r w:rsidRPr="005A1D3A">
        <w:rPr>
          <w:sz w:val="28"/>
          <w:szCs w:val="28"/>
        </w:rPr>
        <w:t>.р</w:t>
      </w:r>
      <w:proofErr w:type="gramEnd"/>
      <w:r w:rsidRPr="005A1D3A">
        <w:rPr>
          <w:sz w:val="28"/>
          <w:szCs w:val="28"/>
        </w:rPr>
        <w:t>ублей</w:t>
      </w:r>
    </w:p>
    <w:p w:rsidR="009D577E" w:rsidRPr="005A1D3A" w:rsidRDefault="009D577E" w:rsidP="009D577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2017г. – 27,6</w:t>
      </w:r>
      <w:r w:rsidRPr="005A1D3A">
        <w:rPr>
          <w:sz w:val="28"/>
          <w:szCs w:val="28"/>
        </w:rPr>
        <w:t xml:space="preserve">  тыс</w:t>
      </w:r>
      <w:proofErr w:type="gramStart"/>
      <w:r w:rsidRPr="005A1D3A">
        <w:rPr>
          <w:sz w:val="28"/>
          <w:szCs w:val="28"/>
        </w:rPr>
        <w:t>.р</w:t>
      </w:r>
      <w:proofErr w:type="gramEnd"/>
      <w:r w:rsidRPr="005A1D3A">
        <w:rPr>
          <w:sz w:val="28"/>
          <w:szCs w:val="28"/>
        </w:rPr>
        <w:t>уб.;</w:t>
      </w:r>
    </w:p>
    <w:p w:rsidR="009D577E" w:rsidRPr="005A1D3A" w:rsidRDefault="009D577E" w:rsidP="009D577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2018г. – 75,0</w:t>
      </w:r>
      <w:r w:rsidRPr="005A1D3A">
        <w:rPr>
          <w:sz w:val="28"/>
          <w:szCs w:val="28"/>
        </w:rPr>
        <w:t xml:space="preserve">  тыс</w:t>
      </w:r>
      <w:proofErr w:type="gramStart"/>
      <w:r w:rsidRPr="005A1D3A">
        <w:rPr>
          <w:sz w:val="28"/>
          <w:szCs w:val="28"/>
        </w:rPr>
        <w:t>.р</w:t>
      </w:r>
      <w:proofErr w:type="gramEnd"/>
      <w:r w:rsidRPr="005A1D3A">
        <w:rPr>
          <w:sz w:val="28"/>
          <w:szCs w:val="28"/>
        </w:rPr>
        <w:t>уб.</w:t>
      </w:r>
    </w:p>
    <w:p w:rsidR="009D577E" w:rsidRPr="005A1D3A" w:rsidRDefault="009D577E" w:rsidP="009D5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5A1D3A">
        <w:rPr>
          <w:sz w:val="28"/>
          <w:szCs w:val="28"/>
        </w:rPr>
        <w:t xml:space="preserve">а </w:t>
      </w:r>
      <w:r>
        <w:rPr>
          <w:sz w:val="28"/>
          <w:szCs w:val="28"/>
        </w:rPr>
        <w:t>реализацию подпрограммы</w:t>
      </w:r>
      <w:r w:rsidRPr="005A1D3A">
        <w:rPr>
          <w:sz w:val="28"/>
          <w:szCs w:val="28"/>
        </w:rPr>
        <w:t xml:space="preserve"> «Обеспечение защиты сведений, составляющих государственную тайну»</w:t>
      </w:r>
    </w:p>
    <w:p w:rsidR="009D577E" w:rsidRPr="005A1D3A" w:rsidRDefault="009D577E" w:rsidP="009D5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2016г. – 111,568</w:t>
      </w:r>
      <w:r w:rsidRPr="005A1D3A">
        <w:rPr>
          <w:sz w:val="28"/>
          <w:szCs w:val="28"/>
        </w:rPr>
        <w:t xml:space="preserve"> тыс</w:t>
      </w:r>
      <w:proofErr w:type="gramStart"/>
      <w:r w:rsidRPr="005A1D3A">
        <w:rPr>
          <w:sz w:val="28"/>
          <w:szCs w:val="28"/>
        </w:rPr>
        <w:t>.р</w:t>
      </w:r>
      <w:proofErr w:type="gramEnd"/>
      <w:r w:rsidRPr="005A1D3A">
        <w:rPr>
          <w:sz w:val="28"/>
          <w:szCs w:val="28"/>
        </w:rPr>
        <w:t>уб.;</w:t>
      </w:r>
    </w:p>
    <w:p w:rsidR="009D577E" w:rsidRPr="005A1D3A" w:rsidRDefault="009D577E" w:rsidP="009D5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2017г.–  133,584</w:t>
      </w:r>
      <w:r w:rsidRPr="005A1D3A">
        <w:rPr>
          <w:sz w:val="28"/>
          <w:szCs w:val="28"/>
        </w:rPr>
        <w:t xml:space="preserve"> тыс</w:t>
      </w:r>
      <w:proofErr w:type="gramStart"/>
      <w:r w:rsidRPr="005A1D3A">
        <w:rPr>
          <w:sz w:val="28"/>
          <w:szCs w:val="28"/>
        </w:rPr>
        <w:t>.р</w:t>
      </w:r>
      <w:proofErr w:type="gramEnd"/>
      <w:r w:rsidRPr="005A1D3A">
        <w:rPr>
          <w:sz w:val="28"/>
          <w:szCs w:val="28"/>
        </w:rPr>
        <w:t>уб.;</w:t>
      </w:r>
    </w:p>
    <w:p w:rsidR="009D577E" w:rsidRPr="005A1D3A" w:rsidRDefault="009D577E" w:rsidP="009D5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2018г.  –130,725</w:t>
      </w:r>
      <w:r w:rsidRPr="005A1D3A">
        <w:rPr>
          <w:sz w:val="28"/>
          <w:szCs w:val="28"/>
        </w:rPr>
        <w:t xml:space="preserve"> тыс</w:t>
      </w:r>
      <w:proofErr w:type="gramStart"/>
      <w:r w:rsidRPr="005A1D3A">
        <w:rPr>
          <w:sz w:val="28"/>
          <w:szCs w:val="28"/>
        </w:rPr>
        <w:t>.р</w:t>
      </w:r>
      <w:proofErr w:type="gramEnd"/>
      <w:r w:rsidRPr="005A1D3A">
        <w:rPr>
          <w:sz w:val="28"/>
          <w:szCs w:val="28"/>
        </w:rPr>
        <w:t>уб.</w:t>
      </w:r>
    </w:p>
    <w:p w:rsidR="009D577E" w:rsidRDefault="009D577E" w:rsidP="009D57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Задачи программы:</w:t>
      </w:r>
    </w:p>
    <w:p w:rsidR="009D577E" w:rsidRPr="00015AA9" w:rsidRDefault="009D577E" w:rsidP="009D577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а</w:t>
      </w:r>
      <w:r w:rsidRPr="00015AA9">
        <w:rPr>
          <w:sz w:val="28"/>
          <w:szCs w:val="28"/>
        </w:rPr>
        <w:t>нализ и совершенствование нормативной правовой базы по вопроса</w:t>
      </w:r>
      <w:r>
        <w:rPr>
          <w:sz w:val="28"/>
          <w:szCs w:val="28"/>
        </w:rPr>
        <w:t>м развития муниципальной службы;</w:t>
      </w:r>
      <w:r w:rsidRPr="00015AA9">
        <w:rPr>
          <w:sz w:val="28"/>
          <w:szCs w:val="28"/>
        </w:rPr>
        <w:t xml:space="preserve"> </w:t>
      </w:r>
    </w:p>
    <w:p w:rsidR="009D577E" w:rsidRPr="00015AA9" w:rsidRDefault="009D577E" w:rsidP="009D57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с</w:t>
      </w:r>
      <w:r w:rsidRPr="00015AA9">
        <w:rPr>
          <w:sz w:val="28"/>
          <w:szCs w:val="28"/>
        </w:rPr>
        <w:t>оздание условий для профессиональног</w:t>
      </w:r>
      <w:r>
        <w:rPr>
          <w:sz w:val="28"/>
          <w:szCs w:val="28"/>
        </w:rPr>
        <w:t>о развития и подготовки кадров;</w:t>
      </w:r>
    </w:p>
    <w:p w:rsidR="009D577E" w:rsidRPr="00015AA9" w:rsidRDefault="009D577E" w:rsidP="009D57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</w:t>
      </w:r>
      <w:r w:rsidRPr="00015AA9">
        <w:rPr>
          <w:sz w:val="28"/>
          <w:szCs w:val="28"/>
        </w:rPr>
        <w:t xml:space="preserve">рименение эффективных методов подбора квалифицированных </w:t>
      </w:r>
      <w:r>
        <w:rPr>
          <w:sz w:val="28"/>
          <w:szCs w:val="28"/>
        </w:rPr>
        <w:t>кадров для муниципальной службы;</w:t>
      </w:r>
      <w:r w:rsidRPr="00015AA9">
        <w:rPr>
          <w:sz w:val="28"/>
          <w:szCs w:val="28"/>
        </w:rPr>
        <w:t xml:space="preserve"> </w:t>
      </w:r>
    </w:p>
    <w:p w:rsidR="009D577E" w:rsidRDefault="009D577E" w:rsidP="009D5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ф</w:t>
      </w:r>
      <w:r w:rsidRPr="00015AA9">
        <w:rPr>
          <w:sz w:val="28"/>
          <w:szCs w:val="28"/>
        </w:rPr>
        <w:t>ормирование и последующая актуализация резерва управленческих кадров и кадрового резерва муниципальной службы.</w:t>
      </w:r>
    </w:p>
    <w:p w:rsidR="009D577E" w:rsidRDefault="009D577E" w:rsidP="009D57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программы:</w:t>
      </w:r>
    </w:p>
    <w:p w:rsidR="009D577E" w:rsidRPr="00015AA9" w:rsidRDefault="009D577E" w:rsidP="009D57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с</w:t>
      </w:r>
      <w:r w:rsidRPr="00015AA9">
        <w:rPr>
          <w:sz w:val="28"/>
          <w:szCs w:val="28"/>
        </w:rPr>
        <w:t>овершенствование нормативной правовой базы по вопроса</w:t>
      </w:r>
      <w:r>
        <w:rPr>
          <w:sz w:val="28"/>
          <w:szCs w:val="28"/>
        </w:rPr>
        <w:t>м развития муниципальной службы;</w:t>
      </w:r>
    </w:p>
    <w:p w:rsidR="009D577E" w:rsidRPr="00015AA9" w:rsidRDefault="009D577E" w:rsidP="009D5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015AA9">
        <w:rPr>
          <w:sz w:val="28"/>
          <w:szCs w:val="28"/>
        </w:rPr>
        <w:t xml:space="preserve">оздание необходимых условий для профессионального </w:t>
      </w:r>
      <w:r>
        <w:rPr>
          <w:sz w:val="28"/>
          <w:szCs w:val="28"/>
        </w:rPr>
        <w:t>развития муниципальных служащих;</w:t>
      </w:r>
    </w:p>
    <w:p w:rsidR="009D577E" w:rsidRPr="00015AA9" w:rsidRDefault="009D577E" w:rsidP="009D57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в</w:t>
      </w:r>
      <w:r w:rsidRPr="00015AA9">
        <w:rPr>
          <w:sz w:val="28"/>
          <w:szCs w:val="28"/>
        </w:rPr>
        <w:t>недрение соврем</w:t>
      </w:r>
      <w:r>
        <w:rPr>
          <w:sz w:val="28"/>
          <w:szCs w:val="28"/>
        </w:rPr>
        <w:t>енных механизмов подбора кадров;</w:t>
      </w:r>
    </w:p>
    <w:p w:rsidR="009D577E" w:rsidRPr="00015AA9" w:rsidRDefault="009D577E" w:rsidP="009D577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4. ф</w:t>
      </w:r>
      <w:r w:rsidRPr="00015AA9">
        <w:rPr>
          <w:sz w:val="28"/>
          <w:szCs w:val="28"/>
        </w:rPr>
        <w:t>ормирование высококвалиф</w:t>
      </w:r>
      <w:r>
        <w:rPr>
          <w:sz w:val="28"/>
          <w:szCs w:val="28"/>
        </w:rPr>
        <w:t>ицированного кадрового состава;</w:t>
      </w:r>
    </w:p>
    <w:p w:rsidR="009D577E" w:rsidRPr="00015AA9" w:rsidRDefault="009D577E" w:rsidP="009D57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в</w:t>
      </w:r>
      <w:r w:rsidRPr="00015AA9">
        <w:rPr>
          <w:sz w:val="28"/>
          <w:szCs w:val="28"/>
        </w:rPr>
        <w:t>недрение и совершенствование механизмов формирования кадрового резерва, проведения аттестации и</w:t>
      </w:r>
      <w:r>
        <w:rPr>
          <w:sz w:val="28"/>
          <w:szCs w:val="28"/>
        </w:rPr>
        <w:t xml:space="preserve"> ротации муниципальных служащих;</w:t>
      </w:r>
    </w:p>
    <w:p w:rsidR="009D577E" w:rsidRDefault="009D577E" w:rsidP="009D5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Pr="00015AA9">
        <w:rPr>
          <w:sz w:val="28"/>
          <w:szCs w:val="28"/>
        </w:rPr>
        <w:t>беспечение соблюдения норм служебной профессиональной этики и правил делового поведения муниципальных служащих.</w:t>
      </w:r>
    </w:p>
    <w:p w:rsidR="00AE3837" w:rsidRPr="00EF0611" w:rsidRDefault="001F6FC6" w:rsidP="00EF06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7.17.Муниципальная программа «переселение граждан из ветхого и аварийного жилищного фонда»</w:t>
      </w:r>
      <w:r w:rsidR="00EF0611">
        <w:rPr>
          <w:b/>
          <w:sz w:val="28"/>
          <w:szCs w:val="28"/>
        </w:rPr>
        <w:t xml:space="preserve"> </w:t>
      </w:r>
      <w:r w:rsidR="00EF0611">
        <w:rPr>
          <w:sz w:val="28"/>
          <w:szCs w:val="28"/>
        </w:rPr>
        <w:t>утверждена на 2016 год в объеме 8 027 188,28 рублей, фактически предусмотрено проектом бюджета 0 рублей за счет средств бюджета городского округа.</w:t>
      </w:r>
    </w:p>
    <w:p w:rsidR="001F6FC6" w:rsidRDefault="001F6FC6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 w:rsidRPr="001F6FC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087880"/>
            <wp:effectExtent l="19050" t="0" r="19050" b="762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F0611" w:rsidRDefault="00EF0611" w:rsidP="00EF0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Фонда содействия реформирования ЖКХ предусмотрено 20 795,2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F0611" w:rsidRDefault="00EF0611" w:rsidP="00EF0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краевого бюджета – 17 057,8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EF0611" w:rsidRDefault="00EF0611" w:rsidP="00EF0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год, соответственно, программа утверждена в объеме 3 677 024,40 рублей, фактически предусмотрено проектом бюджета </w:t>
      </w:r>
      <w:r w:rsidRPr="00147DFD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рублей за счет средств бюджета городского округа.</w:t>
      </w:r>
    </w:p>
    <w:p w:rsidR="00EF0611" w:rsidRDefault="00EF0611" w:rsidP="00EF0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Фонда содействия реформирования ЖКХ предусмотрено 5 145,6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F0611" w:rsidRDefault="00EF0611" w:rsidP="00EF0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краевого бюджета – 5 655,3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EF0611" w:rsidRDefault="00EF0611" w:rsidP="00EF06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программы: </w:t>
      </w:r>
    </w:p>
    <w:p w:rsidR="00EF0611" w:rsidRDefault="00EF0611" w:rsidP="00EF0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безопасных и благоприятных условий для проживания граждан;</w:t>
      </w:r>
    </w:p>
    <w:p w:rsidR="00EF0611" w:rsidRDefault="00EF0611" w:rsidP="00EF0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ликвидация аварийного жилищного фонда на территории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EF0611" w:rsidRDefault="00EF0611" w:rsidP="00EF06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программы:</w:t>
      </w:r>
    </w:p>
    <w:p w:rsidR="00EF0611" w:rsidRPr="00B71A23" w:rsidRDefault="00EF0611" w:rsidP="00EF0611">
      <w:pPr>
        <w:ind w:firstLine="708"/>
        <w:jc w:val="both"/>
        <w:rPr>
          <w:sz w:val="28"/>
          <w:szCs w:val="28"/>
        </w:rPr>
      </w:pPr>
      <w:r w:rsidRPr="00B71A23">
        <w:rPr>
          <w:sz w:val="28"/>
          <w:szCs w:val="28"/>
        </w:rPr>
        <w:t>- улучшение жилищных условий граждан;</w:t>
      </w:r>
    </w:p>
    <w:p w:rsidR="00EF0611" w:rsidRDefault="00EF0611" w:rsidP="00EF06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71A23">
        <w:rPr>
          <w:sz w:val="28"/>
          <w:szCs w:val="28"/>
        </w:rPr>
        <w:t>сокращение аварийного жилищного фонда на территории городского округа «Город Губаха».</w:t>
      </w:r>
    </w:p>
    <w:p w:rsidR="00EF0611" w:rsidRDefault="00A71D95" w:rsidP="00EF06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7.18</w:t>
      </w:r>
      <w:r w:rsidR="00294D32">
        <w:rPr>
          <w:b/>
          <w:sz w:val="28"/>
          <w:szCs w:val="28"/>
        </w:rPr>
        <w:t>.Муниципальная программа «У</w:t>
      </w:r>
      <w:r w:rsidR="007805C3">
        <w:rPr>
          <w:b/>
          <w:sz w:val="28"/>
          <w:szCs w:val="28"/>
        </w:rPr>
        <w:t>правление земельными ресурсами»</w:t>
      </w:r>
      <w:r w:rsidR="00294D32">
        <w:rPr>
          <w:b/>
          <w:sz w:val="28"/>
          <w:szCs w:val="28"/>
        </w:rPr>
        <w:t>»</w:t>
      </w:r>
    </w:p>
    <w:p w:rsidR="00294D32" w:rsidRPr="00294D32" w:rsidRDefault="007805C3" w:rsidP="00EF0611">
      <w:pPr>
        <w:jc w:val="both"/>
        <w:rPr>
          <w:b/>
          <w:sz w:val="28"/>
          <w:szCs w:val="28"/>
        </w:rPr>
      </w:pPr>
      <w:r w:rsidRPr="007805C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324100"/>
            <wp:effectExtent l="19050" t="0" r="1905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805C3" w:rsidRDefault="007805C3" w:rsidP="007805C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программы: </w:t>
      </w:r>
      <w:r>
        <w:rPr>
          <w:sz w:val="28"/>
          <w:szCs w:val="28"/>
        </w:rPr>
        <w:t xml:space="preserve">эффективное управление и распоряжение земельными участками, находящимися в муниципальной собственности, а так же земельными участками, государственная собственность на которые не разграничена на территории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ab/>
        <w:t>Ожидаемые результаты реализации программы:</w:t>
      </w:r>
    </w:p>
    <w:p w:rsidR="007805C3" w:rsidRDefault="007805C3" w:rsidP="007805C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увеличение количества земельных участков поставленных на государственный кадастровый учет, а так же земельных участков, границы, которых установлены в соответствии с действующим законодательство, в том числе под объектами муниципальной собственности и  под многоквартирными жилыми домами;</w:t>
      </w:r>
      <w:proofErr w:type="gramEnd"/>
    </w:p>
    <w:p w:rsidR="007805C3" w:rsidRDefault="007805C3" w:rsidP="007805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площади земельных участков, предоставленных для строительства,  в том числе жилищного строительства, индивидуального жилищного строительства (источником получения информации является форма федерального статистического наблюдения Приложение к № 1-МО «Показатели для оценки </w:t>
      </w:r>
      <w:proofErr w:type="gramStart"/>
      <w:r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sz w:val="28"/>
          <w:szCs w:val="28"/>
        </w:rPr>
        <w:t xml:space="preserve"> и муниципальных районов); </w:t>
      </w:r>
    </w:p>
    <w:p w:rsidR="007805C3" w:rsidRDefault="007805C3" w:rsidP="007805C3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поступления доходов в бюджет городского округа от арендной платы за землю, земельного налога и доходов от продажи земельных участков.</w:t>
      </w:r>
    </w:p>
    <w:p w:rsidR="003A061B" w:rsidRDefault="003A061B" w:rsidP="007805C3">
      <w:pPr>
        <w:jc w:val="both"/>
        <w:rPr>
          <w:b/>
          <w:sz w:val="28"/>
          <w:szCs w:val="28"/>
        </w:rPr>
      </w:pPr>
    </w:p>
    <w:p w:rsidR="007805C3" w:rsidRDefault="007805C3" w:rsidP="00780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3412BD">
        <w:rPr>
          <w:b/>
          <w:sz w:val="28"/>
          <w:szCs w:val="28"/>
        </w:rPr>
        <w:t>.19</w:t>
      </w:r>
      <w:r w:rsidR="003A061B">
        <w:rPr>
          <w:b/>
          <w:sz w:val="28"/>
          <w:szCs w:val="28"/>
        </w:rPr>
        <w:t>.Муниципальная программа «территориальное планирование»</w:t>
      </w:r>
    </w:p>
    <w:p w:rsidR="003A061B" w:rsidRDefault="003A061B" w:rsidP="007805C3">
      <w:pPr>
        <w:jc w:val="both"/>
        <w:rPr>
          <w:b/>
          <w:sz w:val="28"/>
          <w:szCs w:val="28"/>
        </w:rPr>
      </w:pPr>
      <w:r w:rsidRPr="003A061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186940"/>
            <wp:effectExtent l="19050" t="0" r="19050" b="381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E56B4E" w:rsidRDefault="00E56B4E" w:rsidP="00E56B4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программы:</w:t>
      </w:r>
    </w:p>
    <w:p w:rsidR="00E56B4E" w:rsidRPr="00842C49" w:rsidRDefault="00E56B4E" w:rsidP="00E56B4E">
      <w:pPr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842C49">
        <w:rPr>
          <w:sz w:val="28"/>
          <w:szCs w:val="28"/>
        </w:rPr>
        <w:t>овлечение земель в хозяйственный и экономический оборот;</w:t>
      </w:r>
    </w:p>
    <w:p w:rsidR="00E56B4E" w:rsidRPr="00842C49" w:rsidRDefault="00E56B4E" w:rsidP="00E56B4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</w:t>
      </w:r>
      <w:r w:rsidRPr="00842C49">
        <w:rPr>
          <w:color w:val="000000"/>
          <w:sz w:val="28"/>
          <w:szCs w:val="28"/>
        </w:rPr>
        <w:t>величение доходов от использования земельных участков;</w:t>
      </w:r>
    </w:p>
    <w:p w:rsidR="00E56B4E" w:rsidRPr="00842C49" w:rsidRDefault="00E56B4E" w:rsidP="00E56B4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</w:t>
      </w:r>
      <w:r w:rsidRPr="00842C49">
        <w:rPr>
          <w:color w:val="000000"/>
          <w:sz w:val="28"/>
          <w:szCs w:val="28"/>
        </w:rPr>
        <w:t xml:space="preserve">овышение эффективности управления, распоряжения и использования земельных ресурсов на территории </w:t>
      </w:r>
      <w:proofErr w:type="spellStart"/>
      <w:r w:rsidRPr="00842C49">
        <w:rPr>
          <w:color w:val="000000"/>
          <w:sz w:val="28"/>
          <w:szCs w:val="28"/>
        </w:rPr>
        <w:t>Губахинского</w:t>
      </w:r>
      <w:proofErr w:type="spellEnd"/>
      <w:r w:rsidRPr="00842C49">
        <w:rPr>
          <w:color w:val="000000"/>
          <w:sz w:val="28"/>
          <w:szCs w:val="28"/>
        </w:rPr>
        <w:t xml:space="preserve"> городского округа;</w:t>
      </w:r>
    </w:p>
    <w:p w:rsidR="00E56B4E" w:rsidRPr="00842C49" w:rsidRDefault="00E56B4E" w:rsidP="00E56B4E">
      <w:pPr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842C49">
        <w:rPr>
          <w:sz w:val="28"/>
          <w:szCs w:val="28"/>
        </w:rPr>
        <w:t>зготовление Проектов планировки и проектов межевания территории;</w:t>
      </w:r>
    </w:p>
    <w:p w:rsidR="00E56B4E" w:rsidRPr="00842C49" w:rsidRDefault="00E56B4E" w:rsidP="00E56B4E">
      <w:pPr>
        <w:jc w:val="both"/>
        <w:rPr>
          <w:sz w:val="28"/>
          <w:szCs w:val="28"/>
        </w:rPr>
      </w:pPr>
      <w:r>
        <w:rPr>
          <w:sz w:val="28"/>
          <w:szCs w:val="28"/>
        </w:rPr>
        <w:t>5) и</w:t>
      </w:r>
      <w:r w:rsidRPr="00842C49">
        <w:rPr>
          <w:sz w:val="28"/>
          <w:szCs w:val="28"/>
        </w:rPr>
        <w:t>зготовление карта (планов);</w:t>
      </w:r>
    </w:p>
    <w:p w:rsidR="00E56B4E" w:rsidRPr="00842C49" w:rsidRDefault="00E56B4E" w:rsidP="00E56B4E">
      <w:pPr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Pr="00842C49">
        <w:rPr>
          <w:sz w:val="28"/>
          <w:szCs w:val="28"/>
        </w:rPr>
        <w:t xml:space="preserve">несение изменений в Генеральный план </w:t>
      </w:r>
      <w:proofErr w:type="spellStart"/>
      <w:r w:rsidRPr="00842C49">
        <w:rPr>
          <w:sz w:val="28"/>
          <w:szCs w:val="28"/>
        </w:rPr>
        <w:t>Губахинского</w:t>
      </w:r>
      <w:proofErr w:type="spellEnd"/>
      <w:r w:rsidRPr="00842C49">
        <w:rPr>
          <w:sz w:val="28"/>
          <w:szCs w:val="28"/>
        </w:rPr>
        <w:t xml:space="preserve"> городского округа Пермского края и в Правила землепользования и застройки </w:t>
      </w:r>
      <w:proofErr w:type="spellStart"/>
      <w:r w:rsidRPr="00842C49">
        <w:rPr>
          <w:sz w:val="28"/>
          <w:szCs w:val="28"/>
        </w:rPr>
        <w:t>Губахинского</w:t>
      </w:r>
      <w:proofErr w:type="spellEnd"/>
      <w:r w:rsidRPr="00842C49">
        <w:rPr>
          <w:sz w:val="28"/>
          <w:szCs w:val="28"/>
        </w:rPr>
        <w:t xml:space="preserve"> городского округа Пермского края;</w:t>
      </w:r>
    </w:p>
    <w:p w:rsidR="00E56B4E" w:rsidRPr="00842C49" w:rsidRDefault="00E56B4E" w:rsidP="00E56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 о</w:t>
      </w:r>
      <w:r w:rsidRPr="00842C49">
        <w:rPr>
          <w:sz w:val="28"/>
          <w:szCs w:val="28"/>
        </w:rPr>
        <w:t>существление мероприятий в области рекламы;</w:t>
      </w:r>
    </w:p>
    <w:p w:rsidR="00E56B4E" w:rsidRPr="00842C49" w:rsidRDefault="00E56B4E" w:rsidP="00E56B4E">
      <w:pPr>
        <w:jc w:val="both"/>
        <w:rPr>
          <w:sz w:val="28"/>
          <w:szCs w:val="28"/>
        </w:rPr>
      </w:pPr>
      <w:r>
        <w:rPr>
          <w:sz w:val="28"/>
          <w:szCs w:val="28"/>
        </w:rPr>
        <w:t>8) р</w:t>
      </w:r>
      <w:r w:rsidRPr="00842C49">
        <w:rPr>
          <w:sz w:val="28"/>
          <w:szCs w:val="28"/>
        </w:rPr>
        <w:t>азработка норм градостроительного проектирования</w:t>
      </w:r>
    </w:p>
    <w:p w:rsidR="00E56B4E" w:rsidRDefault="00E56B4E" w:rsidP="00E56B4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программы:</w:t>
      </w:r>
    </w:p>
    <w:p w:rsidR="00E56B4E" w:rsidRPr="00D1100C" w:rsidRDefault="00E56B4E" w:rsidP="00E56B4E">
      <w:pPr>
        <w:jc w:val="both"/>
        <w:rPr>
          <w:sz w:val="28"/>
          <w:szCs w:val="28"/>
        </w:rPr>
      </w:pPr>
      <w:r w:rsidRPr="00D1100C">
        <w:rPr>
          <w:sz w:val="28"/>
          <w:szCs w:val="28"/>
        </w:rPr>
        <w:t>1) увеличение налоговой базы за счет увеличения имущественного налога;</w:t>
      </w:r>
    </w:p>
    <w:p w:rsidR="00E56B4E" w:rsidRPr="00D1100C" w:rsidRDefault="00E56B4E" w:rsidP="00E56B4E">
      <w:pPr>
        <w:jc w:val="both"/>
        <w:rPr>
          <w:sz w:val="28"/>
          <w:szCs w:val="28"/>
        </w:rPr>
      </w:pPr>
      <w:r w:rsidRPr="00D1100C">
        <w:rPr>
          <w:sz w:val="28"/>
          <w:szCs w:val="28"/>
        </w:rPr>
        <w:t>2) количество земельных участков, поставленных на государственный кадастровый учет;</w:t>
      </w:r>
    </w:p>
    <w:p w:rsidR="00E56B4E" w:rsidRPr="00D1100C" w:rsidRDefault="00E56B4E" w:rsidP="00E56B4E">
      <w:pPr>
        <w:jc w:val="both"/>
        <w:rPr>
          <w:sz w:val="28"/>
          <w:szCs w:val="28"/>
        </w:rPr>
      </w:pPr>
      <w:r w:rsidRPr="00D1100C">
        <w:rPr>
          <w:sz w:val="28"/>
          <w:szCs w:val="28"/>
        </w:rPr>
        <w:t>3) количество земельных участков, поставленных на государственный кадастровый учет под многоквартирным домом;</w:t>
      </w:r>
    </w:p>
    <w:p w:rsidR="00E56B4E" w:rsidRPr="00D1100C" w:rsidRDefault="00E56B4E" w:rsidP="00E56B4E">
      <w:pPr>
        <w:jc w:val="both"/>
        <w:rPr>
          <w:sz w:val="28"/>
          <w:szCs w:val="28"/>
        </w:rPr>
      </w:pPr>
      <w:r w:rsidRPr="00D1100C">
        <w:rPr>
          <w:sz w:val="28"/>
          <w:szCs w:val="28"/>
        </w:rPr>
        <w:t>4) количество предоставленных вновь в аренду земельных участков;</w:t>
      </w:r>
    </w:p>
    <w:p w:rsidR="00E56B4E" w:rsidRPr="00D1100C" w:rsidRDefault="00E56B4E" w:rsidP="00E56B4E">
      <w:pPr>
        <w:jc w:val="both"/>
        <w:rPr>
          <w:sz w:val="28"/>
          <w:szCs w:val="28"/>
        </w:rPr>
      </w:pPr>
      <w:r w:rsidRPr="00D1100C">
        <w:rPr>
          <w:sz w:val="28"/>
          <w:szCs w:val="28"/>
        </w:rPr>
        <w:lastRenderedPageBreak/>
        <w:t xml:space="preserve">5) количество земельных участков, предоставленных для строительства посредством проведения торгов; </w:t>
      </w:r>
    </w:p>
    <w:p w:rsidR="00E56B4E" w:rsidRPr="00D1100C" w:rsidRDefault="00E56B4E" w:rsidP="00E56B4E">
      <w:pPr>
        <w:jc w:val="both"/>
        <w:rPr>
          <w:sz w:val="28"/>
          <w:szCs w:val="28"/>
        </w:rPr>
      </w:pPr>
      <w:r w:rsidRPr="00D1100C">
        <w:rPr>
          <w:sz w:val="28"/>
          <w:szCs w:val="28"/>
        </w:rPr>
        <w:t xml:space="preserve">6) поступления арендной платы за землю в бюджет </w:t>
      </w:r>
      <w:proofErr w:type="spellStart"/>
      <w:r w:rsidRPr="00D1100C">
        <w:rPr>
          <w:sz w:val="28"/>
          <w:szCs w:val="28"/>
        </w:rPr>
        <w:t>Губахинского</w:t>
      </w:r>
      <w:proofErr w:type="spellEnd"/>
      <w:r w:rsidRPr="00D1100C">
        <w:rPr>
          <w:sz w:val="28"/>
          <w:szCs w:val="28"/>
        </w:rPr>
        <w:t xml:space="preserve"> городского округа;</w:t>
      </w:r>
    </w:p>
    <w:p w:rsidR="00E56B4E" w:rsidRPr="00D1100C" w:rsidRDefault="00E56B4E" w:rsidP="00E56B4E">
      <w:pPr>
        <w:jc w:val="both"/>
        <w:rPr>
          <w:sz w:val="28"/>
          <w:szCs w:val="28"/>
        </w:rPr>
      </w:pPr>
      <w:r w:rsidRPr="00D1100C">
        <w:rPr>
          <w:sz w:val="28"/>
          <w:szCs w:val="28"/>
        </w:rPr>
        <w:t>7) площадь земельных участков, предоставленных для строительства, в том числе жилищного строительства;</w:t>
      </w:r>
    </w:p>
    <w:p w:rsidR="00E56B4E" w:rsidRPr="00D1100C" w:rsidRDefault="00E56B4E" w:rsidP="00E56B4E">
      <w:pPr>
        <w:jc w:val="both"/>
        <w:rPr>
          <w:sz w:val="28"/>
          <w:szCs w:val="28"/>
        </w:rPr>
      </w:pPr>
      <w:r w:rsidRPr="00D1100C">
        <w:rPr>
          <w:sz w:val="28"/>
          <w:szCs w:val="28"/>
        </w:rPr>
        <w:t>8) количество документов территориального планирования;</w:t>
      </w:r>
    </w:p>
    <w:p w:rsidR="00E56B4E" w:rsidRPr="00D1100C" w:rsidRDefault="00E56B4E" w:rsidP="00E56B4E">
      <w:pPr>
        <w:jc w:val="both"/>
        <w:rPr>
          <w:b/>
          <w:sz w:val="28"/>
          <w:szCs w:val="28"/>
        </w:rPr>
      </w:pPr>
      <w:r w:rsidRPr="00D1100C">
        <w:rPr>
          <w:sz w:val="28"/>
          <w:szCs w:val="28"/>
        </w:rPr>
        <w:t>9) увеличение доходов от установки рекламных конструкций</w:t>
      </w:r>
      <w:r>
        <w:rPr>
          <w:sz w:val="28"/>
          <w:szCs w:val="28"/>
        </w:rPr>
        <w:t>.</w:t>
      </w:r>
    </w:p>
    <w:p w:rsidR="003A061B" w:rsidRDefault="003412BD" w:rsidP="00780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7.20</w:t>
      </w:r>
      <w:r w:rsidR="00D623E4">
        <w:rPr>
          <w:b/>
          <w:sz w:val="28"/>
          <w:szCs w:val="28"/>
        </w:rPr>
        <w:t>.Муниципальная программа «Повышение безопасности дорожного движения»</w:t>
      </w:r>
    </w:p>
    <w:p w:rsidR="00D623E4" w:rsidRPr="00C64749" w:rsidRDefault="00D623E4" w:rsidP="007805C3">
      <w:pPr>
        <w:jc w:val="both"/>
        <w:rPr>
          <w:b/>
          <w:sz w:val="28"/>
          <w:szCs w:val="28"/>
        </w:rPr>
      </w:pPr>
      <w:r w:rsidRPr="00D623E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308860"/>
            <wp:effectExtent l="19050" t="0" r="1905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A71D95" w:rsidRDefault="00A71D95" w:rsidP="00A7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реализуется с 1 января 2016 года. </w:t>
      </w:r>
    </w:p>
    <w:p w:rsidR="00A71D95" w:rsidRDefault="00A71D95" w:rsidP="00A71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Цели </w:t>
      </w:r>
      <w:r>
        <w:rPr>
          <w:sz w:val="28"/>
          <w:szCs w:val="28"/>
        </w:rPr>
        <w:t xml:space="preserve">программы – снижение уровня смертности и травматизма участников дорожного движения на автомобильных дорогах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A71D95" w:rsidRDefault="00A71D95" w:rsidP="00A71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 программы:</w:t>
      </w:r>
    </w:p>
    <w:p w:rsidR="00A71D95" w:rsidRPr="00C40FBC" w:rsidRDefault="00A71D95" w:rsidP="00A71D9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0FBC">
        <w:rPr>
          <w:rFonts w:ascii="Times New Roman" w:hAnsi="Times New Roman" w:cs="Times New Roman"/>
          <w:sz w:val="28"/>
          <w:szCs w:val="28"/>
        </w:rPr>
        <w:t>овышение безопасности дорожных условий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40FBC">
        <w:rPr>
          <w:rFonts w:ascii="Times New Roman" w:hAnsi="Times New Roman" w:cs="Times New Roman"/>
          <w:sz w:val="28"/>
          <w:szCs w:val="28"/>
        </w:rPr>
        <w:t>;</w:t>
      </w:r>
    </w:p>
    <w:p w:rsidR="00A71D95" w:rsidRPr="00C40FBC" w:rsidRDefault="00A71D95" w:rsidP="00A71D9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0FBC">
        <w:rPr>
          <w:rFonts w:ascii="Times New Roman" w:hAnsi="Times New Roman" w:cs="Times New Roman"/>
          <w:sz w:val="28"/>
          <w:szCs w:val="28"/>
        </w:rPr>
        <w:t>организация дорожного движения, позволяющая разделить потоки движения автомобилей и пешеходов;</w:t>
      </w:r>
    </w:p>
    <w:p w:rsidR="00A71D95" w:rsidRPr="00C40FBC" w:rsidRDefault="00A71D95" w:rsidP="00A71D9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0FBC">
        <w:rPr>
          <w:rFonts w:ascii="Times New Roman" w:hAnsi="Times New Roman" w:cs="Times New Roman"/>
          <w:sz w:val="28"/>
          <w:szCs w:val="28"/>
        </w:rPr>
        <w:t xml:space="preserve">повышение безопасности движения пешеходов на автомобильных дорогах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40FBC">
        <w:rPr>
          <w:rFonts w:ascii="Times New Roman" w:hAnsi="Times New Roman" w:cs="Times New Roman"/>
          <w:sz w:val="28"/>
          <w:szCs w:val="28"/>
        </w:rPr>
        <w:t>;</w:t>
      </w:r>
    </w:p>
    <w:p w:rsidR="00A71D95" w:rsidRPr="00174E5E" w:rsidRDefault="00A71D95" w:rsidP="00A71D95">
      <w:pPr>
        <w:jc w:val="both"/>
        <w:rPr>
          <w:sz w:val="28"/>
          <w:szCs w:val="28"/>
        </w:rPr>
      </w:pPr>
      <w:r w:rsidRPr="00C40FBC">
        <w:rPr>
          <w:sz w:val="28"/>
          <w:szCs w:val="28"/>
        </w:rPr>
        <w:t>осуществление комплекса мер по предотвращению ДТП на улично-дорожной сети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округа.</w:t>
      </w:r>
    </w:p>
    <w:p w:rsidR="003412BD" w:rsidRDefault="00A71D95" w:rsidP="003412B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результаты реализации программы:</w:t>
      </w:r>
    </w:p>
    <w:p w:rsidR="00A71D95" w:rsidRPr="003412BD" w:rsidRDefault="00A71D95" w:rsidP="003412BD">
      <w:pPr>
        <w:ind w:firstLine="708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</w:t>
      </w:r>
      <w:r w:rsidRPr="00CA45BE">
        <w:rPr>
          <w:rFonts w:cs="Times New Roman"/>
          <w:sz w:val="28"/>
          <w:szCs w:val="28"/>
        </w:rPr>
        <w:t xml:space="preserve">нижение к концу 2018 года числа погибших в ДТП на территории  </w:t>
      </w:r>
      <w:proofErr w:type="spellStart"/>
      <w:r w:rsidRPr="00CA45BE">
        <w:rPr>
          <w:rFonts w:cs="Times New Roman"/>
          <w:sz w:val="28"/>
          <w:szCs w:val="28"/>
        </w:rPr>
        <w:t>Губахинского</w:t>
      </w:r>
      <w:proofErr w:type="spellEnd"/>
      <w:r w:rsidRPr="00CA45BE">
        <w:rPr>
          <w:rFonts w:cs="Times New Roman"/>
          <w:sz w:val="28"/>
          <w:szCs w:val="28"/>
        </w:rPr>
        <w:t xml:space="preserve"> округа людей на 10,0% по сравнению с уровнем 2015 года;</w:t>
      </w:r>
    </w:p>
    <w:p w:rsidR="00A71D95" w:rsidRPr="00CA45BE" w:rsidRDefault="00A71D95" w:rsidP="00A71D9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A45BE">
        <w:rPr>
          <w:rFonts w:ascii="Times New Roman" w:hAnsi="Times New Roman" w:cs="Times New Roman"/>
          <w:sz w:val="28"/>
          <w:szCs w:val="28"/>
        </w:rPr>
        <w:t>снижение коэффициента тяжести последствий в ДТП с 6,7 до 6,4 в 2018 году;</w:t>
      </w:r>
    </w:p>
    <w:p w:rsidR="00A71D95" w:rsidRDefault="00A71D95" w:rsidP="00A71D95">
      <w:pPr>
        <w:ind w:firstLine="708"/>
        <w:jc w:val="both"/>
        <w:rPr>
          <w:sz w:val="28"/>
          <w:szCs w:val="28"/>
        </w:rPr>
      </w:pPr>
      <w:r w:rsidRPr="00CA45BE">
        <w:rPr>
          <w:sz w:val="28"/>
          <w:szCs w:val="28"/>
        </w:rPr>
        <w:t xml:space="preserve">снижение к концу 2018 года количества ДТП на автомобильных дорогах  </w:t>
      </w:r>
      <w:proofErr w:type="spellStart"/>
      <w:r w:rsidRPr="00CA45BE">
        <w:rPr>
          <w:sz w:val="28"/>
          <w:szCs w:val="28"/>
        </w:rPr>
        <w:t>Губахинского</w:t>
      </w:r>
      <w:proofErr w:type="spellEnd"/>
      <w:r w:rsidRPr="00CA45BE">
        <w:rPr>
          <w:sz w:val="28"/>
          <w:szCs w:val="28"/>
        </w:rPr>
        <w:t xml:space="preserve"> округа на  15,7% п</w:t>
      </w:r>
      <w:r>
        <w:rPr>
          <w:sz w:val="28"/>
          <w:szCs w:val="28"/>
        </w:rPr>
        <w:t>о сравнению с уровнем 2015 года.</w:t>
      </w:r>
    </w:p>
    <w:p w:rsidR="006B722D" w:rsidRDefault="006B722D" w:rsidP="00A71D9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7.21.Непрограммные мероприятия</w:t>
      </w:r>
    </w:p>
    <w:p w:rsidR="0080422E" w:rsidRPr="00A14070" w:rsidRDefault="0080422E" w:rsidP="00C3243A">
      <w:pPr>
        <w:jc w:val="both"/>
        <w:rPr>
          <w:sz w:val="28"/>
          <w:szCs w:val="28"/>
        </w:rPr>
      </w:pPr>
      <w:r w:rsidRPr="00A14070">
        <w:rPr>
          <w:sz w:val="28"/>
          <w:szCs w:val="28"/>
        </w:rPr>
        <w:t xml:space="preserve">К </w:t>
      </w:r>
      <w:proofErr w:type="spellStart"/>
      <w:r w:rsidRPr="00A14070">
        <w:rPr>
          <w:sz w:val="28"/>
          <w:szCs w:val="28"/>
        </w:rPr>
        <w:t>непр</w:t>
      </w:r>
      <w:r w:rsidR="00C3243A">
        <w:rPr>
          <w:sz w:val="28"/>
          <w:szCs w:val="28"/>
        </w:rPr>
        <w:t>ограммным</w:t>
      </w:r>
      <w:proofErr w:type="spellEnd"/>
      <w:r w:rsidR="00C3243A">
        <w:rPr>
          <w:sz w:val="28"/>
          <w:szCs w:val="28"/>
        </w:rPr>
        <w:t xml:space="preserve"> мероприятиям отнесены:</w:t>
      </w:r>
      <w:r w:rsidR="00C3243A">
        <w:rPr>
          <w:sz w:val="28"/>
          <w:szCs w:val="28"/>
        </w:rPr>
        <w:tab/>
      </w:r>
      <w:r w:rsidR="00C3243A">
        <w:rPr>
          <w:sz w:val="28"/>
          <w:szCs w:val="28"/>
        </w:rPr>
        <w:tab/>
      </w:r>
      <w:r w:rsidR="00C3243A">
        <w:rPr>
          <w:sz w:val="28"/>
          <w:szCs w:val="28"/>
        </w:rPr>
        <w:tab/>
      </w:r>
      <w:r w:rsidR="00C3243A">
        <w:rPr>
          <w:sz w:val="28"/>
          <w:szCs w:val="28"/>
        </w:rPr>
        <w:tab/>
        <w:t>в тыс</w:t>
      </w:r>
      <w:proofErr w:type="gramStart"/>
      <w:r w:rsidR="00C3243A">
        <w:rPr>
          <w:sz w:val="28"/>
          <w:szCs w:val="28"/>
        </w:rPr>
        <w:t>.р</w:t>
      </w:r>
      <w:proofErr w:type="gramEnd"/>
      <w:r w:rsidR="00C3243A">
        <w:rPr>
          <w:sz w:val="28"/>
          <w:szCs w:val="28"/>
        </w:rPr>
        <w:t>уб.</w:t>
      </w:r>
      <w:r w:rsidRPr="00A14070"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9"/>
        <w:gridCol w:w="2121"/>
        <w:gridCol w:w="1276"/>
        <w:gridCol w:w="996"/>
        <w:gridCol w:w="1261"/>
        <w:gridCol w:w="1248"/>
      </w:tblGrid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  <w:r w:rsidRPr="00A14070">
              <w:rPr>
                <w:b/>
              </w:rPr>
              <w:t>Наименование расходного обязательства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  <w:r w:rsidRPr="00A14070">
              <w:rPr>
                <w:b/>
              </w:rPr>
              <w:t>2015 год (утвержденный бюджет)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  <w:r w:rsidRPr="00A14070">
              <w:rPr>
                <w:b/>
              </w:rPr>
              <w:t>2016 год (проект)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  <w:r w:rsidRPr="00A14070">
              <w:rPr>
                <w:b/>
              </w:rPr>
              <w:t>% к 2015 году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  <w:r w:rsidRPr="00A14070">
              <w:rPr>
                <w:b/>
              </w:rPr>
              <w:t>2017 год (проект)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  <w:r w:rsidRPr="00A14070">
              <w:rPr>
                <w:b/>
              </w:rPr>
              <w:t>2018  год (проект)</w:t>
            </w: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  <w:r w:rsidRPr="00A14070">
              <w:rPr>
                <w:b/>
              </w:rPr>
              <w:t>Всего расходы на ОМСУ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  <w:r w:rsidRPr="00A14070">
              <w:rPr>
                <w:b/>
              </w:rPr>
              <w:t>8</w:t>
            </w:r>
            <w:r>
              <w:rPr>
                <w:b/>
              </w:rPr>
              <w:t>9171,5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  <w:r>
              <w:rPr>
                <w:b/>
              </w:rPr>
              <w:t>71127,278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  <w:r>
              <w:rPr>
                <w:b/>
              </w:rPr>
              <w:t>79,76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  <w:r>
              <w:rPr>
                <w:b/>
              </w:rPr>
              <w:t>76727,8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  <w:r>
              <w:rPr>
                <w:b/>
              </w:rPr>
              <w:t>77354,6</w:t>
            </w: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 xml:space="preserve">Глава города Губахи – председатель </w:t>
            </w:r>
            <w:proofErr w:type="spellStart"/>
            <w:r w:rsidRPr="00A14070">
              <w:t>Губахинской</w:t>
            </w:r>
            <w:proofErr w:type="spellEnd"/>
            <w:r w:rsidRPr="00A14070">
              <w:t xml:space="preserve"> городской думы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>1</w:t>
            </w:r>
            <w:r>
              <w:t>431,5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1431,5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1533,7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1533,7</w:t>
            </w: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>Глава администрации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1431,5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1431,5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1533,7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0</w:t>
            </w: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>Обеспечение выполнения функций ОМСУ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>72</w:t>
            </w:r>
            <w:r>
              <w:t>184,9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61 437,2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85,1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66486,6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68479,6</w:t>
            </w: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>Обеспечение выполнения функций территориальными органами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>4</w:t>
            </w:r>
            <w:r>
              <w:t>357,4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3842,4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88,2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4144,7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4312,2</w:t>
            </w: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 xml:space="preserve">Расходы на осуществление </w:t>
            </w:r>
            <w:proofErr w:type="spellStart"/>
            <w:r w:rsidRPr="00A14070">
              <w:t>госполномочий</w:t>
            </w:r>
            <w:proofErr w:type="spellEnd"/>
            <w:r w:rsidRPr="00A14070">
              <w:t xml:space="preserve"> по образованию комиссии по делам несовершеннолетних и защите их прав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>1303,3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1297,9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99,6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1303,3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1303,3</w:t>
            </w: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 xml:space="preserve">Расходы на осуществление полномочий по составлению протоколов об </w:t>
            </w:r>
            <w:r w:rsidRPr="00A14070">
              <w:lastRenderedPageBreak/>
              <w:t>административных правонарушениях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lastRenderedPageBreak/>
              <w:t>21,7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14,8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68,2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14,8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14,8</w:t>
            </w: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lastRenderedPageBreak/>
              <w:t xml:space="preserve">Расходы на осуществление </w:t>
            </w:r>
            <w:proofErr w:type="spellStart"/>
            <w:r w:rsidRPr="00A14070">
              <w:t>госполномочий</w:t>
            </w:r>
            <w:proofErr w:type="spellEnd"/>
            <w:r w:rsidRPr="00A14070">
              <w:t xml:space="preserve"> по регулированию тарифов на перевозки пассажиров и багажа автомобильным транспортом на маршрутах городского, пригородного и междугородного сообщения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>25,0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25,0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25,0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25,0</w:t>
            </w: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 xml:space="preserve">Расходы на осуществление </w:t>
            </w:r>
            <w:proofErr w:type="spellStart"/>
            <w:r w:rsidRPr="00A14070">
              <w:t>госполномочий</w:t>
            </w:r>
            <w:proofErr w:type="spellEnd"/>
            <w:r w:rsidRPr="00A14070">
              <w:t xml:space="preserve"> по обслуживанию лицевых счетов органов </w:t>
            </w:r>
            <w:proofErr w:type="spellStart"/>
            <w:r w:rsidRPr="00A14070">
              <w:t>гос</w:t>
            </w:r>
            <w:proofErr w:type="gramStart"/>
            <w:r w:rsidRPr="00A14070">
              <w:t>.в</w:t>
            </w:r>
            <w:proofErr w:type="gramEnd"/>
            <w:r w:rsidRPr="00A14070">
              <w:t>ласти</w:t>
            </w:r>
            <w:proofErr w:type="spellEnd"/>
            <w:r w:rsidRPr="00A14070">
              <w:t xml:space="preserve"> Пермского края, государственных краевых учреждений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>113,3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14,8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13,0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14,9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14,9</w:t>
            </w: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r w:rsidRPr="00A14070">
              <w:t>Проведение выборов и референдумов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>354,2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326,766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92,2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326,766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326,760</w:t>
            </w: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>
              <w:t>Губахинского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r w:rsidRPr="00A14070"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center"/>
            </w:pPr>
            <w:r>
              <w:t>1632,178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2E" w:rsidRPr="00A14070" w:rsidRDefault="0080422E" w:rsidP="0080422E">
            <w:pPr>
              <w:jc w:val="both"/>
            </w:pPr>
            <w:r>
              <w:t>1671,1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2E" w:rsidRPr="00A14070" w:rsidRDefault="0080422E" w:rsidP="0080422E">
            <w:pPr>
              <w:jc w:val="both"/>
            </w:pPr>
            <w:r>
              <w:t>1671,1</w:t>
            </w: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r w:rsidRPr="00A14070">
              <w:t>Резервные фонды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>646,2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500,0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77,37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300,0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500,0</w:t>
            </w: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r w:rsidRPr="00A14070">
              <w:t>Пенсия за выслугу лет муниципальным служащим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>4</w:t>
            </w:r>
            <w:r>
              <w:t>515,2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4719,150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104,5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4459,096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4719,150</w:t>
            </w: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r w:rsidRPr="00A14070">
              <w:t>Обслуживание муниципального долга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>230,7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1013,802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439,4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200,0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0</w:t>
            </w: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/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r w:rsidRPr="00A14070">
              <w:lastRenderedPageBreak/>
              <w:t>Исполнение решений судов, вступивших в законную силу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 w:rsidRPr="00A14070">
              <w:t>556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14,965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2,69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</w:pPr>
            <w:r>
              <w:t>0</w:t>
            </w: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CF2A4D" w:rsidRDefault="0080422E" w:rsidP="0080422E">
            <w:r>
              <w:t>Расходы на государственную регистрацию актов гражданского состояния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CF2A4D" w:rsidRDefault="0080422E" w:rsidP="0080422E">
            <w:pPr>
              <w:jc w:val="both"/>
            </w:pPr>
            <w:r>
              <w:t>2000,6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6C5460" w:rsidRDefault="0080422E" w:rsidP="0080422E">
            <w:pPr>
              <w:jc w:val="both"/>
            </w:pPr>
            <w:r w:rsidRPr="006C5460">
              <w:t>Нет данных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</w:p>
        </w:tc>
      </w:tr>
      <w:tr w:rsidR="0080422E" w:rsidRPr="00A14070" w:rsidTr="0080422E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rPr>
                <w:b/>
              </w:rPr>
            </w:pPr>
            <w:r w:rsidRPr="00A14070">
              <w:rPr>
                <w:b/>
              </w:rPr>
              <w:t xml:space="preserve">Итого </w:t>
            </w:r>
            <w:proofErr w:type="spellStart"/>
            <w:r w:rsidRPr="00A14070">
              <w:rPr>
                <w:b/>
              </w:rPr>
              <w:t>непрограммные</w:t>
            </w:r>
            <w:proofErr w:type="spellEnd"/>
            <w:r w:rsidRPr="00A14070">
              <w:rPr>
                <w:b/>
              </w:rPr>
              <w:t xml:space="preserve"> расходы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  <w:r w:rsidRPr="00A14070">
              <w:rPr>
                <w:b/>
              </w:rPr>
              <w:t>89</w:t>
            </w:r>
            <w:r>
              <w:rPr>
                <w:b/>
              </w:rPr>
              <w:t>171,5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  <w:r>
              <w:rPr>
                <w:b/>
              </w:rPr>
              <w:t>77701,961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  <w:r>
              <w:rPr>
                <w:b/>
              </w:rPr>
              <w:t>87,14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  <w:r>
              <w:rPr>
                <w:b/>
              </w:rPr>
              <w:t>82013,662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2E" w:rsidRPr="00A14070" w:rsidRDefault="0080422E" w:rsidP="0080422E">
            <w:pPr>
              <w:jc w:val="both"/>
              <w:rPr>
                <w:b/>
              </w:rPr>
            </w:pPr>
            <w:r>
              <w:rPr>
                <w:b/>
              </w:rPr>
              <w:t>82900,510</w:t>
            </w:r>
          </w:p>
        </w:tc>
      </w:tr>
    </w:tbl>
    <w:p w:rsidR="0080422E" w:rsidRPr="003913BF" w:rsidRDefault="0080422E" w:rsidP="0080422E">
      <w:pPr>
        <w:ind w:firstLine="708"/>
        <w:jc w:val="both"/>
        <w:rPr>
          <w:i/>
          <w:sz w:val="28"/>
          <w:szCs w:val="28"/>
        </w:rPr>
      </w:pPr>
    </w:p>
    <w:p w:rsidR="0080422E" w:rsidRDefault="0080422E" w:rsidP="00804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13BF">
        <w:rPr>
          <w:rFonts w:ascii="Times New Roman" w:hAnsi="Times New Roman" w:cs="Times New Roman"/>
          <w:sz w:val="28"/>
          <w:szCs w:val="28"/>
        </w:rPr>
        <w:t>При планировании расходов на содержание органов местного самоуправления исходили из норматива расходов,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ых  </w:t>
      </w:r>
      <w:r w:rsidRPr="007C791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791D">
        <w:rPr>
          <w:rFonts w:ascii="Times New Roman" w:hAnsi="Times New Roman" w:cs="Times New Roman"/>
          <w:sz w:val="28"/>
          <w:szCs w:val="28"/>
        </w:rPr>
        <w:t xml:space="preserve"> Правительства Пермс</w:t>
      </w:r>
      <w:r>
        <w:rPr>
          <w:rFonts w:ascii="Times New Roman" w:hAnsi="Times New Roman" w:cs="Times New Roman"/>
          <w:sz w:val="28"/>
          <w:szCs w:val="28"/>
        </w:rPr>
        <w:t xml:space="preserve">кого края от 08.06.2010 N 301-п (ред. от 28.08.2015) </w:t>
      </w:r>
      <w:r w:rsidRPr="007C791D">
        <w:rPr>
          <w:rFonts w:ascii="Times New Roman" w:hAnsi="Times New Roman" w:cs="Times New Roman"/>
          <w:sz w:val="28"/>
          <w:szCs w:val="28"/>
        </w:rPr>
        <w:t>"Об утверждении нормативов формирования расходов на содержание органов местного самоуправления муниципальных образований Пермского края на 2015 год и на пла</w:t>
      </w:r>
      <w:r>
        <w:rPr>
          <w:rFonts w:ascii="Times New Roman" w:hAnsi="Times New Roman" w:cs="Times New Roman"/>
          <w:sz w:val="28"/>
          <w:szCs w:val="28"/>
        </w:rPr>
        <w:t>новый период 2016 и 2017 годов";</w:t>
      </w:r>
    </w:p>
    <w:p w:rsidR="0080422E" w:rsidRDefault="0080422E" w:rsidP="0080422E">
      <w:pPr>
        <w:ind w:firstLine="708"/>
        <w:jc w:val="both"/>
        <w:rPr>
          <w:sz w:val="28"/>
          <w:szCs w:val="28"/>
        </w:rPr>
      </w:pPr>
      <w:r w:rsidRPr="00E335D4">
        <w:rPr>
          <w:sz w:val="28"/>
          <w:szCs w:val="28"/>
        </w:rPr>
        <w:t>Материальные расходы планировались исходя из норматива материальных затрат, утвержденных постановлением администрации г.Губаха.</w:t>
      </w:r>
    </w:p>
    <w:p w:rsidR="0080422E" w:rsidRPr="005A49F3" w:rsidRDefault="00853DFF" w:rsidP="0080422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853DFF">
        <w:rPr>
          <w:b/>
          <w:sz w:val="28"/>
          <w:szCs w:val="28"/>
        </w:rPr>
        <w:t xml:space="preserve">. </w:t>
      </w:r>
      <w:r w:rsidR="0080422E" w:rsidRPr="005A49F3">
        <w:rPr>
          <w:b/>
          <w:sz w:val="28"/>
          <w:szCs w:val="28"/>
        </w:rPr>
        <w:t>Обеспечение сбалансированности бюджета городского округа и обслуживание муниципального долга</w:t>
      </w:r>
    </w:p>
    <w:p w:rsidR="0080422E" w:rsidRPr="006C5460" w:rsidRDefault="0080422E" w:rsidP="0080422E">
      <w:pPr>
        <w:ind w:firstLine="708"/>
        <w:jc w:val="both"/>
        <w:rPr>
          <w:sz w:val="28"/>
          <w:szCs w:val="28"/>
        </w:rPr>
      </w:pPr>
      <w:r w:rsidRPr="005A49F3">
        <w:rPr>
          <w:sz w:val="28"/>
          <w:szCs w:val="28"/>
        </w:rPr>
        <w:t xml:space="preserve">Как уже отмечалось ранее, недостаточность  доходной базы бюджета и необходимость обеспечения исполнения принятых расходных обязательств городского округа приводит к необходимости формирования бюджета в 2016 году </w:t>
      </w:r>
      <w:r>
        <w:rPr>
          <w:sz w:val="28"/>
          <w:szCs w:val="28"/>
        </w:rPr>
        <w:t xml:space="preserve">с дефицитом в размере </w:t>
      </w:r>
      <w:r w:rsidRPr="00100139">
        <w:rPr>
          <w:b/>
          <w:sz w:val="28"/>
          <w:szCs w:val="28"/>
        </w:rPr>
        <w:t>3755,250</w:t>
      </w:r>
      <w:r>
        <w:rPr>
          <w:sz w:val="28"/>
          <w:szCs w:val="28"/>
        </w:rPr>
        <w:t xml:space="preserve"> </w:t>
      </w:r>
      <w:r w:rsidRPr="005A49F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Pr="005A49F3">
        <w:rPr>
          <w:sz w:val="28"/>
          <w:szCs w:val="28"/>
        </w:rPr>
        <w:t xml:space="preserve">  В качестве источников погашени</w:t>
      </w:r>
      <w:r>
        <w:rPr>
          <w:sz w:val="28"/>
          <w:szCs w:val="28"/>
        </w:rPr>
        <w:t>я дефицита бюджета в 2016 году – определен</w:t>
      </w:r>
      <w:r w:rsidRPr="005A49F3">
        <w:rPr>
          <w:sz w:val="28"/>
          <w:szCs w:val="28"/>
        </w:rPr>
        <w:t xml:space="preserve">  </w:t>
      </w:r>
      <w:r>
        <w:rPr>
          <w:sz w:val="28"/>
          <w:szCs w:val="28"/>
        </w:rPr>
        <w:t>кредит</w:t>
      </w:r>
      <w:r w:rsidRPr="006C5460">
        <w:rPr>
          <w:sz w:val="28"/>
          <w:szCs w:val="28"/>
        </w:rPr>
        <w:t xml:space="preserve"> коммерческих банков. </w:t>
      </w:r>
    </w:p>
    <w:p w:rsidR="0080422E" w:rsidRPr="00E43E61" w:rsidRDefault="0080422E" w:rsidP="0080422E">
      <w:pPr>
        <w:ind w:firstLine="708"/>
        <w:jc w:val="both"/>
        <w:rPr>
          <w:sz w:val="28"/>
          <w:szCs w:val="28"/>
        </w:rPr>
      </w:pPr>
      <w:r w:rsidRPr="00E43E61">
        <w:rPr>
          <w:sz w:val="28"/>
          <w:szCs w:val="28"/>
        </w:rPr>
        <w:t>При этом в бюджете городского округа предусмотрены расходы на обслуживание муни</w:t>
      </w:r>
      <w:r>
        <w:rPr>
          <w:sz w:val="28"/>
          <w:szCs w:val="28"/>
        </w:rPr>
        <w:t xml:space="preserve">ципального долга в объеме </w:t>
      </w:r>
      <w:r w:rsidRPr="00100139">
        <w:rPr>
          <w:b/>
          <w:sz w:val="28"/>
          <w:szCs w:val="28"/>
        </w:rPr>
        <w:t>1013,802</w:t>
      </w:r>
      <w:r w:rsidRPr="00E43E61">
        <w:rPr>
          <w:sz w:val="28"/>
          <w:szCs w:val="28"/>
        </w:rPr>
        <w:t xml:space="preserve"> тыс</w:t>
      </w:r>
      <w:proofErr w:type="gramStart"/>
      <w:r w:rsidRPr="00E43E61">
        <w:rPr>
          <w:sz w:val="28"/>
          <w:szCs w:val="28"/>
        </w:rPr>
        <w:t>.р</w:t>
      </w:r>
      <w:proofErr w:type="gramEnd"/>
      <w:r w:rsidRPr="00E43E61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  <w:r w:rsidRPr="00E43E61">
        <w:rPr>
          <w:sz w:val="28"/>
          <w:szCs w:val="28"/>
        </w:rPr>
        <w:t xml:space="preserve"> </w:t>
      </w:r>
    </w:p>
    <w:p w:rsidR="0080422E" w:rsidRPr="00626373" w:rsidRDefault="00853DFF" w:rsidP="0080422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853DFF">
        <w:rPr>
          <w:b/>
          <w:sz w:val="28"/>
          <w:szCs w:val="28"/>
        </w:rPr>
        <w:t xml:space="preserve">. </w:t>
      </w:r>
      <w:r w:rsidR="0080422E" w:rsidRPr="00626373">
        <w:rPr>
          <w:b/>
          <w:sz w:val="28"/>
          <w:szCs w:val="28"/>
        </w:rPr>
        <w:t>Предоставление бюджетных кредитов и муниципальных гарантий</w:t>
      </w:r>
    </w:p>
    <w:p w:rsidR="0080422E" w:rsidRPr="00626373" w:rsidRDefault="0080422E" w:rsidP="0080422E">
      <w:pPr>
        <w:jc w:val="both"/>
        <w:rPr>
          <w:sz w:val="28"/>
          <w:szCs w:val="28"/>
        </w:rPr>
      </w:pPr>
      <w:r w:rsidRPr="00626373">
        <w:rPr>
          <w:sz w:val="28"/>
          <w:szCs w:val="28"/>
        </w:rPr>
        <w:t>проектом бюджета городского округа на 2016-2018 годы   не предусмотрено.</w:t>
      </w:r>
    </w:p>
    <w:p w:rsidR="0080422E" w:rsidRPr="00626373" w:rsidRDefault="0080422E" w:rsidP="0080422E"/>
    <w:p w:rsidR="0080422E" w:rsidRPr="006B722D" w:rsidRDefault="0080422E" w:rsidP="00A71D95">
      <w:pPr>
        <w:ind w:firstLine="708"/>
        <w:jc w:val="both"/>
        <w:rPr>
          <w:b/>
          <w:sz w:val="28"/>
          <w:szCs w:val="28"/>
        </w:rPr>
      </w:pPr>
    </w:p>
    <w:sectPr w:rsidR="0080422E" w:rsidRPr="006B722D" w:rsidSect="00E02725">
      <w:head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E2" w:rsidRDefault="006155E2" w:rsidP="00B718E0">
      <w:pPr>
        <w:spacing w:after="0" w:line="240" w:lineRule="auto"/>
      </w:pPr>
      <w:r>
        <w:separator/>
      </w:r>
    </w:p>
  </w:endnote>
  <w:endnote w:type="continuationSeparator" w:id="0">
    <w:p w:rsidR="006155E2" w:rsidRDefault="006155E2" w:rsidP="00B7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E2" w:rsidRDefault="006155E2" w:rsidP="00B718E0">
      <w:pPr>
        <w:spacing w:after="0" w:line="240" w:lineRule="auto"/>
      </w:pPr>
      <w:r>
        <w:separator/>
      </w:r>
    </w:p>
  </w:footnote>
  <w:footnote w:type="continuationSeparator" w:id="0">
    <w:p w:rsidR="006155E2" w:rsidRDefault="006155E2" w:rsidP="00B7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10876"/>
      <w:docPartObj>
        <w:docPartGallery w:val="Page Numbers (Top of Page)"/>
        <w:docPartUnique/>
      </w:docPartObj>
    </w:sdtPr>
    <w:sdtContent>
      <w:p w:rsidR="00853DFF" w:rsidRDefault="00BF0526">
        <w:pPr>
          <w:pStyle w:val="ac"/>
          <w:jc w:val="center"/>
        </w:pPr>
        <w:fldSimple w:instr=" PAGE   \* MERGEFORMAT ">
          <w:r w:rsidR="001134AE">
            <w:rPr>
              <w:noProof/>
            </w:rPr>
            <w:t>56</w:t>
          </w:r>
        </w:fldSimple>
      </w:p>
    </w:sdtContent>
  </w:sdt>
  <w:p w:rsidR="00853DFF" w:rsidRDefault="00853DF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A21"/>
    <w:multiLevelType w:val="hybridMultilevel"/>
    <w:tmpl w:val="D4B6DF90"/>
    <w:lvl w:ilvl="0" w:tplc="698A64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876"/>
    <w:multiLevelType w:val="hybridMultilevel"/>
    <w:tmpl w:val="0176601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36A9"/>
    <w:multiLevelType w:val="hybridMultilevel"/>
    <w:tmpl w:val="147E6F62"/>
    <w:lvl w:ilvl="0" w:tplc="EF264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984DAC"/>
    <w:multiLevelType w:val="hybridMultilevel"/>
    <w:tmpl w:val="D1A08184"/>
    <w:lvl w:ilvl="0" w:tplc="19506A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074AA"/>
    <w:multiLevelType w:val="hybridMultilevel"/>
    <w:tmpl w:val="1DEC42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4137C"/>
    <w:multiLevelType w:val="hybridMultilevel"/>
    <w:tmpl w:val="1BE80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A373F"/>
    <w:multiLevelType w:val="hybridMultilevel"/>
    <w:tmpl w:val="12F483EC"/>
    <w:lvl w:ilvl="0" w:tplc="6496485A">
      <w:start w:val="1"/>
      <w:numFmt w:val="upperRoman"/>
      <w:lvlText w:val="%1."/>
      <w:lvlJc w:val="left"/>
      <w:pPr>
        <w:ind w:left="126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5B2"/>
    <w:rsid w:val="00000043"/>
    <w:rsid w:val="00051E66"/>
    <w:rsid w:val="00080582"/>
    <w:rsid w:val="000815CA"/>
    <w:rsid w:val="0008441A"/>
    <w:rsid w:val="0009510B"/>
    <w:rsid w:val="000A0634"/>
    <w:rsid w:val="000A57EA"/>
    <w:rsid w:val="000A59D3"/>
    <w:rsid w:val="000B2236"/>
    <w:rsid w:val="000B399D"/>
    <w:rsid w:val="000B53D5"/>
    <w:rsid w:val="000B5A5D"/>
    <w:rsid w:val="000B799F"/>
    <w:rsid w:val="000C047C"/>
    <w:rsid w:val="000C13F0"/>
    <w:rsid w:val="000C41DB"/>
    <w:rsid w:val="000C791A"/>
    <w:rsid w:val="000E3110"/>
    <w:rsid w:val="00100139"/>
    <w:rsid w:val="00101B2D"/>
    <w:rsid w:val="001134AE"/>
    <w:rsid w:val="00113510"/>
    <w:rsid w:val="00116CFD"/>
    <w:rsid w:val="00126104"/>
    <w:rsid w:val="001478F1"/>
    <w:rsid w:val="00147DFD"/>
    <w:rsid w:val="00155B53"/>
    <w:rsid w:val="001574F9"/>
    <w:rsid w:val="001671CC"/>
    <w:rsid w:val="001A04AB"/>
    <w:rsid w:val="001A2853"/>
    <w:rsid w:val="001B4CCA"/>
    <w:rsid w:val="001F6FC6"/>
    <w:rsid w:val="001F7995"/>
    <w:rsid w:val="00207863"/>
    <w:rsid w:val="0024440E"/>
    <w:rsid w:val="002479F4"/>
    <w:rsid w:val="002660E2"/>
    <w:rsid w:val="00294D32"/>
    <w:rsid w:val="00297158"/>
    <w:rsid w:val="002D3F7A"/>
    <w:rsid w:val="002E27C3"/>
    <w:rsid w:val="00306B7D"/>
    <w:rsid w:val="00310876"/>
    <w:rsid w:val="0033533C"/>
    <w:rsid w:val="003412BD"/>
    <w:rsid w:val="003423E7"/>
    <w:rsid w:val="0034573C"/>
    <w:rsid w:val="0034718F"/>
    <w:rsid w:val="00354E41"/>
    <w:rsid w:val="00386000"/>
    <w:rsid w:val="003977EC"/>
    <w:rsid w:val="003A061B"/>
    <w:rsid w:val="003A06D4"/>
    <w:rsid w:val="003B1A01"/>
    <w:rsid w:val="003D0872"/>
    <w:rsid w:val="003E218B"/>
    <w:rsid w:val="0040093F"/>
    <w:rsid w:val="00405F82"/>
    <w:rsid w:val="0041237E"/>
    <w:rsid w:val="004421BD"/>
    <w:rsid w:val="00456541"/>
    <w:rsid w:val="0046127E"/>
    <w:rsid w:val="00473C3E"/>
    <w:rsid w:val="0047416F"/>
    <w:rsid w:val="0047603F"/>
    <w:rsid w:val="00491E42"/>
    <w:rsid w:val="004B2C23"/>
    <w:rsid w:val="004C0F90"/>
    <w:rsid w:val="004C3D03"/>
    <w:rsid w:val="004C3EB8"/>
    <w:rsid w:val="004F0876"/>
    <w:rsid w:val="0053150F"/>
    <w:rsid w:val="0053448D"/>
    <w:rsid w:val="00536027"/>
    <w:rsid w:val="005707E1"/>
    <w:rsid w:val="00571EF5"/>
    <w:rsid w:val="00574CED"/>
    <w:rsid w:val="00583EC4"/>
    <w:rsid w:val="00585E88"/>
    <w:rsid w:val="0059079A"/>
    <w:rsid w:val="005B5520"/>
    <w:rsid w:val="005B67F7"/>
    <w:rsid w:val="005B6CAC"/>
    <w:rsid w:val="005E2883"/>
    <w:rsid w:val="005F09EC"/>
    <w:rsid w:val="00605548"/>
    <w:rsid w:val="006155E2"/>
    <w:rsid w:val="0065001B"/>
    <w:rsid w:val="00660382"/>
    <w:rsid w:val="00663180"/>
    <w:rsid w:val="006A0A00"/>
    <w:rsid w:val="006B5D5C"/>
    <w:rsid w:val="006B722D"/>
    <w:rsid w:val="006E1B8B"/>
    <w:rsid w:val="006E7D38"/>
    <w:rsid w:val="00704FF2"/>
    <w:rsid w:val="00712D7C"/>
    <w:rsid w:val="00772FC6"/>
    <w:rsid w:val="007805C3"/>
    <w:rsid w:val="00784628"/>
    <w:rsid w:val="007B3275"/>
    <w:rsid w:val="007F0003"/>
    <w:rsid w:val="0080126A"/>
    <w:rsid w:val="0080422E"/>
    <w:rsid w:val="00824086"/>
    <w:rsid w:val="008244F9"/>
    <w:rsid w:val="0082687D"/>
    <w:rsid w:val="008278BD"/>
    <w:rsid w:val="00835CFB"/>
    <w:rsid w:val="00853DFF"/>
    <w:rsid w:val="00896866"/>
    <w:rsid w:val="008C17BE"/>
    <w:rsid w:val="008C33F2"/>
    <w:rsid w:val="008C539A"/>
    <w:rsid w:val="008E500C"/>
    <w:rsid w:val="00934403"/>
    <w:rsid w:val="00993D1E"/>
    <w:rsid w:val="009A5CEC"/>
    <w:rsid w:val="009D273A"/>
    <w:rsid w:val="009D577E"/>
    <w:rsid w:val="009F71A4"/>
    <w:rsid w:val="00A02308"/>
    <w:rsid w:val="00A06FA6"/>
    <w:rsid w:val="00A22EA2"/>
    <w:rsid w:val="00A2673C"/>
    <w:rsid w:val="00A5335C"/>
    <w:rsid w:val="00A71D95"/>
    <w:rsid w:val="00A76CEE"/>
    <w:rsid w:val="00AD5050"/>
    <w:rsid w:val="00AE02F2"/>
    <w:rsid w:val="00AE2AD1"/>
    <w:rsid w:val="00AE3837"/>
    <w:rsid w:val="00AF0B56"/>
    <w:rsid w:val="00B07628"/>
    <w:rsid w:val="00B13B57"/>
    <w:rsid w:val="00B42975"/>
    <w:rsid w:val="00B53C85"/>
    <w:rsid w:val="00B718E0"/>
    <w:rsid w:val="00B73FB7"/>
    <w:rsid w:val="00B77C15"/>
    <w:rsid w:val="00BA322D"/>
    <w:rsid w:val="00BC606B"/>
    <w:rsid w:val="00BD2FBA"/>
    <w:rsid w:val="00BF0526"/>
    <w:rsid w:val="00C00755"/>
    <w:rsid w:val="00C3243A"/>
    <w:rsid w:val="00C33F63"/>
    <w:rsid w:val="00C605F3"/>
    <w:rsid w:val="00C61FD1"/>
    <w:rsid w:val="00C650A6"/>
    <w:rsid w:val="00C652E5"/>
    <w:rsid w:val="00C71F7C"/>
    <w:rsid w:val="00CE1FAC"/>
    <w:rsid w:val="00D05049"/>
    <w:rsid w:val="00D07419"/>
    <w:rsid w:val="00D27EA4"/>
    <w:rsid w:val="00D350E9"/>
    <w:rsid w:val="00D41A99"/>
    <w:rsid w:val="00D505B2"/>
    <w:rsid w:val="00D56342"/>
    <w:rsid w:val="00D623E4"/>
    <w:rsid w:val="00D7566A"/>
    <w:rsid w:val="00D96FAB"/>
    <w:rsid w:val="00DB1FDB"/>
    <w:rsid w:val="00DB7D80"/>
    <w:rsid w:val="00DC6B24"/>
    <w:rsid w:val="00DE706A"/>
    <w:rsid w:val="00E02725"/>
    <w:rsid w:val="00E26C4E"/>
    <w:rsid w:val="00E4116E"/>
    <w:rsid w:val="00E56B4E"/>
    <w:rsid w:val="00E80972"/>
    <w:rsid w:val="00E87EEC"/>
    <w:rsid w:val="00E902A4"/>
    <w:rsid w:val="00E92D7B"/>
    <w:rsid w:val="00EA3F88"/>
    <w:rsid w:val="00EB08EB"/>
    <w:rsid w:val="00EE4A6B"/>
    <w:rsid w:val="00EF0611"/>
    <w:rsid w:val="00F21142"/>
    <w:rsid w:val="00F24996"/>
    <w:rsid w:val="00F271DA"/>
    <w:rsid w:val="00F31AD3"/>
    <w:rsid w:val="00F57682"/>
    <w:rsid w:val="00F86219"/>
    <w:rsid w:val="00F9110D"/>
    <w:rsid w:val="00FA04A4"/>
    <w:rsid w:val="00FB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25"/>
  </w:style>
  <w:style w:type="paragraph" w:styleId="9">
    <w:name w:val="heading 9"/>
    <w:basedOn w:val="a"/>
    <w:next w:val="a"/>
    <w:link w:val="90"/>
    <w:qFormat/>
    <w:rsid w:val="00126104"/>
    <w:pPr>
      <w:keepNext/>
      <w:spacing w:after="0" w:line="240" w:lineRule="auto"/>
      <w:jc w:val="center"/>
      <w:outlineLvl w:val="8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26104"/>
    <w:rPr>
      <w:rFonts w:eastAsia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135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04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0C047C"/>
    <w:rPr>
      <w:b/>
      <w:bCs/>
    </w:rPr>
  </w:style>
  <w:style w:type="character" w:customStyle="1" w:styleId="apple-converted-space">
    <w:name w:val="apple-converted-space"/>
    <w:basedOn w:val="a0"/>
    <w:rsid w:val="000C047C"/>
  </w:style>
  <w:style w:type="paragraph" w:styleId="a6">
    <w:name w:val="Balloon Text"/>
    <w:basedOn w:val="a"/>
    <w:link w:val="a7"/>
    <w:uiPriority w:val="99"/>
    <w:semiHidden/>
    <w:unhideWhenUsed/>
    <w:rsid w:val="003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33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7158"/>
    <w:rPr>
      <w:color w:val="0000FF" w:themeColor="hyperlink"/>
      <w:u w:val="single"/>
    </w:rPr>
  </w:style>
  <w:style w:type="paragraph" w:customStyle="1" w:styleId="ConsPlusNormal">
    <w:name w:val="ConsPlusNormal"/>
    <w:rsid w:val="00824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9">
    <w:name w:val="Body Text"/>
    <w:basedOn w:val="a"/>
    <w:link w:val="aa"/>
    <w:rsid w:val="00660382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0382"/>
    <w:rPr>
      <w:rFonts w:eastAsia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7805C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7805C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7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18E0"/>
  </w:style>
  <w:style w:type="paragraph" w:styleId="ae">
    <w:name w:val="footer"/>
    <w:basedOn w:val="a"/>
    <w:link w:val="af"/>
    <w:uiPriority w:val="99"/>
    <w:semiHidden/>
    <w:unhideWhenUsed/>
    <w:rsid w:val="00B7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1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44;&#1086;&#1093;&#1086;&#1076;&#1099;%20&#1086;&#1090;%20&#1080;&#1089;&#1087;&#1086;&#1083;&#1100;&#1079;.&#1084;&#1091;&#1085;&#1080;&#1094;.&#1080;&#1084;&#1091;&#1097;.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5;&#1083;&#1072;&#1078;&#1077;&#1090;&#1080;%20&#1087;&#1088;&#1080;%20&#1087;&#1086;&#1083;&#1100;&#1079;.&#1087;&#1088;&#1080;&#1088;.&#1088;&#1089;&#1077;&#1089;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44;&#1086;&#1093;&#1086;&#1076;&#1099;%20&#1086;&#1090;%20&#1087;&#1088;&#1086;&#1076;&#1072;&#1078;&#108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64;&#1090;&#1088;&#1072;&#1092;&#109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44;&#1086;&#1090;&#1072;&#1094;&#1080;&#108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44;&#1080;&#1085;&#1072;&#1084;&#1080;&#1082;&#1072;%20&#1088;&#1072;&#1089;&#1093;&#1086;&#1076;&#1086;&#107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7;&#1090;&#1088;&#1091;&#1082;&#1090;&#1091;&#1088;&#1072;%20&#1088;&#1072;&#1089;&#1093;&#1086;&#1076;&#1086;&#1074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41;&#1083;&#1072;&#1075;&#1086;&#1091;&#1089;&#1090;&#1088;&#1086;&#1081;&#1089;&#1090;&#1074;&#1086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4;&#1073;&#1088;&#1072;&#1079;&#1086;&#1074;&#1072;&#1085;&#1080;&#1077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89;&#1086;&#1094;&#1087;&#1086;&#1076;&#1076;&#1077;&#1088;&#1078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0;&#1091;&#1083;&#1100;&#1090;&#1091;&#1088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60;&#1080;&#105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41;&#1077;&#1079;&#1086;&#1087;&#1072;&#1089;&#1085;&#1086;&#1089;&#1090;&#1100;%20&#1078;&#1080;&#1079;&#1085;&#1077;&#1076;&#1077;&#1103;&#1090;.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6;&#1072;&#1079;&#1074;&#1080;&#1090;&#1080;&#1077;%20&#1057;&#1052;&#1055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0;&#1091;&#1083;&#1100;&#1090;&#1091;&#1088;&#1072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0;&#1072;&#1095;.&#1078;&#1080;&#1083;&#1100;&#1077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8;&#1088;&#1072;&#1085;&#1089;&#1087;.&#1089;&#1080;&#1089;&#1090;&#1077;&#1084;&#1072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69;&#1085;&#1077;&#1088;&#1075;&#1086;&#1101;&#1092;&#1092;&#1077;&#1082;&#1090;.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4;&#1054;&#1057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9;&#1087;&#1088;.&#1084;&#1091;&#1085;&#1080;.&#1080;&#1084;&#1091;&#1097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3;&#1044;&#1060;&#1051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6;&#1072;&#1079;&#1074;&#1080;&#1090;&#1080;&#1077;%20&#1090;&#1077;&#1088;&#1088;&#1080;&#1090;&#1086;&#1088;&#1080;&#108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6;&#1072;&#1079;&#1074;&#1080;&#1090;&#1080;&#1077;%20&#1080;&#1085;&#1092;.&#1086;&#1073;&#1097;&#1077;&#1089;&#1090;&#1074;&#107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7;&#1086;&#1074;&#1077;&#1088;&#1096;&#1077;&#1085;.&#1091;&#1087;&#1088;&#1072;&#1074;&#1083;.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5;&#1077;&#1088;&#1077;&#1089;&#1077;&#1083;&#1077;&#1085;&#1080;&#1077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47;&#1077;&#1084;.&#1088;&#1077;&#1089;&#1091;&#1088;&#1089;.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90;&#1077;&#1088;&#1088;&#1080;&#1090;.&#1087;&#1083;&#1072;&#1085;&#1080;&#1088;&#1086;&#1074;&#1072;&#1085;&#1080;&#1077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41;&#1044;&#104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40;&#1082;&#1094;&#1080;&#1079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3;&#1044;&#1060;&#105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3;&#1072;&#1083;&#1086;&#1075;%20&#1085;&#1072;%20&#1080;&#1084;&#1091;&#1097;&#1077;&#1089;&#1090;&#1074;&#1086;%20&#1092;&#1080;&#1079;.&#1083;&#1080;&#109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58;&#1088;&#1072;&#1085;&#1089;&#1087;&#1086;&#1088;&#1090;&#1085;&#1099;&#1081;%20&#1085;&#1072;&#1083;&#1086;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47;&#1077;&#1084;&#1077;&#1083;&#1100;&#1085;&#1099;&#1081;%20&#1085;&#1072;&#1083;&#1086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73;&#1102;&#1076;&#1078;&#1077;&#1090;%20&#1076;&#1083;&#1103;%20&#1075;&#1088;&#1072;&#1078;&#1076;&#1072;&#1085;%202016\&#1075;&#1086;&#1089;&#1087;&#1086;&#1096;&#1083;&#1080;&#1085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Лист1!$A$5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Лист1!$B$4:$G$4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293484</c:v>
                </c:pt>
                <c:pt idx="1">
                  <c:v>266553</c:v>
                </c:pt>
                <c:pt idx="2">
                  <c:v>255966</c:v>
                </c:pt>
                <c:pt idx="3">
                  <c:v>243239</c:v>
                </c:pt>
                <c:pt idx="4">
                  <c:v>248267</c:v>
                </c:pt>
                <c:pt idx="5">
                  <c:v>246071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Дотации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Лист1!$B$4:$G$4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133593</c:v>
                </c:pt>
                <c:pt idx="1">
                  <c:v>108114</c:v>
                </c:pt>
                <c:pt idx="2">
                  <c:v>90522</c:v>
                </c:pt>
                <c:pt idx="3">
                  <c:v>84959</c:v>
                </c:pt>
                <c:pt idx="4">
                  <c:v>68082</c:v>
                </c:pt>
                <c:pt idx="5">
                  <c:v>63671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Субсидии и субвенции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Лист1!$B$4:$G$4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Лист1!$B$7:$G$7</c:f>
              <c:numCache>
                <c:formatCode>General</c:formatCode>
                <c:ptCount val="6"/>
                <c:pt idx="0">
                  <c:v>420262</c:v>
                </c:pt>
                <c:pt idx="1">
                  <c:v>551043</c:v>
                </c:pt>
                <c:pt idx="2">
                  <c:v>426164</c:v>
                </c:pt>
                <c:pt idx="3">
                  <c:v>360261</c:v>
                </c:pt>
                <c:pt idx="4">
                  <c:v>336042</c:v>
                </c:pt>
                <c:pt idx="5">
                  <c:v>345970</c:v>
                </c:pt>
              </c:numCache>
            </c:numRef>
          </c:val>
        </c:ser>
        <c:shape val="box"/>
        <c:axId val="88008192"/>
        <c:axId val="88009728"/>
        <c:axId val="0"/>
      </c:bar3DChart>
      <c:catAx>
        <c:axId val="88008192"/>
        <c:scaling>
          <c:orientation val="minMax"/>
        </c:scaling>
        <c:axPos val="b"/>
        <c:tickLblPos val="nextTo"/>
        <c:crossAx val="88009728"/>
        <c:crosses val="autoZero"/>
        <c:auto val="1"/>
        <c:lblAlgn val="ctr"/>
        <c:lblOffset val="100"/>
      </c:catAx>
      <c:valAx>
        <c:axId val="88009728"/>
        <c:scaling>
          <c:orientation val="minMax"/>
        </c:scaling>
        <c:axPos val="l"/>
        <c:majorGridlines/>
        <c:numFmt formatCode="General" sourceLinked="1"/>
        <c:tickLblPos val="nextTo"/>
        <c:crossAx val="88008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'[Доходы от использ.муниц.имущ..xlsx]Лист1'!$A$4</c:f>
              <c:strCache>
                <c:ptCount val="1"/>
                <c:pt idx="0">
                  <c:v>Доходы от использования муниципального имущества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5.5557742782151856E-3"/>
                  <c:y val="-5.0925925925925992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7336E-7"/>
                  <c:y val="-2.777814231554427E-2"/>
                </c:manualLayout>
              </c:layout>
              <c:showVal val="1"/>
            </c:dLbl>
            <c:dLbl>
              <c:idx val="4"/>
              <c:layout>
                <c:manualLayout>
                  <c:x val="-2.7779965004375105E-3"/>
                  <c:y val="1.8518518518518583E-2"/>
                </c:manualLayout>
              </c:layout>
              <c:showVal val="1"/>
            </c:dLbl>
            <c:dLbl>
              <c:idx val="5"/>
              <c:layout>
                <c:manualLayout>
                  <c:x val="-1.3888888888889082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'[Доходы от использ.муниц.имущ..xlsx]Лист1'!$B$3:$H$3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 (план)</c:v>
                </c:pt>
                <c:pt idx="3">
                  <c:v>2015 (оценка)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'[Доходы от использ.муниц.имущ..xlsx]Лист1'!$B$4:$H$4</c:f>
              <c:numCache>
                <c:formatCode>General</c:formatCode>
                <c:ptCount val="7"/>
                <c:pt idx="0">
                  <c:v>14462</c:v>
                </c:pt>
                <c:pt idx="1">
                  <c:v>14765</c:v>
                </c:pt>
                <c:pt idx="2">
                  <c:v>17214.5</c:v>
                </c:pt>
                <c:pt idx="3">
                  <c:v>16888</c:v>
                </c:pt>
                <c:pt idx="4">
                  <c:v>14123.05</c:v>
                </c:pt>
                <c:pt idx="5">
                  <c:v>14685.9</c:v>
                </c:pt>
                <c:pt idx="6">
                  <c:v>15240.2</c:v>
                </c:pt>
              </c:numCache>
            </c:numRef>
          </c:val>
        </c:ser>
        <c:shape val="box"/>
        <c:axId val="88727936"/>
        <c:axId val="88729472"/>
        <c:axId val="0"/>
      </c:bar3DChart>
      <c:catAx>
        <c:axId val="88727936"/>
        <c:scaling>
          <c:orientation val="minMax"/>
        </c:scaling>
        <c:axPos val="b"/>
        <c:tickLblPos val="nextTo"/>
        <c:crossAx val="88729472"/>
        <c:crosses val="autoZero"/>
        <c:auto val="1"/>
        <c:lblAlgn val="ctr"/>
        <c:lblOffset val="100"/>
      </c:catAx>
      <c:valAx>
        <c:axId val="88729472"/>
        <c:scaling>
          <c:orientation val="minMax"/>
        </c:scaling>
        <c:axPos val="l"/>
        <c:majorGridlines/>
        <c:numFmt formatCode="General" sourceLinked="1"/>
        <c:tickLblPos val="nextTo"/>
        <c:crossAx val="88727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'[Плажети при польз.прир.рсес..xlsx]Лист1'!$A$4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363E-2"/>
                </c:manualLayout>
              </c:layout>
              <c:showVal val="1"/>
            </c:dLbl>
            <c:dLbl>
              <c:idx val="1"/>
              <c:layout>
                <c:manualLayout>
                  <c:x val="-2.1872265966754839E-7"/>
                  <c:y val="-1.3888888888889067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7299E-7"/>
                  <c:y val="-2.7778142315544249E-2"/>
                </c:manualLayout>
              </c:layout>
              <c:showVal val="1"/>
            </c:dLbl>
            <c:dLbl>
              <c:idx val="4"/>
              <c:layout>
                <c:manualLayout>
                  <c:x val="-2.777996500437507E-3"/>
                  <c:y val="1.8518518518518583E-2"/>
                </c:manualLayout>
              </c:layout>
              <c:showVal val="1"/>
            </c:dLbl>
            <c:dLbl>
              <c:idx val="5"/>
              <c:layout>
                <c:manualLayout>
                  <c:x val="-1.388888888888907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'[Плажети при польз.прир.рсес..xlsx]Лист1'!$B$3:$H$3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 (план)</c:v>
                </c:pt>
                <c:pt idx="3">
                  <c:v>2015 (оценка)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'[Плажети при польз.прир.рсес..xlsx]Лист1'!$B$4:$H$4</c:f>
              <c:numCache>
                <c:formatCode>General</c:formatCode>
                <c:ptCount val="7"/>
                <c:pt idx="0">
                  <c:v>1800</c:v>
                </c:pt>
                <c:pt idx="1">
                  <c:v>2755</c:v>
                </c:pt>
                <c:pt idx="2">
                  <c:v>1755.9</c:v>
                </c:pt>
                <c:pt idx="3">
                  <c:v>573.29999999999995</c:v>
                </c:pt>
                <c:pt idx="4">
                  <c:v>224.5</c:v>
                </c:pt>
                <c:pt idx="5">
                  <c:v>746.5</c:v>
                </c:pt>
                <c:pt idx="6">
                  <c:v>793.5</c:v>
                </c:pt>
              </c:numCache>
            </c:numRef>
          </c:val>
        </c:ser>
        <c:shape val="box"/>
        <c:axId val="88766336"/>
        <c:axId val="88767872"/>
        <c:axId val="0"/>
      </c:bar3DChart>
      <c:catAx>
        <c:axId val="88766336"/>
        <c:scaling>
          <c:orientation val="minMax"/>
        </c:scaling>
        <c:axPos val="b"/>
        <c:tickLblPos val="nextTo"/>
        <c:crossAx val="88767872"/>
        <c:crosses val="autoZero"/>
        <c:auto val="1"/>
        <c:lblAlgn val="ctr"/>
        <c:lblOffset val="100"/>
      </c:catAx>
      <c:valAx>
        <c:axId val="88767872"/>
        <c:scaling>
          <c:orientation val="minMax"/>
        </c:scaling>
        <c:axPos val="l"/>
        <c:majorGridlines/>
        <c:numFmt formatCode="General" sourceLinked="1"/>
        <c:tickLblPos val="nextTo"/>
        <c:crossAx val="88766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'[Доходы от продажи.xlsx]Лист1'!$A$4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38E-2"/>
                </c:manualLayout>
              </c:layout>
              <c:showVal val="1"/>
            </c:dLbl>
            <c:dLbl>
              <c:idx val="1"/>
              <c:layout>
                <c:manualLayout>
                  <c:x val="-2.1872265966754854E-7"/>
                  <c:y val="-1.388888888888907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7309E-7"/>
                  <c:y val="-2.7778142315544256E-2"/>
                </c:manualLayout>
              </c:layout>
              <c:showVal val="1"/>
            </c:dLbl>
            <c:dLbl>
              <c:idx val="4"/>
              <c:layout>
                <c:manualLayout>
                  <c:x val="-2.7779965004375083E-3"/>
                  <c:y val="1.8518518518518583E-2"/>
                </c:manualLayout>
              </c:layout>
              <c:showVal val="1"/>
            </c:dLbl>
            <c:dLbl>
              <c:idx val="5"/>
              <c:layout>
                <c:manualLayout>
                  <c:x val="-1.3888888888889074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'[Доходы от продажи.xlsx]Лист1'!$B$3:$H$3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 (план)</c:v>
                </c:pt>
                <c:pt idx="3">
                  <c:v>2015 (оценка)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'[Доходы от продажи.xlsx]Лист1'!$B$4:$H$4</c:f>
              <c:numCache>
                <c:formatCode>General</c:formatCode>
                <c:ptCount val="7"/>
                <c:pt idx="0">
                  <c:v>14750</c:v>
                </c:pt>
                <c:pt idx="1">
                  <c:v>15122</c:v>
                </c:pt>
                <c:pt idx="2">
                  <c:v>14799.6</c:v>
                </c:pt>
                <c:pt idx="3">
                  <c:v>12192.5</c:v>
                </c:pt>
                <c:pt idx="4">
                  <c:v>7681.5</c:v>
                </c:pt>
                <c:pt idx="5">
                  <c:v>1247.5</c:v>
                </c:pt>
                <c:pt idx="6">
                  <c:v>450</c:v>
                </c:pt>
              </c:numCache>
            </c:numRef>
          </c:val>
        </c:ser>
        <c:shape val="box"/>
        <c:axId val="88796544"/>
        <c:axId val="88810624"/>
        <c:axId val="0"/>
      </c:bar3DChart>
      <c:catAx>
        <c:axId val="88796544"/>
        <c:scaling>
          <c:orientation val="minMax"/>
        </c:scaling>
        <c:axPos val="b"/>
        <c:tickLblPos val="nextTo"/>
        <c:crossAx val="88810624"/>
        <c:crosses val="autoZero"/>
        <c:auto val="1"/>
        <c:lblAlgn val="ctr"/>
        <c:lblOffset val="100"/>
      </c:catAx>
      <c:valAx>
        <c:axId val="88810624"/>
        <c:scaling>
          <c:orientation val="minMax"/>
        </c:scaling>
        <c:axPos val="l"/>
        <c:majorGridlines/>
        <c:numFmt formatCode="General" sourceLinked="1"/>
        <c:tickLblPos val="nextTo"/>
        <c:crossAx val="88796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[Штрафы.xlsx]Лист1!$A$4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394E-2"/>
                </c:manualLayout>
              </c:layout>
              <c:showVal val="1"/>
            </c:dLbl>
            <c:dLbl>
              <c:idx val="1"/>
              <c:layout>
                <c:manualLayout>
                  <c:x val="-2.1872265966754868E-7"/>
                  <c:y val="-1.3888888888889074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7322E-7"/>
                  <c:y val="-2.777814231554426E-2"/>
                </c:manualLayout>
              </c:layout>
              <c:showVal val="1"/>
            </c:dLbl>
            <c:dLbl>
              <c:idx val="4"/>
              <c:layout>
                <c:manualLayout>
                  <c:x val="-2.7779965004375096E-3"/>
                  <c:y val="1.8518518518518583E-2"/>
                </c:manualLayout>
              </c:layout>
              <c:showVal val="1"/>
            </c:dLbl>
            <c:dLbl>
              <c:idx val="5"/>
              <c:layout>
                <c:manualLayout>
                  <c:x val="-1.3888888888889079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[Штрафы.xlsx]Лист1!$B$3:$H$3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 (план)</c:v>
                </c:pt>
                <c:pt idx="3">
                  <c:v>2015 (оценка)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[Штрафы.xlsx]Лист1!$B$4:$H$4</c:f>
              <c:numCache>
                <c:formatCode>General</c:formatCode>
                <c:ptCount val="7"/>
                <c:pt idx="0">
                  <c:v>1505</c:v>
                </c:pt>
                <c:pt idx="1">
                  <c:v>1778</c:v>
                </c:pt>
                <c:pt idx="2">
                  <c:v>4698.3</c:v>
                </c:pt>
                <c:pt idx="3">
                  <c:v>5291.5</c:v>
                </c:pt>
                <c:pt idx="4">
                  <c:v>1051.0999999999999</c:v>
                </c:pt>
                <c:pt idx="5">
                  <c:v>1084.5999999999999</c:v>
                </c:pt>
                <c:pt idx="6">
                  <c:v>1108.5999999999999</c:v>
                </c:pt>
              </c:numCache>
            </c:numRef>
          </c:val>
        </c:ser>
        <c:shape val="box"/>
        <c:axId val="88843392"/>
        <c:axId val="88844928"/>
        <c:axId val="0"/>
      </c:bar3DChart>
      <c:catAx>
        <c:axId val="88843392"/>
        <c:scaling>
          <c:orientation val="minMax"/>
        </c:scaling>
        <c:axPos val="b"/>
        <c:tickLblPos val="nextTo"/>
        <c:crossAx val="88844928"/>
        <c:crosses val="autoZero"/>
        <c:auto val="1"/>
        <c:lblAlgn val="ctr"/>
        <c:lblOffset val="100"/>
      </c:catAx>
      <c:valAx>
        <c:axId val="88844928"/>
        <c:scaling>
          <c:orientation val="minMax"/>
        </c:scaling>
        <c:axPos val="l"/>
        <c:majorGridlines/>
        <c:numFmt formatCode="General" sourceLinked="1"/>
        <c:tickLblPos val="nextTo"/>
        <c:crossAx val="88843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[Дотации.xlsx]Лист1!$A$4</c:f>
              <c:strCache>
                <c:ptCount val="1"/>
                <c:pt idx="0">
                  <c:v>Дотация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408E-2"/>
                </c:manualLayout>
              </c:layout>
              <c:showVal val="1"/>
            </c:dLbl>
            <c:dLbl>
              <c:idx val="1"/>
              <c:layout>
                <c:manualLayout>
                  <c:x val="-2.1872265966754884E-7"/>
                  <c:y val="-1.3888888888889079E-2"/>
                </c:manualLayout>
              </c:layout>
              <c:showVal val="1"/>
            </c:dLbl>
            <c:dLbl>
              <c:idx val="2"/>
              <c:layout>
                <c:manualLayout>
                  <c:x val="2.2222222222222251E-2"/>
                  <c:y val="-0.12499999999999996"/>
                </c:manualLayout>
              </c:layout>
              <c:showVal val="1"/>
            </c:dLbl>
            <c:dLbl>
              <c:idx val="3"/>
              <c:layout>
                <c:manualLayout>
                  <c:x val="-2.1872265971847336E-7"/>
                  <c:y val="-2.777814231554427E-2"/>
                </c:manualLayout>
              </c:layout>
              <c:showVal val="1"/>
            </c:dLbl>
            <c:dLbl>
              <c:idx val="4"/>
              <c:layout>
                <c:manualLayout>
                  <c:x val="-2.7779965004375105E-3"/>
                  <c:y val="1.8518518518518583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[Дотации.xlsx]Лист1!$B$3:$H$3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 (план)</c:v>
                </c:pt>
                <c:pt idx="3">
                  <c:v>2015 (оценка)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[Дотации.xlsx]Лист1!$B$4:$H$4</c:f>
              <c:numCache>
                <c:formatCode>General</c:formatCode>
                <c:ptCount val="7"/>
                <c:pt idx="0">
                  <c:v>133593</c:v>
                </c:pt>
                <c:pt idx="1">
                  <c:v>108114</c:v>
                </c:pt>
                <c:pt idx="2">
                  <c:v>90522</c:v>
                </c:pt>
                <c:pt idx="3">
                  <c:v>90522</c:v>
                </c:pt>
                <c:pt idx="4">
                  <c:v>84958.7</c:v>
                </c:pt>
                <c:pt idx="5">
                  <c:v>68082.399999999994</c:v>
                </c:pt>
                <c:pt idx="6">
                  <c:v>63671.4</c:v>
                </c:pt>
              </c:numCache>
            </c:numRef>
          </c:val>
        </c:ser>
        <c:shape val="box"/>
        <c:axId val="88877696"/>
        <c:axId val="88912256"/>
        <c:axId val="0"/>
      </c:bar3DChart>
      <c:catAx>
        <c:axId val="88877696"/>
        <c:scaling>
          <c:orientation val="minMax"/>
        </c:scaling>
        <c:axPos val="b"/>
        <c:tickLblPos val="nextTo"/>
        <c:crossAx val="88912256"/>
        <c:crosses val="autoZero"/>
        <c:auto val="1"/>
        <c:lblAlgn val="ctr"/>
        <c:lblOffset val="100"/>
      </c:catAx>
      <c:valAx>
        <c:axId val="88912256"/>
        <c:scaling>
          <c:orientation val="minMax"/>
        </c:scaling>
        <c:axPos val="l"/>
        <c:majorGridlines/>
        <c:numFmt formatCode="General" sourceLinked="1"/>
        <c:tickLblPos val="nextTo"/>
        <c:crossAx val="88877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Расходы бюджета Губахинского городского округа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7964E-2"/>
                </c:manualLayout>
              </c:layout>
              <c:showVal val="1"/>
            </c:dLbl>
            <c:dLbl>
              <c:idx val="1"/>
              <c:layout>
                <c:manualLayout>
                  <c:x val="8.3331146106736965E-3"/>
                  <c:y val="-8.33333333333333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840916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883E-7"/>
                  <c:y val="-2.777814231554401E-2"/>
                </c:manualLayout>
              </c:layout>
              <c:showVal val="1"/>
            </c:dLbl>
            <c:dLbl>
              <c:idx val="4"/>
              <c:layout>
                <c:manualLayout>
                  <c:x val="-2.7779965004374658E-3"/>
                  <c:y val="1.851851851851857E-2"/>
                </c:manualLayout>
              </c:layout>
              <c:showVal val="1"/>
            </c:dLbl>
            <c:dLbl>
              <c:idx val="5"/>
              <c:layout>
                <c:manualLayout>
                  <c:x val="-1.3888888888888951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 (план)</c:v>
                </c:pt>
                <c:pt idx="3">
                  <c:v>2015 (оценка)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847339</c:v>
                </c:pt>
                <c:pt idx="1">
                  <c:v>1015801</c:v>
                </c:pt>
                <c:pt idx="2">
                  <c:v>840916</c:v>
                </c:pt>
                <c:pt idx="3">
                  <c:v>745106</c:v>
                </c:pt>
                <c:pt idx="4">
                  <c:v>692215</c:v>
                </c:pt>
                <c:pt idx="5">
                  <c:v>652392</c:v>
                </c:pt>
                <c:pt idx="6">
                  <c:v>655711</c:v>
                </c:pt>
              </c:numCache>
            </c:numRef>
          </c:val>
        </c:ser>
        <c:shape val="box"/>
        <c:axId val="88945024"/>
        <c:axId val="88946560"/>
        <c:axId val="0"/>
      </c:bar3DChart>
      <c:catAx>
        <c:axId val="88945024"/>
        <c:scaling>
          <c:orientation val="minMax"/>
        </c:scaling>
        <c:axPos val="b"/>
        <c:tickLblPos val="nextTo"/>
        <c:crossAx val="88946560"/>
        <c:crosses val="autoZero"/>
        <c:auto val="1"/>
        <c:lblAlgn val="ctr"/>
        <c:lblOffset val="100"/>
      </c:catAx>
      <c:valAx>
        <c:axId val="88946560"/>
        <c:scaling>
          <c:orientation val="minMax"/>
        </c:scaling>
        <c:axPos val="l"/>
        <c:majorGridlines/>
        <c:numFmt formatCode="General" sourceLinked="1"/>
        <c:tickLblPos val="nextTo"/>
        <c:crossAx val="88945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solidFill>
                <a:schemeClr val="bg2">
                  <a:lumMod val="90000"/>
                </a:schemeClr>
              </a:solidFill>
              <a:ln>
                <a:solidFill>
                  <a:schemeClr val="tx1"/>
                </a:solidFill>
              </a:ln>
            </c:spPr>
            <c:showVal val="1"/>
            <c:showLeaderLines val="1"/>
          </c:dLbls>
          <c:cat>
            <c:strRef>
              <c:f>Лист1!$A$8:$A$18</c:f>
              <c:strCache>
                <c:ptCount val="11"/>
                <c:pt idx="0">
                  <c:v>Образование (60%)</c:v>
                </c:pt>
                <c:pt idx="1">
                  <c:v>ЖКХ (10,4%)</c:v>
                </c:pt>
                <c:pt idx="2">
                  <c:v>Общегосударств.расходы (8,3%)</c:v>
                </c:pt>
                <c:pt idx="3">
                  <c:v>Культура (6,6%)</c:v>
                </c:pt>
                <c:pt idx="4">
                  <c:v>Соц.политика (5,1%)</c:v>
                </c:pt>
                <c:pt idx="5">
                  <c:v>Нац.экономика (5,1%)</c:v>
                </c:pt>
                <c:pt idx="6">
                  <c:v>Физкультура и спорт (3,4%)</c:v>
                </c:pt>
                <c:pt idx="7">
                  <c:v>Нац.безопасность (0,8%)</c:v>
                </c:pt>
                <c:pt idx="8">
                  <c:v>Обслуживание муниц.долга (0,1%)</c:v>
                </c:pt>
                <c:pt idx="9">
                  <c:v>СМИ (0,1%)</c:v>
                </c:pt>
                <c:pt idx="10">
                  <c:v>ООС (0,01%)</c:v>
                </c:pt>
              </c:strCache>
            </c:strRef>
          </c:cat>
          <c:val>
            <c:numRef>
              <c:f>Лист1!$B$8:$B$18</c:f>
              <c:numCache>
                <c:formatCode>General</c:formatCode>
                <c:ptCount val="11"/>
                <c:pt idx="0">
                  <c:v>415000</c:v>
                </c:pt>
                <c:pt idx="1">
                  <c:v>72097</c:v>
                </c:pt>
                <c:pt idx="2">
                  <c:v>57741</c:v>
                </c:pt>
                <c:pt idx="3">
                  <c:v>45509</c:v>
                </c:pt>
                <c:pt idx="4">
                  <c:v>35427</c:v>
                </c:pt>
                <c:pt idx="5">
                  <c:v>35409</c:v>
                </c:pt>
                <c:pt idx="6">
                  <c:v>23275</c:v>
                </c:pt>
                <c:pt idx="7">
                  <c:v>5651</c:v>
                </c:pt>
                <c:pt idx="8">
                  <c:v>1014</c:v>
                </c:pt>
                <c:pt idx="9">
                  <c:v>993</c:v>
                </c:pt>
                <c:pt idx="10">
                  <c:v>100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 "Благоустройство"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14190.4</c:v>
                </c:pt>
                <c:pt idx="1">
                  <c:v>16696.400000000001</c:v>
                </c:pt>
                <c:pt idx="2">
                  <c:v>16678.3</c:v>
                </c:pt>
                <c:pt idx="3">
                  <c:v>12640.4</c:v>
                </c:pt>
                <c:pt idx="4">
                  <c:v>14108</c:v>
                </c:pt>
                <c:pt idx="5">
                  <c:v>11697</c:v>
                </c:pt>
              </c:numCache>
            </c:numRef>
          </c:val>
        </c:ser>
        <c:axId val="88987904"/>
        <c:axId val="88997888"/>
      </c:barChart>
      <c:catAx>
        <c:axId val="88987904"/>
        <c:scaling>
          <c:orientation val="minMax"/>
        </c:scaling>
        <c:axPos val="l"/>
        <c:tickLblPos val="nextTo"/>
        <c:crossAx val="88997888"/>
        <c:crosses val="autoZero"/>
        <c:auto val="1"/>
        <c:lblAlgn val="ctr"/>
        <c:lblOffset val="100"/>
      </c:catAx>
      <c:valAx>
        <c:axId val="88997888"/>
        <c:scaling>
          <c:orientation val="minMax"/>
        </c:scaling>
        <c:axPos val="b"/>
        <c:majorGridlines/>
        <c:numFmt formatCode="General" sourceLinked="1"/>
        <c:tickLblPos val="nextTo"/>
        <c:crossAx val="88987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 "Развитие образования"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433021</c:v>
                </c:pt>
                <c:pt idx="1">
                  <c:v>403860</c:v>
                </c:pt>
                <c:pt idx="2">
                  <c:v>377502</c:v>
                </c:pt>
                <c:pt idx="3">
                  <c:v>403526</c:v>
                </c:pt>
                <c:pt idx="4">
                  <c:v>387726</c:v>
                </c:pt>
                <c:pt idx="5">
                  <c:v>382382</c:v>
                </c:pt>
              </c:numCache>
            </c:numRef>
          </c:val>
        </c:ser>
        <c:axId val="89005440"/>
        <c:axId val="89023616"/>
      </c:barChart>
      <c:catAx>
        <c:axId val="89005440"/>
        <c:scaling>
          <c:orientation val="minMax"/>
        </c:scaling>
        <c:axPos val="l"/>
        <c:tickLblPos val="nextTo"/>
        <c:crossAx val="89023616"/>
        <c:crosses val="autoZero"/>
        <c:auto val="1"/>
        <c:lblAlgn val="ctr"/>
        <c:lblOffset val="100"/>
      </c:catAx>
      <c:valAx>
        <c:axId val="89023616"/>
        <c:scaling>
          <c:orientation val="minMax"/>
        </c:scaling>
        <c:axPos val="b"/>
        <c:majorGridlines/>
        <c:numFmt formatCode="General" sourceLinked="1"/>
        <c:tickLblPos val="nextTo"/>
        <c:crossAx val="89005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МП"Социальная поддержка граждан"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6465</c:v>
                </c:pt>
                <c:pt idx="1">
                  <c:v>6674</c:v>
                </c:pt>
                <c:pt idx="2">
                  <c:v>4967</c:v>
                </c:pt>
                <c:pt idx="3">
                  <c:v>1473</c:v>
                </c:pt>
                <c:pt idx="4">
                  <c:v>2065</c:v>
                </c:pt>
                <c:pt idx="5">
                  <c:v>1958</c:v>
                </c:pt>
              </c:numCache>
            </c:numRef>
          </c:val>
        </c:ser>
        <c:axId val="89051904"/>
        <c:axId val="89053440"/>
      </c:barChart>
      <c:catAx>
        <c:axId val="89051904"/>
        <c:scaling>
          <c:orientation val="minMax"/>
        </c:scaling>
        <c:axPos val="l"/>
        <c:tickLblPos val="nextTo"/>
        <c:crossAx val="89053440"/>
        <c:crosses val="autoZero"/>
        <c:auto val="1"/>
        <c:lblAlgn val="ctr"/>
        <c:lblOffset val="100"/>
      </c:catAx>
      <c:valAx>
        <c:axId val="89053440"/>
        <c:scaling>
          <c:orientation val="minMax"/>
        </c:scaling>
        <c:axPos val="b"/>
        <c:majorGridlines/>
        <c:numFmt formatCode="General" sourceLinked="1"/>
        <c:tickLblPos val="nextTo"/>
        <c:crossAx val="89051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solidFill>
                <a:schemeClr val="bg2">
                  <a:lumMod val="90000"/>
                </a:schemeClr>
              </a:solidFill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Лист1!$A$4:$A$9</c:f>
              <c:strCache>
                <c:ptCount val="6"/>
                <c:pt idx="0">
                  <c:v>НДФЛ (63,1%)</c:v>
                </c:pt>
                <c:pt idx="1">
                  <c:v>Налоги на имущество (19,2%)</c:v>
                </c:pt>
                <c:pt idx="2">
                  <c:v>ЕНВД (5,8%)</c:v>
                </c:pt>
                <c:pt idx="3">
                  <c:v>Доходы от использ.муниц.имущества (5,8%)</c:v>
                </c:pt>
                <c:pt idx="4">
                  <c:v>Доходы от продажи муниц.имущества (3,2%)</c:v>
                </c:pt>
                <c:pt idx="5">
                  <c:v>Госпошлина (1,1%)</c:v>
                </c:pt>
              </c:strCache>
            </c:strRef>
          </c:cat>
          <c:val>
            <c:numRef>
              <c:f>Лист1!$B$4:$B$9</c:f>
              <c:numCache>
                <c:formatCode>General</c:formatCode>
                <c:ptCount val="6"/>
                <c:pt idx="0">
                  <c:v>153.4</c:v>
                </c:pt>
                <c:pt idx="1">
                  <c:v>46.5</c:v>
                </c:pt>
                <c:pt idx="2">
                  <c:v>14.2</c:v>
                </c:pt>
                <c:pt idx="3">
                  <c:v>14.2</c:v>
                </c:pt>
                <c:pt idx="4">
                  <c:v>7.7</c:v>
                </c:pt>
                <c:pt idx="5">
                  <c:v>1.1000000000000001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 "Культура"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63348</c:v>
                </c:pt>
                <c:pt idx="1">
                  <c:v>70588</c:v>
                </c:pt>
                <c:pt idx="2">
                  <c:v>69615</c:v>
                </c:pt>
                <c:pt idx="3">
                  <c:v>57714</c:v>
                </c:pt>
                <c:pt idx="4">
                  <c:v>65675</c:v>
                </c:pt>
                <c:pt idx="5">
                  <c:v>65606</c:v>
                </c:pt>
              </c:numCache>
            </c:numRef>
          </c:val>
        </c:ser>
        <c:axId val="89073536"/>
        <c:axId val="89075072"/>
      </c:barChart>
      <c:catAx>
        <c:axId val="89073536"/>
        <c:scaling>
          <c:orientation val="minMax"/>
        </c:scaling>
        <c:axPos val="l"/>
        <c:tickLblPos val="nextTo"/>
        <c:crossAx val="89075072"/>
        <c:crosses val="autoZero"/>
        <c:auto val="1"/>
        <c:lblAlgn val="ctr"/>
        <c:lblOffset val="100"/>
      </c:catAx>
      <c:valAx>
        <c:axId val="89075072"/>
        <c:scaling>
          <c:orientation val="minMax"/>
        </c:scaling>
        <c:axPos val="b"/>
        <c:majorGridlines/>
        <c:numFmt formatCode="General" sourceLinked="1"/>
        <c:tickLblPos val="nextTo"/>
        <c:crossAx val="89073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МП"Физическая культура и спорт"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44726</c:v>
                </c:pt>
                <c:pt idx="1">
                  <c:v>41137</c:v>
                </c:pt>
                <c:pt idx="2">
                  <c:v>40931</c:v>
                </c:pt>
                <c:pt idx="3">
                  <c:v>32638</c:v>
                </c:pt>
                <c:pt idx="4">
                  <c:v>33702</c:v>
                </c:pt>
                <c:pt idx="5">
                  <c:v>32631</c:v>
                </c:pt>
              </c:numCache>
            </c:numRef>
          </c:val>
        </c:ser>
        <c:axId val="89099264"/>
        <c:axId val="89117440"/>
      </c:barChart>
      <c:catAx>
        <c:axId val="89099264"/>
        <c:scaling>
          <c:orientation val="minMax"/>
        </c:scaling>
        <c:axPos val="l"/>
        <c:tickLblPos val="nextTo"/>
        <c:crossAx val="89117440"/>
        <c:crosses val="autoZero"/>
        <c:auto val="1"/>
        <c:lblAlgn val="ctr"/>
        <c:lblOffset val="100"/>
      </c:catAx>
      <c:valAx>
        <c:axId val="89117440"/>
        <c:scaling>
          <c:orientation val="minMax"/>
        </c:scaling>
        <c:axPos val="b"/>
        <c:majorGridlines/>
        <c:numFmt formatCode="General" sourceLinked="1"/>
        <c:tickLblPos val="nextTo"/>
        <c:crossAx val="89099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МП"Обеспечение безопасности жизнедеятельности"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7025</c:v>
                </c:pt>
                <c:pt idx="1">
                  <c:v>7849</c:v>
                </c:pt>
                <c:pt idx="2">
                  <c:v>7621</c:v>
                </c:pt>
                <c:pt idx="3">
                  <c:v>5651</c:v>
                </c:pt>
                <c:pt idx="4">
                  <c:v>5416</c:v>
                </c:pt>
                <c:pt idx="5">
                  <c:v>4968</c:v>
                </c:pt>
              </c:numCache>
            </c:numRef>
          </c:val>
        </c:ser>
        <c:axId val="88027520"/>
        <c:axId val="88029056"/>
      </c:barChart>
      <c:catAx>
        <c:axId val="88027520"/>
        <c:scaling>
          <c:orientation val="minMax"/>
        </c:scaling>
        <c:axPos val="l"/>
        <c:tickLblPos val="nextTo"/>
        <c:crossAx val="88029056"/>
        <c:crosses val="autoZero"/>
        <c:auto val="1"/>
        <c:lblAlgn val="ctr"/>
        <c:lblOffset val="100"/>
      </c:catAx>
      <c:valAx>
        <c:axId val="88029056"/>
        <c:scaling>
          <c:orientation val="minMax"/>
        </c:scaling>
        <c:axPos val="b"/>
        <c:majorGridlines/>
        <c:numFmt formatCode="General" sourceLinked="1"/>
        <c:tickLblPos val="nextTo"/>
        <c:crossAx val="88027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 "Развитие малого и среднего предпринимательства"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979.2</c:v>
                </c:pt>
                <c:pt idx="1">
                  <c:v>2373.6999999999998</c:v>
                </c:pt>
                <c:pt idx="2">
                  <c:v>2373.6999999999998</c:v>
                </c:pt>
                <c:pt idx="3">
                  <c:v>412.1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88049152"/>
        <c:axId val="88050688"/>
      </c:barChart>
      <c:catAx>
        <c:axId val="88049152"/>
        <c:scaling>
          <c:orientation val="minMax"/>
        </c:scaling>
        <c:axPos val="l"/>
        <c:tickLblPos val="nextTo"/>
        <c:crossAx val="88050688"/>
        <c:crosses val="autoZero"/>
        <c:auto val="1"/>
        <c:lblAlgn val="ctr"/>
        <c:lblOffset val="100"/>
      </c:catAx>
      <c:valAx>
        <c:axId val="88050688"/>
        <c:scaling>
          <c:orientation val="minMax"/>
        </c:scaling>
        <c:axPos val="b"/>
        <c:majorGridlines/>
        <c:numFmt formatCode="General" sourceLinked="1"/>
        <c:tickLblPos val="nextTo"/>
        <c:crossAx val="88049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МП"Развитие сельского хозяйства и регулирование рынков сельхозпродукции"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511</c:v>
                </c:pt>
                <c:pt idx="1">
                  <c:v>252</c:v>
                </c:pt>
                <c:pt idx="2">
                  <c:v>100</c:v>
                </c:pt>
                <c:pt idx="3">
                  <c:v>144.5</c:v>
                </c:pt>
                <c:pt idx="4">
                  <c:v>72.599999999999994</c:v>
                </c:pt>
                <c:pt idx="5">
                  <c:v>72.599999999999994</c:v>
                </c:pt>
              </c:numCache>
            </c:numRef>
          </c:val>
        </c:ser>
        <c:axId val="88070784"/>
        <c:axId val="88084864"/>
      </c:barChart>
      <c:catAx>
        <c:axId val="88070784"/>
        <c:scaling>
          <c:orientation val="minMax"/>
        </c:scaling>
        <c:axPos val="l"/>
        <c:tickLblPos val="nextTo"/>
        <c:crossAx val="88084864"/>
        <c:crosses val="autoZero"/>
        <c:auto val="1"/>
        <c:lblAlgn val="ctr"/>
        <c:lblOffset val="100"/>
      </c:catAx>
      <c:valAx>
        <c:axId val="88084864"/>
        <c:scaling>
          <c:orientation val="minMax"/>
        </c:scaling>
        <c:axPos val="b"/>
        <c:majorGridlines/>
        <c:numFmt formatCode="General" sourceLinked="1"/>
        <c:tickLblPos val="nextTo"/>
        <c:crossAx val="88070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[Кач.жилье.xlsx]Лист1!$A$4</c:f>
              <c:strCache>
                <c:ptCount val="1"/>
                <c:pt idx="0">
                  <c:v>МП"Обеспечение качественным жильем и услугами ЖКХ населения Губахинского городского округа"</c:v>
                </c:pt>
              </c:strCache>
            </c:strRef>
          </c:tx>
          <c:dLbls>
            <c:showVal val="1"/>
          </c:dLbls>
          <c:cat>
            <c:strRef>
              <c:f>[Кач.жилье.xlsx]Лист1!$B$3:$G$3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[Кач.жилье.xlsx]Лист1!$B$4:$G$4</c:f>
              <c:numCache>
                <c:formatCode>General</c:formatCode>
                <c:ptCount val="6"/>
                <c:pt idx="0">
                  <c:v>9377</c:v>
                </c:pt>
                <c:pt idx="1">
                  <c:v>10600</c:v>
                </c:pt>
                <c:pt idx="2">
                  <c:v>10592</c:v>
                </c:pt>
                <c:pt idx="3">
                  <c:v>4135</c:v>
                </c:pt>
                <c:pt idx="4">
                  <c:v>4305</c:v>
                </c:pt>
                <c:pt idx="5">
                  <c:v>3950</c:v>
                </c:pt>
              </c:numCache>
            </c:numRef>
          </c:val>
        </c:ser>
        <c:axId val="88121344"/>
        <c:axId val="88122880"/>
      </c:barChart>
      <c:catAx>
        <c:axId val="88121344"/>
        <c:scaling>
          <c:orientation val="minMax"/>
        </c:scaling>
        <c:axPos val="l"/>
        <c:tickLblPos val="nextTo"/>
        <c:crossAx val="88122880"/>
        <c:crosses val="autoZero"/>
        <c:auto val="1"/>
        <c:lblAlgn val="ctr"/>
        <c:lblOffset val="100"/>
      </c:catAx>
      <c:valAx>
        <c:axId val="88122880"/>
        <c:scaling>
          <c:orientation val="minMax"/>
        </c:scaling>
        <c:axPos val="b"/>
        <c:majorGridlines/>
        <c:numFmt formatCode="General" sourceLinked="1"/>
        <c:tickLblPos val="nextTo"/>
        <c:crossAx val="88121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МП"Развитие транспортной системы"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92799</c:v>
                </c:pt>
                <c:pt idx="1">
                  <c:v>45961</c:v>
                </c:pt>
                <c:pt idx="2">
                  <c:v>45797</c:v>
                </c:pt>
                <c:pt idx="3">
                  <c:v>30432</c:v>
                </c:pt>
                <c:pt idx="4">
                  <c:v>27466</c:v>
                </c:pt>
                <c:pt idx="5">
                  <c:v>23358</c:v>
                </c:pt>
              </c:numCache>
            </c:numRef>
          </c:val>
        </c:ser>
        <c:axId val="89326720"/>
        <c:axId val="89328256"/>
      </c:barChart>
      <c:catAx>
        <c:axId val="89326720"/>
        <c:scaling>
          <c:orientation val="minMax"/>
        </c:scaling>
        <c:axPos val="l"/>
        <c:tickLblPos val="nextTo"/>
        <c:crossAx val="89328256"/>
        <c:crosses val="autoZero"/>
        <c:auto val="1"/>
        <c:lblAlgn val="ctr"/>
        <c:lblOffset val="100"/>
      </c:catAx>
      <c:valAx>
        <c:axId val="89328256"/>
        <c:scaling>
          <c:orientation val="minMax"/>
        </c:scaling>
        <c:axPos val="b"/>
        <c:majorGridlines/>
        <c:numFmt formatCode="General" sourceLinked="1"/>
        <c:tickLblPos val="nextTo"/>
        <c:crossAx val="89326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[Энергоэффект..xlsx]Лист1!$A$4</c:f>
              <c:strCache>
                <c:ptCount val="1"/>
                <c:pt idx="0">
                  <c:v>МП"Энергосбережение и повышение энергетической эффективности"</c:v>
                </c:pt>
              </c:strCache>
            </c:strRef>
          </c:tx>
          <c:dLbls>
            <c:showVal val="1"/>
          </c:dLbls>
          <c:cat>
            <c:strRef>
              <c:f>[Энергоэффект..xlsx]Лист1!$B$3:$G$3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[Энергоэффект..xlsx]Лист1!$B$4:$G$4</c:f>
              <c:numCache>
                <c:formatCode>General</c:formatCode>
                <c:ptCount val="6"/>
                <c:pt idx="0">
                  <c:v>442.3</c:v>
                </c:pt>
                <c:pt idx="1">
                  <c:v>540</c:v>
                </c:pt>
                <c:pt idx="2">
                  <c:v>540</c:v>
                </c:pt>
                <c:pt idx="3">
                  <c:v>388.8</c:v>
                </c:pt>
                <c:pt idx="4">
                  <c:v>483</c:v>
                </c:pt>
                <c:pt idx="5">
                  <c:v>443.1</c:v>
                </c:pt>
              </c:numCache>
            </c:numRef>
          </c:val>
        </c:ser>
        <c:axId val="89356544"/>
        <c:axId val="89362432"/>
      </c:barChart>
      <c:catAx>
        <c:axId val="89356544"/>
        <c:scaling>
          <c:orientation val="minMax"/>
        </c:scaling>
        <c:axPos val="l"/>
        <c:tickLblPos val="nextTo"/>
        <c:crossAx val="89362432"/>
        <c:crosses val="autoZero"/>
        <c:auto val="1"/>
        <c:lblAlgn val="ctr"/>
        <c:lblOffset val="100"/>
      </c:catAx>
      <c:valAx>
        <c:axId val="89362432"/>
        <c:scaling>
          <c:orientation val="minMax"/>
        </c:scaling>
        <c:axPos val="b"/>
        <c:majorGridlines/>
        <c:numFmt formatCode="General" sourceLinked="1"/>
        <c:tickLblPos val="nextTo"/>
        <c:crossAx val="89356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[ООС.xlsx]Лист1!$A$4</c:f>
              <c:strCache>
                <c:ptCount val="1"/>
                <c:pt idx="0">
                  <c:v>МП"Охрана окружающей среды. Воспроизводство и использование природных ресурсов на территории городского округа"</c:v>
                </c:pt>
              </c:strCache>
            </c:strRef>
          </c:tx>
          <c:dLbls>
            <c:showVal val="1"/>
          </c:dLbls>
          <c:cat>
            <c:strRef>
              <c:f>[ООС.xlsx]Лист1!$B$3:$G$3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[ООС.xlsx]Лист1!$B$4:$G$4</c:f>
              <c:numCache>
                <c:formatCode>General</c:formatCode>
                <c:ptCount val="6"/>
                <c:pt idx="0">
                  <c:v>831.8</c:v>
                </c:pt>
                <c:pt idx="1">
                  <c:v>666.4</c:v>
                </c:pt>
                <c:pt idx="2">
                  <c:v>666.4</c:v>
                </c:pt>
                <c:pt idx="3">
                  <c:v>264.10000000000002</c:v>
                </c:pt>
                <c:pt idx="4">
                  <c:v>253.1</c:v>
                </c:pt>
                <c:pt idx="5">
                  <c:v>232.2</c:v>
                </c:pt>
              </c:numCache>
            </c:numRef>
          </c:val>
        </c:ser>
        <c:axId val="89374080"/>
        <c:axId val="89392256"/>
      </c:barChart>
      <c:catAx>
        <c:axId val="89374080"/>
        <c:scaling>
          <c:orientation val="minMax"/>
        </c:scaling>
        <c:axPos val="l"/>
        <c:tickLblPos val="nextTo"/>
        <c:crossAx val="89392256"/>
        <c:crosses val="autoZero"/>
        <c:auto val="1"/>
        <c:lblAlgn val="ctr"/>
        <c:lblOffset val="100"/>
      </c:catAx>
      <c:valAx>
        <c:axId val="89392256"/>
        <c:scaling>
          <c:orientation val="minMax"/>
        </c:scaling>
        <c:axPos val="b"/>
        <c:majorGridlines/>
        <c:numFmt formatCode="General" sourceLinked="1"/>
        <c:tickLblPos val="nextTo"/>
        <c:crossAx val="89374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МП"Управление муниципальным имуществом на территории"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3615.9</c:v>
                </c:pt>
                <c:pt idx="1">
                  <c:v>5501.4</c:v>
                </c:pt>
                <c:pt idx="2">
                  <c:v>5387.3</c:v>
                </c:pt>
                <c:pt idx="3">
                  <c:v>3180</c:v>
                </c:pt>
                <c:pt idx="4">
                  <c:v>1769.6</c:v>
                </c:pt>
                <c:pt idx="5">
                  <c:v>1623.4</c:v>
                </c:pt>
              </c:numCache>
            </c:numRef>
          </c:val>
        </c:ser>
        <c:axId val="89420544"/>
        <c:axId val="89422080"/>
      </c:barChart>
      <c:catAx>
        <c:axId val="89420544"/>
        <c:scaling>
          <c:orientation val="minMax"/>
        </c:scaling>
        <c:axPos val="l"/>
        <c:tickLblPos val="nextTo"/>
        <c:crossAx val="89422080"/>
        <c:crosses val="autoZero"/>
        <c:auto val="1"/>
        <c:lblAlgn val="ctr"/>
        <c:lblOffset val="100"/>
      </c:catAx>
      <c:valAx>
        <c:axId val="89422080"/>
        <c:scaling>
          <c:orientation val="minMax"/>
        </c:scaling>
        <c:axPos val="b"/>
        <c:majorGridlines/>
        <c:numFmt formatCode="General" sourceLinked="1"/>
        <c:tickLblPos val="nextTo"/>
        <c:crossAx val="89420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[НДФЛ.xlsx]Лист1!$A$4</c:f>
              <c:strCache>
                <c:ptCount val="1"/>
                <c:pt idx="0">
                  <c:v>НДФЛ</c:v>
                </c:pt>
              </c:strCache>
            </c:strRef>
          </c:tx>
          <c:dLbls>
            <c:dLbl>
              <c:idx val="0"/>
              <c:layout>
                <c:manualLayout>
                  <c:x val="2.7777777777778473E-3"/>
                  <c:y val="-0.1388888888888889"/>
                </c:manualLayout>
              </c:layout>
              <c:showVal val="1"/>
            </c:dLbl>
            <c:dLbl>
              <c:idx val="1"/>
              <c:layout>
                <c:manualLayout>
                  <c:x val="-1.3888888888889079E-2"/>
                  <c:y val="-0.10185185185185189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0.1388888888888889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8.7962962962963548E-2"/>
                </c:manualLayout>
              </c:layout>
              <c:showVal val="1"/>
            </c:dLbl>
            <c:dLbl>
              <c:idx val="5"/>
              <c:layout>
                <c:manualLayout>
                  <c:x val="2.7777777777778473E-3"/>
                  <c:y val="5.5555555555555455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[НДФЛ.xlsx]Лист1!$B$3:$H$3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 (план)</c:v>
                </c:pt>
                <c:pt idx="3">
                  <c:v>2015 (оценка)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[НДФЛ.xlsx]Лист1!$B$4:$H$4</c:f>
              <c:numCache>
                <c:formatCode>General</c:formatCode>
                <c:ptCount val="7"/>
                <c:pt idx="0">
                  <c:v>204924</c:v>
                </c:pt>
                <c:pt idx="1">
                  <c:v>161092</c:v>
                </c:pt>
                <c:pt idx="2">
                  <c:v>170422</c:v>
                </c:pt>
                <c:pt idx="3">
                  <c:v>147025</c:v>
                </c:pt>
                <c:pt idx="4">
                  <c:v>153405</c:v>
                </c:pt>
                <c:pt idx="5">
                  <c:v>163069.6</c:v>
                </c:pt>
                <c:pt idx="6">
                  <c:v>171875.4</c:v>
                </c:pt>
              </c:numCache>
            </c:numRef>
          </c:val>
        </c:ser>
        <c:shape val="box"/>
        <c:axId val="87979136"/>
        <c:axId val="87980672"/>
        <c:axId val="0"/>
      </c:bar3DChart>
      <c:catAx>
        <c:axId val="87979136"/>
        <c:scaling>
          <c:orientation val="minMax"/>
        </c:scaling>
        <c:axPos val="b"/>
        <c:tickLblPos val="nextTo"/>
        <c:crossAx val="87980672"/>
        <c:crosses val="autoZero"/>
        <c:auto val="1"/>
        <c:lblAlgn val="ctr"/>
        <c:lblOffset val="100"/>
      </c:catAx>
      <c:valAx>
        <c:axId val="87980672"/>
        <c:scaling>
          <c:orientation val="minMax"/>
        </c:scaling>
        <c:axPos val="l"/>
        <c:majorGridlines/>
        <c:numFmt formatCode="General" sourceLinked="1"/>
        <c:tickLblPos val="nextTo"/>
        <c:crossAx val="87979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'[Развитие территории.xlsx]Лист1'!$A$4</c:f>
              <c:strCache>
                <c:ptCount val="1"/>
                <c:pt idx="0">
                  <c:v>МП"Развитие территории городского округа"</c:v>
                </c:pt>
              </c:strCache>
            </c:strRef>
          </c:tx>
          <c:dLbls>
            <c:showVal val="1"/>
          </c:dLbls>
          <c:cat>
            <c:strRef>
              <c:f>'[Развитие территории.xlsx]Лист1'!$B$3:$G$3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'[Развитие территории.xlsx]Лист1'!$B$4:$G$4</c:f>
              <c:numCache>
                <c:formatCode>General</c:formatCode>
                <c:ptCount val="6"/>
                <c:pt idx="0">
                  <c:v>168180</c:v>
                </c:pt>
                <c:pt idx="1">
                  <c:v>36564</c:v>
                </c:pt>
                <c:pt idx="2">
                  <c:v>26525</c:v>
                </c:pt>
                <c:pt idx="3">
                  <c:v>15633</c:v>
                </c:pt>
                <c:pt idx="4">
                  <c:v>0</c:v>
                </c:pt>
                <c:pt idx="5">
                  <c:v>22344</c:v>
                </c:pt>
              </c:numCache>
            </c:numRef>
          </c:val>
        </c:ser>
        <c:axId val="89429888"/>
        <c:axId val="89431424"/>
      </c:barChart>
      <c:catAx>
        <c:axId val="89429888"/>
        <c:scaling>
          <c:orientation val="minMax"/>
        </c:scaling>
        <c:axPos val="l"/>
        <c:tickLblPos val="nextTo"/>
        <c:crossAx val="89431424"/>
        <c:crosses val="autoZero"/>
        <c:auto val="1"/>
        <c:lblAlgn val="ctr"/>
        <c:lblOffset val="100"/>
      </c:catAx>
      <c:valAx>
        <c:axId val="89431424"/>
        <c:scaling>
          <c:orientation val="minMax"/>
        </c:scaling>
        <c:axPos val="b"/>
        <c:majorGridlines/>
        <c:numFmt formatCode="General" sourceLinked="1"/>
        <c:tickLblPos val="nextTo"/>
        <c:crossAx val="89429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МП"Развитие информационного общества"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3238.7</c:v>
                </c:pt>
                <c:pt idx="1">
                  <c:v>3770.8</c:v>
                </c:pt>
                <c:pt idx="2">
                  <c:v>3662.6</c:v>
                </c:pt>
                <c:pt idx="3">
                  <c:v>3710.6</c:v>
                </c:pt>
                <c:pt idx="4">
                  <c:v>3597.8</c:v>
                </c:pt>
                <c:pt idx="5">
                  <c:v>3581</c:v>
                </c:pt>
              </c:numCache>
            </c:numRef>
          </c:val>
        </c:ser>
        <c:axId val="123481088"/>
        <c:axId val="123507456"/>
      </c:barChart>
      <c:catAx>
        <c:axId val="123481088"/>
        <c:scaling>
          <c:orientation val="minMax"/>
        </c:scaling>
        <c:axPos val="l"/>
        <c:tickLblPos val="nextTo"/>
        <c:crossAx val="123507456"/>
        <c:crosses val="autoZero"/>
        <c:auto val="1"/>
        <c:lblAlgn val="ctr"/>
        <c:lblOffset val="100"/>
      </c:catAx>
      <c:valAx>
        <c:axId val="123507456"/>
        <c:scaling>
          <c:orientation val="minMax"/>
        </c:scaling>
        <c:axPos val="b"/>
        <c:majorGridlines/>
        <c:numFmt formatCode="General" sourceLinked="1"/>
        <c:tickLblPos val="nextTo"/>
        <c:crossAx val="123481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[Совершен.управл..xlsx]Лист1!$A$4</c:f>
              <c:strCache>
                <c:ptCount val="1"/>
                <c:pt idx="0">
                  <c:v>МП"Совершенствование муниципального управления"</c:v>
                </c:pt>
              </c:strCache>
            </c:strRef>
          </c:tx>
          <c:dLbls>
            <c:showVal val="1"/>
          </c:dLbls>
          <c:cat>
            <c:strRef>
              <c:f>[Совершен.управл..xlsx]Лист1!$B$3:$G$3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[Совершен.управл..xlsx]Лист1!$B$4:$G$4</c:f>
              <c:numCache>
                <c:formatCode>General</c:formatCode>
                <c:ptCount val="6"/>
                <c:pt idx="0">
                  <c:v>145.4</c:v>
                </c:pt>
                <c:pt idx="1">
                  <c:v>200</c:v>
                </c:pt>
                <c:pt idx="2">
                  <c:v>200</c:v>
                </c:pt>
                <c:pt idx="3">
                  <c:v>176</c:v>
                </c:pt>
                <c:pt idx="4">
                  <c:v>161.19999999999999</c:v>
                </c:pt>
                <c:pt idx="5">
                  <c:v>205.7</c:v>
                </c:pt>
              </c:numCache>
            </c:numRef>
          </c:val>
        </c:ser>
        <c:axId val="123523456"/>
        <c:axId val="123524992"/>
      </c:barChart>
      <c:catAx>
        <c:axId val="123523456"/>
        <c:scaling>
          <c:orientation val="minMax"/>
        </c:scaling>
        <c:axPos val="l"/>
        <c:tickLblPos val="nextTo"/>
        <c:crossAx val="123524992"/>
        <c:crosses val="autoZero"/>
        <c:auto val="1"/>
        <c:lblAlgn val="ctr"/>
        <c:lblOffset val="100"/>
      </c:catAx>
      <c:valAx>
        <c:axId val="123524992"/>
        <c:scaling>
          <c:orientation val="minMax"/>
        </c:scaling>
        <c:axPos val="b"/>
        <c:majorGridlines/>
        <c:numFmt formatCode="General" sourceLinked="1"/>
        <c:tickLblPos val="nextTo"/>
        <c:crossAx val="123523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[Переселение.xlsx]Лист1!$A$4</c:f>
              <c:strCache>
                <c:ptCount val="1"/>
                <c:pt idx="0">
                  <c:v>МП"Переселение граждан из ветхого и аварийного жилищного фонда"</c:v>
                </c:pt>
              </c:strCache>
            </c:strRef>
          </c:tx>
          <c:dLbls>
            <c:showVal val="1"/>
          </c:dLbls>
          <c:cat>
            <c:strRef>
              <c:f>[Переселение.xlsx]Лист1!$B$3:$G$3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[Переселение.xlsx]Лист1!$B$4:$G$4</c:f>
              <c:numCache>
                <c:formatCode>General</c:formatCode>
                <c:ptCount val="6"/>
                <c:pt idx="0">
                  <c:v>50756</c:v>
                </c:pt>
                <c:pt idx="1">
                  <c:v>92465</c:v>
                </c:pt>
                <c:pt idx="2">
                  <c:v>37566</c:v>
                </c:pt>
                <c:pt idx="3">
                  <c:v>37853</c:v>
                </c:pt>
                <c:pt idx="4">
                  <c:v>10800.9</c:v>
                </c:pt>
                <c:pt idx="5">
                  <c:v>0</c:v>
                </c:pt>
              </c:numCache>
            </c:numRef>
          </c:val>
        </c:ser>
        <c:axId val="123622912"/>
        <c:axId val="123624448"/>
      </c:barChart>
      <c:catAx>
        <c:axId val="123622912"/>
        <c:scaling>
          <c:orientation val="minMax"/>
        </c:scaling>
        <c:axPos val="l"/>
        <c:tickLblPos val="nextTo"/>
        <c:crossAx val="123624448"/>
        <c:crosses val="autoZero"/>
        <c:auto val="1"/>
        <c:lblAlgn val="ctr"/>
        <c:lblOffset val="100"/>
      </c:catAx>
      <c:valAx>
        <c:axId val="123624448"/>
        <c:scaling>
          <c:orientation val="minMax"/>
        </c:scaling>
        <c:axPos val="b"/>
        <c:majorGridlines/>
        <c:numFmt formatCode="General" sourceLinked="1"/>
        <c:tickLblPos val="nextTo"/>
        <c:crossAx val="123622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МП"Управление земельными ресурсами""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563.4</c:v>
                </c:pt>
                <c:pt idx="1">
                  <c:v>444.2</c:v>
                </c:pt>
                <c:pt idx="2">
                  <c:v>444.2</c:v>
                </c:pt>
                <c:pt idx="3">
                  <c:v>223.2</c:v>
                </c:pt>
                <c:pt idx="4">
                  <c:v>213.9</c:v>
                </c:pt>
                <c:pt idx="5">
                  <c:v>196.2</c:v>
                </c:pt>
              </c:numCache>
            </c:numRef>
          </c:val>
        </c:ser>
        <c:axId val="123648640"/>
        <c:axId val="123662720"/>
      </c:barChart>
      <c:catAx>
        <c:axId val="123648640"/>
        <c:scaling>
          <c:orientation val="minMax"/>
        </c:scaling>
        <c:axPos val="l"/>
        <c:tickLblPos val="nextTo"/>
        <c:crossAx val="123662720"/>
        <c:crosses val="autoZero"/>
        <c:auto val="1"/>
        <c:lblAlgn val="ctr"/>
        <c:lblOffset val="100"/>
      </c:catAx>
      <c:valAx>
        <c:axId val="123662720"/>
        <c:scaling>
          <c:orientation val="minMax"/>
        </c:scaling>
        <c:axPos val="b"/>
        <c:majorGridlines/>
        <c:numFmt formatCode="General" sourceLinked="1"/>
        <c:tickLblPos val="nextTo"/>
        <c:crossAx val="123648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[террит.планирование.xlsx]Лист1!$A$4</c:f>
              <c:strCache>
                <c:ptCount val="1"/>
                <c:pt idx="0">
                  <c:v>МП"Территориальное планирование"</c:v>
                </c:pt>
              </c:strCache>
            </c:strRef>
          </c:tx>
          <c:dLbls>
            <c:showVal val="1"/>
          </c:dLbls>
          <c:cat>
            <c:strRef>
              <c:f>[террит.планирование.xlsx]Лист1!$B$3:$G$3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[террит.планирование.xlsx]Лист1!$B$4:$G$4</c:f>
              <c:numCache>
                <c:formatCode>General</c:formatCode>
                <c:ptCount val="6"/>
                <c:pt idx="0">
                  <c:v>0</c:v>
                </c:pt>
                <c:pt idx="1">
                  <c:v>2408.8000000000002</c:v>
                </c:pt>
                <c:pt idx="2">
                  <c:v>2408.8000000000002</c:v>
                </c:pt>
                <c:pt idx="3">
                  <c:v>3862.5</c:v>
                </c:pt>
                <c:pt idx="4">
                  <c:v>4146.7</c:v>
                </c:pt>
                <c:pt idx="5">
                  <c:v>1645.8</c:v>
                </c:pt>
              </c:numCache>
            </c:numRef>
          </c:val>
        </c:ser>
        <c:axId val="123748352"/>
        <c:axId val="123749888"/>
      </c:barChart>
      <c:catAx>
        <c:axId val="123748352"/>
        <c:scaling>
          <c:orientation val="minMax"/>
        </c:scaling>
        <c:axPos val="l"/>
        <c:tickLblPos val="nextTo"/>
        <c:crossAx val="123749888"/>
        <c:crosses val="autoZero"/>
        <c:auto val="1"/>
        <c:lblAlgn val="ctr"/>
        <c:lblOffset val="100"/>
      </c:catAx>
      <c:valAx>
        <c:axId val="123749888"/>
        <c:scaling>
          <c:orientation val="minMax"/>
        </c:scaling>
        <c:axPos val="b"/>
        <c:majorGridlines/>
        <c:numFmt formatCode="General" sourceLinked="1"/>
        <c:tickLblPos val="nextTo"/>
        <c:crossAx val="123748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[БДД.xlsx]Лист1!$A$4</c:f>
              <c:strCache>
                <c:ptCount val="1"/>
                <c:pt idx="0">
                  <c:v>МП"Повышение безопасности дорожного движения"</c:v>
                </c:pt>
              </c:strCache>
            </c:strRef>
          </c:tx>
          <c:dLbls>
            <c:showVal val="1"/>
          </c:dLbls>
          <c:cat>
            <c:strRef>
              <c:f>[БДД.xlsx]Лист1!$B$3:$G$3</c:f>
              <c:strCache>
                <c:ptCount val="6"/>
                <c:pt idx="0">
                  <c:v>2014</c:v>
                </c:pt>
                <c:pt idx="1">
                  <c:v>2015 (план)</c:v>
                </c:pt>
                <c:pt idx="2">
                  <c:v>2015(оценка)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[БДД.xlsx]Лист1!$B$4:$G$4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453.6</c:v>
                </c:pt>
                <c:pt idx="4">
                  <c:v>451.95</c:v>
                </c:pt>
                <c:pt idx="5">
                  <c:v>430.44</c:v>
                </c:pt>
              </c:numCache>
            </c:numRef>
          </c:val>
        </c:ser>
        <c:axId val="123786368"/>
        <c:axId val="123787904"/>
      </c:barChart>
      <c:catAx>
        <c:axId val="123786368"/>
        <c:scaling>
          <c:orientation val="minMax"/>
        </c:scaling>
        <c:axPos val="l"/>
        <c:tickLblPos val="nextTo"/>
        <c:crossAx val="123787904"/>
        <c:crosses val="autoZero"/>
        <c:auto val="1"/>
        <c:lblAlgn val="ctr"/>
        <c:lblOffset val="100"/>
      </c:catAx>
      <c:valAx>
        <c:axId val="123787904"/>
        <c:scaling>
          <c:orientation val="minMax"/>
        </c:scaling>
        <c:axPos val="b"/>
        <c:majorGridlines/>
        <c:numFmt formatCode="General" sourceLinked="1"/>
        <c:tickLblPos val="nextTo"/>
        <c:crossAx val="123786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Акцизы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408E-2"/>
                </c:manualLayout>
              </c:layout>
              <c:showVal val="1"/>
            </c:dLbl>
            <c:dLbl>
              <c:idx val="1"/>
              <c:layout>
                <c:manualLayout>
                  <c:x val="-2.1872265966754884E-7"/>
                  <c:y val="-1.3888888888889079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7336E-7"/>
                  <c:y val="-2.777814231554427E-2"/>
                </c:manualLayout>
              </c:layout>
              <c:showVal val="1"/>
            </c:dLbl>
            <c:dLbl>
              <c:idx val="4"/>
              <c:layout>
                <c:manualLayout>
                  <c:x val="-2.7779965004375105E-3"/>
                  <c:y val="1.8518518518518583E-2"/>
                </c:manualLayout>
              </c:layout>
              <c:showVal val="1"/>
            </c:dLbl>
            <c:dLbl>
              <c:idx val="5"/>
              <c:layout>
                <c:manualLayout>
                  <c:x val="-1.3888888888889082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 (план)</c:v>
                </c:pt>
                <c:pt idx="3">
                  <c:v>2015 (оценка)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0</c:v>
                </c:pt>
                <c:pt idx="1">
                  <c:v>2252.9</c:v>
                </c:pt>
                <c:pt idx="2">
                  <c:v>2692.1</c:v>
                </c:pt>
                <c:pt idx="3">
                  <c:v>2107.5</c:v>
                </c:pt>
                <c:pt idx="4">
                  <c:v>2198.6999999999998</c:v>
                </c:pt>
                <c:pt idx="5">
                  <c:v>2337.1999999999998</c:v>
                </c:pt>
                <c:pt idx="6">
                  <c:v>2463.4</c:v>
                </c:pt>
              </c:numCache>
            </c:numRef>
          </c:val>
        </c:ser>
        <c:shape val="box"/>
        <c:axId val="88218240"/>
        <c:axId val="88248704"/>
        <c:axId val="0"/>
      </c:bar3DChart>
      <c:catAx>
        <c:axId val="88218240"/>
        <c:scaling>
          <c:orientation val="minMax"/>
        </c:scaling>
        <c:axPos val="b"/>
        <c:tickLblPos val="nextTo"/>
        <c:crossAx val="88248704"/>
        <c:crosses val="autoZero"/>
        <c:auto val="1"/>
        <c:lblAlgn val="ctr"/>
        <c:lblOffset val="100"/>
      </c:catAx>
      <c:valAx>
        <c:axId val="88248704"/>
        <c:scaling>
          <c:orientation val="minMax"/>
        </c:scaling>
        <c:axPos val="l"/>
        <c:majorGridlines/>
        <c:numFmt formatCode="General" sourceLinked="1"/>
        <c:tickLblPos val="nextTo"/>
        <c:crossAx val="88218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Налоги на совокупный доход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408E-2"/>
                </c:manualLayout>
              </c:layout>
              <c:showVal val="1"/>
            </c:dLbl>
            <c:dLbl>
              <c:idx val="1"/>
              <c:layout>
                <c:manualLayout>
                  <c:x val="-2.1872265966754897E-7"/>
                  <c:y val="-8.3333333333333343E-2"/>
                </c:manualLayout>
              </c:layout>
              <c:showVal val="1"/>
            </c:dLbl>
            <c:dLbl>
              <c:idx val="2"/>
              <c:layout>
                <c:manualLayout>
                  <c:x val="-2.7777777777778486E-3"/>
                  <c:y val="1.3888888888889082E-2"/>
                </c:manualLayout>
              </c:layout>
              <c:showVal val="1"/>
            </c:dLbl>
            <c:dLbl>
              <c:idx val="3"/>
              <c:layout>
                <c:manualLayout>
                  <c:x val="-2.7777777777778486E-3"/>
                  <c:y val="3.703667249927152E-2"/>
                </c:manualLayout>
              </c:layout>
              <c:showVal val="1"/>
            </c:dLbl>
            <c:dLbl>
              <c:idx val="4"/>
              <c:layout>
                <c:manualLayout>
                  <c:x val="2.7777777777778971E-3"/>
                  <c:y val="0.10648148148148268"/>
                </c:manualLayout>
              </c:layout>
              <c:showVal val="1"/>
            </c:dLbl>
            <c:dLbl>
              <c:idx val="5"/>
              <c:layout>
                <c:manualLayout>
                  <c:x val="2.2222222222222251E-2"/>
                  <c:y val="0.1111111111111111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 (план)</c:v>
                </c:pt>
                <c:pt idx="3">
                  <c:v>2015 (оценка)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13437</c:v>
                </c:pt>
                <c:pt idx="1">
                  <c:v>15142</c:v>
                </c:pt>
                <c:pt idx="2">
                  <c:v>15023.1</c:v>
                </c:pt>
                <c:pt idx="3">
                  <c:v>13780</c:v>
                </c:pt>
                <c:pt idx="4">
                  <c:v>14225</c:v>
                </c:pt>
                <c:pt idx="5">
                  <c:v>14225</c:v>
                </c:pt>
                <c:pt idx="6">
                  <c:v>2925</c:v>
                </c:pt>
              </c:numCache>
            </c:numRef>
          </c:val>
        </c:ser>
        <c:shape val="box"/>
        <c:axId val="88265088"/>
        <c:axId val="88266624"/>
        <c:axId val="0"/>
      </c:bar3DChart>
      <c:catAx>
        <c:axId val="88265088"/>
        <c:scaling>
          <c:orientation val="minMax"/>
        </c:scaling>
        <c:axPos val="b"/>
        <c:tickLblPos val="nextTo"/>
        <c:crossAx val="88266624"/>
        <c:crosses val="autoZero"/>
        <c:auto val="1"/>
        <c:lblAlgn val="ctr"/>
        <c:lblOffset val="100"/>
      </c:catAx>
      <c:valAx>
        <c:axId val="88266624"/>
        <c:scaling>
          <c:orientation val="minMax"/>
        </c:scaling>
        <c:axPos val="l"/>
        <c:majorGridlines/>
        <c:numFmt formatCode="General" sourceLinked="1"/>
        <c:tickLblPos val="nextTo"/>
        <c:crossAx val="88265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Налог на имущество физ.лиц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38E-2"/>
                </c:manualLayout>
              </c:layout>
              <c:showVal val="1"/>
            </c:dLbl>
            <c:dLbl>
              <c:idx val="1"/>
              <c:layout>
                <c:manualLayout>
                  <c:x val="-2.1872265966754868E-7"/>
                  <c:y val="-8.3333333333333343E-2"/>
                </c:manualLayout>
              </c:layout>
              <c:showVal val="1"/>
            </c:dLbl>
            <c:dLbl>
              <c:idx val="2"/>
              <c:layout>
                <c:manualLayout>
                  <c:x val="-2.777777777777846E-3"/>
                  <c:y val="1.3888888888889074E-2"/>
                </c:manualLayout>
              </c:layout>
              <c:showVal val="1"/>
            </c:dLbl>
            <c:dLbl>
              <c:idx val="3"/>
              <c:layout>
                <c:manualLayout>
                  <c:x val="-2.777777777777846E-3"/>
                  <c:y val="3.7036672499271499E-2"/>
                </c:manualLayout>
              </c:layout>
              <c:showVal val="1"/>
            </c:dLbl>
            <c:dLbl>
              <c:idx val="4"/>
              <c:layout>
                <c:manualLayout>
                  <c:x val="2.7777777777778945E-3"/>
                  <c:y val="0.10648148148148263"/>
                </c:manualLayout>
              </c:layout>
              <c:showVal val="1"/>
            </c:dLbl>
            <c:dLbl>
              <c:idx val="5"/>
              <c:layout>
                <c:manualLayout>
                  <c:x val="2.2222222222222251E-2"/>
                  <c:y val="0.1111111111111111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 (план)</c:v>
                </c:pt>
                <c:pt idx="3">
                  <c:v>2015 (оценка)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3345.2</c:v>
                </c:pt>
                <c:pt idx="1">
                  <c:v>3482.2</c:v>
                </c:pt>
                <c:pt idx="2">
                  <c:v>3782.5</c:v>
                </c:pt>
                <c:pt idx="3">
                  <c:v>3485</c:v>
                </c:pt>
                <c:pt idx="4">
                  <c:v>3826.5</c:v>
                </c:pt>
                <c:pt idx="5">
                  <c:v>4086.7</c:v>
                </c:pt>
                <c:pt idx="6">
                  <c:v>4340.1000000000004</c:v>
                </c:pt>
              </c:numCache>
            </c:numRef>
          </c:val>
        </c:ser>
        <c:shape val="box"/>
        <c:axId val="88455040"/>
        <c:axId val="88456576"/>
        <c:axId val="0"/>
      </c:bar3DChart>
      <c:catAx>
        <c:axId val="88455040"/>
        <c:scaling>
          <c:orientation val="minMax"/>
        </c:scaling>
        <c:axPos val="b"/>
        <c:tickLblPos val="nextTo"/>
        <c:crossAx val="88456576"/>
        <c:crosses val="autoZero"/>
        <c:auto val="1"/>
        <c:lblAlgn val="ctr"/>
        <c:lblOffset val="100"/>
      </c:catAx>
      <c:valAx>
        <c:axId val="88456576"/>
        <c:scaling>
          <c:orientation val="minMax"/>
        </c:scaling>
        <c:axPos val="l"/>
        <c:majorGridlines/>
        <c:numFmt formatCode="General" sourceLinked="1"/>
        <c:tickLblPos val="nextTo"/>
        <c:crossAx val="88455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Транспортный налог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394E-2"/>
                </c:manualLayout>
              </c:layout>
              <c:showVal val="1"/>
            </c:dLbl>
            <c:dLbl>
              <c:idx val="1"/>
              <c:layout>
                <c:manualLayout>
                  <c:x val="-5.5557742782152055E-3"/>
                  <c:y val="-0.1574074074074116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1.3888888888889079E-2"/>
                  <c:y val="-0.11574110527850782"/>
                </c:manualLayout>
              </c:layout>
              <c:showVal val="1"/>
            </c:dLbl>
            <c:dLbl>
              <c:idx val="4"/>
              <c:layout>
                <c:manualLayout>
                  <c:x val="1.1110892388451445E-2"/>
                  <c:y val="-0.17592592592592593"/>
                </c:manualLayout>
              </c:layout>
              <c:showVal val="1"/>
            </c:dLbl>
            <c:dLbl>
              <c:idx val="5"/>
              <c:layout>
                <c:manualLayout>
                  <c:x val="-1.3888888888889079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 (план)</c:v>
                </c:pt>
                <c:pt idx="3">
                  <c:v>2015 (оценка)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17976.3</c:v>
                </c:pt>
                <c:pt idx="1">
                  <c:v>19159.099999999897</c:v>
                </c:pt>
                <c:pt idx="2">
                  <c:v>18773.2</c:v>
                </c:pt>
                <c:pt idx="3">
                  <c:v>20165</c:v>
                </c:pt>
                <c:pt idx="4">
                  <c:v>20894.400000000001</c:v>
                </c:pt>
                <c:pt idx="5">
                  <c:v>21830</c:v>
                </c:pt>
                <c:pt idx="6">
                  <c:v>22000</c:v>
                </c:pt>
              </c:numCache>
            </c:numRef>
          </c:val>
        </c:ser>
        <c:shape val="box"/>
        <c:axId val="88612224"/>
        <c:axId val="88626304"/>
        <c:axId val="0"/>
      </c:bar3DChart>
      <c:catAx>
        <c:axId val="88612224"/>
        <c:scaling>
          <c:orientation val="minMax"/>
        </c:scaling>
        <c:axPos val="b"/>
        <c:tickLblPos val="nextTo"/>
        <c:crossAx val="88626304"/>
        <c:crosses val="autoZero"/>
        <c:auto val="1"/>
        <c:lblAlgn val="ctr"/>
        <c:lblOffset val="100"/>
      </c:catAx>
      <c:valAx>
        <c:axId val="88626304"/>
        <c:scaling>
          <c:orientation val="minMax"/>
        </c:scaling>
        <c:axPos val="l"/>
        <c:majorGridlines/>
        <c:numFmt formatCode="General" sourceLinked="1"/>
        <c:tickLblPos val="nextTo"/>
        <c:crossAx val="88612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Земельный налог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408E-2"/>
                </c:manualLayout>
              </c:layout>
              <c:showVal val="1"/>
            </c:dLbl>
            <c:dLbl>
              <c:idx val="1"/>
              <c:layout>
                <c:manualLayout>
                  <c:x val="-2.1872265966754884E-7"/>
                  <c:y val="-1.3888888888889079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7336E-7"/>
                  <c:y val="-2.777814231554427E-2"/>
                </c:manualLayout>
              </c:layout>
              <c:showVal val="1"/>
            </c:dLbl>
            <c:dLbl>
              <c:idx val="4"/>
              <c:layout>
                <c:manualLayout>
                  <c:x val="-2.7779965004375105E-3"/>
                  <c:y val="1.8518518518518583E-2"/>
                </c:manualLayout>
              </c:layout>
              <c:showVal val="1"/>
            </c:dLbl>
            <c:dLbl>
              <c:idx val="5"/>
              <c:layout>
                <c:manualLayout>
                  <c:x val="-1.3888888888889082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 (план)</c:v>
                </c:pt>
                <c:pt idx="3">
                  <c:v>2015 (оценка)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17652</c:v>
                </c:pt>
                <c:pt idx="1">
                  <c:v>25887</c:v>
                </c:pt>
                <c:pt idx="2">
                  <c:v>27771.3</c:v>
                </c:pt>
                <c:pt idx="3">
                  <c:v>26688</c:v>
                </c:pt>
                <c:pt idx="4">
                  <c:v>21750</c:v>
                </c:pt>
                <c:pt idx="5">
                  <c:v>21830</c:v>
                </c:pt>
                <c:pt idx="6">
                  <c:v>22000</c:v>
                </c:pt>
              </c:numCache>
            </c:numRef>
          </c:val>
        </c:ser>
        <c:shape val="box"/>
        <c:axId val="88654976"/>
        <c:axId val="88656512"/>
        <c:axId val="0"/>
      </c:bar3DChart>
      <c:catAx>
        <c:axId val="88654976"/>
        <c:scaling>
          <c:orientation val="minMax"/>
        </c:scaling>
        <c:axPos val="b"/>
        <c:tickLblPos val="nextTo"/>
        <c:crossAx val="88656512"/>
        <c:crosses val="autoZero"/>
        <c:auto val="1"/>
        <c:lblAlgn val="ctr"/>
        <c:lblOffset val="100"/>
      </c:catAx>
      <c:valAx>
        <c:axId val="88656512"/>
        <c:scaling>
          <c:orientation val="minMax"/>
        </c:scaling>
        <c:axPos val="l"/>
        <c:majorGridlines/>
        <c:numFmt formatCode="General" sourceLinked="1"/>
        <c:tickLblPos val="nextTo"/>
        <c:crossAx val="88654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Госпошлина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394E-2"/>
                </c:manualLayout>
              </c:layout>
              <c:showVal val="1"/>
            </c:dLbl>
            <c:dLbl>
              <c:idx val="1"/>
              <c:layout>
                <c:manualLayout>
                  <c:x val="-2.1872265966754868E-7"/>
                  <c:y val="-1.3888888888889074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7322E-7"/>
                  <c:y val="-2.777814231554426E-2"/>
                </c:manualLayout>
              </c:layout>
              <c:showVal val="1"/>
            </c:dLbl>
            <c:dLbl>
              <c:idx val="4"/>
              <c:layout>
                <c:manualLayout>
                  <c:x val="-2.7779965004375096E-3"/>
                  <c:y val="1.8518518518518583E-2"/>
                </c:manualLayout>
              </c:layout>
              <c:showVal val="1"/>
            </c:dLbl>
            <c:dLbl>
              <c:idx val="5"/>
              <c:layout>
                <c:manualLayout>
                  <c:x val="-1.3888888888889079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 (план)</c:v>
                </c:pt>
                <c:pt idx="3">
                  <c:v>2015 (оценка)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3167</c:v>
                </c:pt>
                <c:pt idx="1">
                  <c:v>3601</c:v>
                </c:pt>
                <c:pt idx="2">
                  <c:v>3935.6</c:v>
                </c:pt>
                <c:pt idx="3">
                  <c:v>3948.1</c:v>
                </c:pt>
                <c:pt idx="4">
                  <c:v>3859</c:v>
                </c:pt>
                <c:pt idx="5">
                  <c:v>4060</c:v>
                </c:pt>
                <c:pt idx="6">
                  <c:v>3980</c:v>
                </c:pt>
              </c:numCache>
            </c:numRef>
          </c:val>
        </c:ser>
        <c:shape val="box"/>
        <c:axId val="88681088"/>
        <c:axId val="88703360"/>
        <c:axId val="0"/>
      </c:bar3DChart>
      <c:catAx>
        <c:axId val="88681088"/>
        <c:scaling>
          <c:orientation val="minMax"/>
        </c:scaling>
        <c:axPos val="b"/>
        <c:tickLblPos val="nextTo"/>
        <c:crossAx val="88703360"/>
        <c:crosses val="autoZero"/>
        <c:auto val="1"/>
        <c:lblAlgn val="ctr"/>
        <c:lblOffset val="100"/>
      </c:catAx>
      <c:valAx>
        <c:axId val="88703360"/>
        <c:scaling>
          <c:orientation val="minMax"/>
        </c:scaling>
        <c:axPos val="l"/>
        <c:majorGridlines/>
        <c:numFmt formatCode="General" sourceLinked="1"/>
        <c:tickLblPos val="nextTo"/>
        <c:crossAx val="88681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AB158-D3E2-4F7F-8644-9FFF18B3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9270</Words>
  <Characters>52839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Буданова Г.А.</dc:creator>
  <cp:lastModifiedBy>Буданова Г.А.</cp:lastModifiedBy>
  <cp:revision>2</cp:revision>
  <cp:lastPrinted>2015-11-20T06:40:00Z</cp:lastPrinted>
  <dcterms:created xsi:type="dcterms:W3CDTF">2015-11-20T07:07:00Z</dcterms:created>
  <dcterms:modified xsi:type="dcterms:W3CDTF">2015-11-20T07:07:00Z</dcterms:modified>
</cp:coreProperties>
</file>