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75" w:rsidRPr="00F95CB9" w:rsidRDefault="001614EF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Губахи Пермского края</w:t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83" w:rsidRDefault="00F40D6E" w:rsidP="007438BD">
      <w:pPr>
        <w:jc w:val="center"/>
      </w:pPr>
      <w:r>
        <w:rPr>
          <w:noProof/>
        </w:rPr>
        <w:drawing>
          <wp:inline distT="0" distB="0" distL="0" distR="0">
            <wp:extent cx="1871932" cy="2645667"/>
            <wp:effectExtent l="0" t="0" r="0" b="0"/>
            <wp:docPr id="4" name="Рисунок 1" descr="C:\Users\Пользователь\Desktop\Документы\отчеты\Герб Губахи для работы\Герб Губахи для работы\Цветной логотип без кон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отчеты\Герб Губахи для работы\Герб Губахи для работы\Цветной логотип без контур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47" cy="26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75" w:rsidRDefault="00B81395" w:rsidP="005053E1">
      <w:pPr>
        <w:tabs>
          <w:tab w:val="left" w:pos="5295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Pr="0097166A" w:rsidRDefault="000A2F68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Д</w:t>
      </w:r>
      <w:r w:rsidR="000F0275" w:rsidRPr="0097166A">
        <w:rPr>
          <w:rFonts w:ascii="Times New Roman" w:hAnsi="Times New Roman" w:cs="Times New Roman"/>
          <w:b/>
          <w:spacing w:val="20"/>
          <w:sz w:val="40"/>
          <w:szCs w:val="40"/>
        </w:rPr>
        <w:t>ОКЛАД</w:t>
      </w:r>
    </w:p>
    <w:p w:rsidR="00836EC5" w:rsidRDefault="000F0275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97166A">
        <w:rPr>
          <w:rFonts w:ascii="Times New Roman" w:hAnsi="Times New Roman" w:cs="Times New Roman"/>
          <w:b/>
          <w:spacing w:val="20"/>
          <w:sz w:val="40"/>
          <w:szCs w:val="40"/>
        </w:rPr>
        <w:t>«СОСТОЯНИЕ И РАЗВИТИЕ КОНКУРЕНТНОЙ СРЕДЫ НА РЫНК</w:t>
      </w:r>
      <w:r w:rsidR="00E16905">
        <w:rPr>
          <w:rFonts w:ascii="Times New Roman" w:hAnsi="Times New Roman" w:cs="Times New Roman"/>
          <w:b/>
          <w:spacing w:val="20"/>
          <w:sz w:val="40"/>
          <w:szCs w:val="40"/>
        </w:rPr>
        <w:t>Е</w:t>
      </w:r>
      <w:r w:rsidRPr="0097166A">
        <w:rPr>
          <w:rFonts w:ascii="Times New Roman" w:hAnsi="Times New Roman" w:cs="Times New Roman"/>
          <w:b/>
          <w:spacing w:val="20"/>
          <w:sz w:val="40"/>
          <w:szCs w:val="40"/>
        </w:rPr>
        <w:t xml:space="preserve"> ТОВАРОВ И УСЛУГ </w:t>
      </w:r>
      <w:r w:rsidR="00836EC5">
        <w:rPr>
          <w:rFonts w:ascii="Times New Roman" w:hAnsi="Times New Roman" w:cs="Times New Roman"/>
          <w:b/>
          <w:spacing w:val="20"/>
          <w:sz w:val="40"/>
          <w:szCs w:val="40"/>
        </w:rPr>
        <w:t xml:space="preserve">ГУБАХИНСКОГО </w:t>
      </w:r>
      <w:r w:rsidR="00812EE5">
        <w:rPr>
          <w:rFonts w:ascii="Times New Roman" w:hAnsi="Times New Roman" w:cs="Times New Roman"/>
          <w:b/>
          <w:spacing w:val="20"/>
          <w:sz w:val="40"/>
          <w:szCs w:val="40"/>
        </w:rPr>
        <w:t>ГОРОДСКОГО ОКРУГА</w:t>
      </w:r>
      <w:r w:rsidR="00836EC5">
        <w:rPr>
          <w:rFonts w:ascii="Times New Roman" w:hAnsi="Times New Roman" w:cs="Times New Roman"/>
          <w:b/>
          <w:spacing w:val="20"/>
          <w:sz w:val="40"/>
          <w:szCs w:val="40"/>
        </w:rPr>
        <w:t>ПЕРМСКОГО КРАЯ</w:t>
      </w:r>
      <w:r w:rsidR="00812EE5">
        <w:rPr>
          <w:rFonts w:ascii="Times New Roman" w:hAnsi="Times New Roman" w:cs="Times New Roman"/>
          <w:b/>
          <w:spacing w:val="20"/>
          <w:sz w:val="40"/>
          <w:szCs w:val="40"/>
        </w:rPr>
        <w:t xml:space="preserve">» </w:t>
      </w:r>
    </w:p>
    <w:p w:rsidR="000F0275" w:rsidRPr="0097166A" w:rsidRDefault="00652F14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ЗА 201</w:t>
      </w:r>
      <w:r w:rsidR="00E830CA">
        <w:rPr>
          <w:rFonts w:ascii="Times New Roman" w:hAnsi="Times New Roman" w:cs="Times New Roman"/>
          <w:b/>
          <w:spacing w:val="20"/>
          <w:sz w:val="40"/>
          <w:szCs w:val="40"/>
        </w:rPr>
        <w:t>7</w:t>
      </w:r>
      <w:r>
        <w:rPr>
          <w:rFonts w:ascii="Times New Roman" w:hAnsi="Times New Roman" w:cs="Times New Roman"/>
          <w:b/>
          <w:spacing w:val="20"/>
          <w:sz w:val="40"/>
          <w:szCs w:val="40"/>
        </w:rPr>
        <w:t xml:space="preserve"> ГОД</w:t>
      </w:r>
      <w:r w:rsidR="001C7A83" w:rsidRPr="0097166A">
        <w:rPr>
          <w:rFonts w:ascii="Times New Roman" w:hAnsi="Times New Roman" w:cs="Times New Roman"/>
          <w:b/>
          <w:spacing w:val="20"/>
          <w:sz w:val="40"/>
          <w:szCs w:val="40"/>
        </w:rPr>
        <w:t>»</w:t>
      </w:r>
    </w:p>
    <w:p w:rsidR="000F0275" w:rsidRPr="0097166A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Pr="00E063D8" w:rsidRDefault="00E063D8" w:rsidP="00E063D8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63D8">
        <w:rPr>
          <w:rFonts w:ascii="Times New Roman" w:hAnsi="Times New Roman" w:cs="Times New Roman"/>
          <w:sz w:val="28"/>
          <w:szCs w:val="28"/>
        </w:rPr>
        <w:t>УТВЕРЖДЕН</w:t>
      </w:r>
    </w:p>
    <w:p w:rsidR="00E063D8" w:rsidRPr="00E063D8" w:rsidRDefault="00E063D8" w:rsidP="00E063D8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63D8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063D8" w:rsidRPr="00E063D8" w:rsidRDefault="00E063D8" w:rsidP="00E063D8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63D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063D8" w:rsidRDefault="00E063D8" w:rsidP="00E063D8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63D8">
        <w:rPr>
          <w:rFonts w:ascii="Times New Roman" w:hAnsi="Times New Roman" w:cs="Times New Roman"/>
          <w:sz w:val="28"/>
          <w:szCs w:val="28"/>
        </w:rPr>
        <w:t>т_______№___</w:t>
      </w: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12EE5">
        <w:rPr>
          <w:rFonts w:ascii="Times New Roman" w:hAnsi="Times New Roman" w:cs="Times New Roman"/>
          <w:b/>
          <w:sz w:val="28"/>
          <w:szCs w:val="28"/>
        </w:rPr>
        <w:t>Губаха</w:t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830C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0275" w:rsidRPr="00836EC5" w:rsidRDefault="000F0275" w:rsidP="005053E1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bookmarkStart w:id="0" w:name="_GoBack"/>
      <w:bookmarkEnd w:id="0"/>
      <w:r w:rsidRPr="00DE6AB8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W w:w="9498" w:type="dxa"/>
        <w:tblInd w:w="108" w:type="dxa"/>
        <w:tblLayout w:type="fixed"/>
        <w:tblLook w:val="01E0"/>
      </w:tblPr>
      <w:tblGrid>
        <w:gridCol w:w="8789"/>
        <w:gridCol w:w="709"/>
      </w:tblGrid>
      <w:tr w:rsidR="00650E2C" w:rsidRPr="00836EC5" w:rsidTr="00CB0A40">
        <w:trPr>
          <w:trHeight w:val="395"/>
        </w:trPr>
        <w:tc>
          <w:tcPr>
            <w:tcW w:w="8789" w:type="dxa"/>
          </w:tcPr>
          <w:p w:rsidR="00650E2C" w:rsidRPr="00836EC5" w:rsidRDefault="001927D8" w:rsidP="00836EC5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0D459F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</w:t>
            </w:r>
          </w:p>
        </w:tc>
        <w:tc>
          <w:tcPr>
            <w:tcW w:w="709" w:type="dxa"/>
          </w:tcPr>
          <w:p w:rsidR="00650E2C" w:rsidRPr="00836EC5" w:rsidRDefault="0082687E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710488" w:rsidRPr="00836EC5" w:rsidRDefault="00710488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7D8" w:rsidRPr="00836EC5" w:rsidTr="00CB0A40">
        <w:trPr>
          <w:trHeight w:val="711"/>
        </w:trPr>
        <w:tc>
          <w:tcPr>
            <w:tcW w:w="8789" w:type="dxa"/>
          </w:tcPr>
          <w:p w:rsidR="001614EF" w:rsidRPr="00836EC5" w:rsidRDefault="001927D8" w:rsidP="00CB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2D658B" w:rsidRPr="00836EC5">
              <w:rPr>
                <w:rFonts w:ascii="Times New Roman" w:hAnsi="Times New Roman" w:cs="Times New Roman"/>
                <w:sz w:val="28"/>
                <w:szCs w:val="28"/>
              </w:rPr>
              <w:t>Решение  о внедрении Стандарта развития конкуренции на территории Губахинского городского округа</w:t>
            </w:r>
          </w:p>
        </w:tc>
        <w:tc>
          <w:tcPr>
            <w:tcW w:w="709" w:type="dxa"/>
          </w:tcPr>
          <w:p w:rsidR="00FC3465" w:rsidRPr="00836EC5" w:rsidRDefault="004C79EC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275" w:rsidRPr="00836EC5" w:rsidTr="00CB0A40">
        <w:trPr>
          <w:trHeight w:val="395"/>
        </w:trPr>
        <w:tc>
          <w:tcPr>
            <w:tcW w:w="8789" w:type="dxa"/>
          </w:tcPr>
          <w:p w:rsidR="000F0275" w:rsidRPr="00836EC5" w:rsidRDefault="001E640F" w:rsidP="00CB0A40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конкурентной среды в </w:t>
            </w:r>
            <w:r w:rsidR="002A75DC" w:rsidRPr="00836EC5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46B0C" w:rsidRPr="00836E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75DC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 округе «Город Губаха»</w:t>
            </w:r>
          </w:p>
        </w:tc>
        <w:tc>
          <w:tcPr>
            <w:tcW w:w="709" w:type="dxa"/>
          </w:tcPr>
          <w:p w:rsidR="002A75DC" w:rsidRPr="00836EC5" w:rsidRDefault="002839A7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F0275" w:rsidRPr="00CB0A40" w:rsidRDefault="000F0275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275" w:rsidRPr="00836EC5" w:rsidTr="00CB0A40">
        <w:tc>
          <w:tcPr>
            <w:tcW w:w="8789" w:type="dxa"/>
          </w:tcPr>
          <w:p w:rsidR="000F0275" w:rsidRPr="00836EC5" w:rsidRDefault="001E640F" w:rsidP="00CB0A4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.1. Структурные показатели состояния конкуренции </w:t>
            </w:r>
          </w:p>
        </w:tc>
        <w:tc>
          <w:tcPr>
            <w:tcW w:w="709" w:type="dxa"/>
          </w:tcPr>
          <w:p w:rsidR="006A77A4" w:rsidRPr="00CB0A40" w:rsidRDefault="00CB0A40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27D8" w:rsidRPr="00836EC5" w:rsidTr="00CB0A40">
        <w:tc>
          <w:tcPr>
            <w:tcW w:w="8789" w:type="dxa"/>
          </w:tcPr>
          <w:p w:rsidR="001927D8" w:rsidRPr="00836EC5" w:rsidRDefault="001E640F" w:rsidP="00CB0A4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27D8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.2. Состояние банковской сферы на территории </w:t>
            </w:r>
            <w:r w:rsidR="00710488" w:rsidRPr="00836EC5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Губаха»</w:t>
            </w:r>
          </w:p>
        </w:tc>
        <w:tc>
          <w:tcPr>
            <w:tcW w:w="709" w:type="dxa"/>
          </w:tcPr>
          <w:p w:rsidR="001927D8" w:rsidRPr="00836EC5" w:rsidRDefault="001927D8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488" w:rsidRPr="00836EC5" w:rsidRDefault="004C79EC" w:rsidP="00E84503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7B7" w:rsidRPr="00836EC5" w:rsidTr="00CB0A40">
        <w:trPr>
          <w:trHeight w:val="1010"/>
        </w:trPr>
        <w:tc>
          <w:tcPr>
            <w:tcW w:w="8789" w:type="dxa"/>
          </w:tcPr>
          <w:p w:rsidR="000B3715" w:rsidRDefault="009547B7" w:rsidP="0039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3.3. </w:t>
            </w:r>
            <w:r w:rsidR="000B3715" w:rsidRPr="000B3715">
              <w:rPr>
                <w:rFonts w:ascii="Times New Roman" w:hAnsi="Times New Roman" w:cs="Times New Roman"/>
                <w:sz w:val="28"/>
                <w:szCs w:val="28"/>
              </w:rPr>
              <w:t>Результаты опросов хозяйствующих субъектов и потребителей</w:t>
            </w:r>
          </w:p>
          <w:p w:rsidR="009547B7" w:rsidRPr="00836EC5" w:rsidRDefault="000B3715" w:rsidP="00392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320AF0" w:rsidRPr="00836EC5">
              <w:rPr>
                <w:rFonts w:ascii="Times New Roman" w:hAnsi="Times New Roman" w:cs="Times New Roman"/>
                <w:sz w:val="28"/>
                <w:szCs w:val="28"/>
              </w:rPr>
              <w:t>Деятельность филиала многофункционального центра предоставления государственных и муниципальных услуг на территории Губахинского городского округа</w:t>
            </w:r>
          </w:p>
        </w:tc>
        <w:tc>
          <w:tcPr>
            <w:tcW w:w="709" w:type="dxa"/>
          </w:tcPr>
          <w:p w:rsidR="009547B7" w:rsidRPr="00836EC5" w:rsidRDefault="004C79EC" w:rsidP="00CB0A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0B3715" w:rsidRDefault="000B3715" w:rsidP="00CB0A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715" w:rsidRDefault="000B3715" w:rsidP="00CB0A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7B7" w:rsidRPr="00836EC5" w:rsidRDefault="000B3715" w:rsidP="004C79E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C79E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0275" w:rsidRPr="00836EC5" w:rsidTr="00CB0A40">
        <w:trPr>
          <w:trHeight w:val="396"/>
        </w:trPr>
        <w:tc>
          <w:tcPr>
            <w:tcW w:w="8789" w:type="dxa"/>
          </w:tcPr>
          <w:p w:rsidR="000F0275" w:rsidRPr="00836EC5" w:rsidRDefault="001E640F" w:rsidP="00CB0A4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2D2B" w:rsidRPr="0083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78F3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Оценка с использованием имеющихся данных рейтингов, характеризующих состояние конкуренции в </w:t>
            </w:r>
            <w:r w:rsidR="00710488" w:rsidRPr="00836EC5">
              <w:rPr>
                <w:rFonts w:ascii="Times New Roman" w:hAnsi="Times New Roman" w:cs="Times New Roman"/>
                <w:sz w:val="28"/>
                <w:szCs w:val="28"/>
              </w:rPr>
              <w:t>Губахинском городском округе</w:t>
            </w:r>
          </w:p>
        </w:tc>
        <w:tc>
          <w:tcPr>
            <w:tcW w:w="709" w:type="dxa"/>
          </w:tcPr>
          <w:p w:rsidR="000F0275" w:rsidRPr="00836EC5" w:rsidRDefault="000F0275" w:rsidP="00CB0A4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8" w:rsidRPr="00836EC5" w:rsidRDefault="00710488" w:rsidP="00CB0A4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88" w:rsidRPr="00836EC5" w:rsidRDefault="004C79EC" w:rsidP="000B37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0275" w:rsidRPr="00836EC5" w:rsidTr="00CB0A40">
        <w:tc>
          <w:tcPr>
            <w:tcW w:w="8789" w:type="dxa"/>
          </w:tcPr>
          <w:p w:rsidR="000F0275" w:rsidRPr="00836EC5" w:rsidRDefault="001E640F" w:rsidP="000B371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2D2B" w:rsidRPr="0083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>. Результаты мониторинга состояния и развития конкурентной среды на приоритетных и социально значимых рынк</w:t>
            </w:r>
            <w:r w:rsidR="002A75DC" w:rsidRPr="00836E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0488" w:rsidRPr="00836EC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1614EF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 «Город Губаха»</w:t>
            </w:r>
          </w:p>
        </w:tc>
        <w:tc>
          <w:tcPr>
            <w:tcW w:w="709" w:type="dxa"/>
          </w:tcPr>
          <w:p w:rsidR="00FC3465" w:rsidRPr="00836EC5" w:rsidRDefault="00FC3465" w:rsidP="00CB0A40">
            <w:pPr>
              <w:keepLine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65" w:rsidRPr="00836EC5" w:rsidRDefault="00FC3465" w:rsidP="00CB0A40">
            <w:pPr>
              <w:keepLine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75" w:rsidRPr="00836EC5" w:rsidRDefault="004C79EC" w:rsidP="00CB0A40">
            <w:pPr>
              <w:keepLine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0275" w:rsidRPr="00836EC5" w:rsidTr="00CB0A40">
        <w:tc>
          <w:tcPr>
            <w:tcW w:w="8789" w:type="dxa"/>
          </w:tcPr>
          <w:p w:rsidR="000F0275" w:rsidRPr="00836EC5" w:rsidRDefault="00710488" w:rsidP="00CB0A40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27D8" w:rsidRPr="00836EC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органов местного самоуправления </w:t>
            </w:r>
            <w:r w:rsidR="002A75DC" w:rsidRPr="00836EC5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Губаха»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</w:t>
            </w:r>
            <w:r w:rsidR="00371D03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ю конкуренции за </w:t>
            </w:r>
            <w:r w:rsidR="009445B3" w:rsidRPr="00836EC5">
              <w:rPr>
                <w:rFonts w:ascii="Times New Roman" w:hAnsi="Times New Roman" w:cs="Times New Roman"/>
                <w:sz w:val="28"/>
                <w:szCs w:val="28"/>
              </w:rPr>
              <w:t>отчётный</w:t>
            </w:r>
            <w:r w:rsidR="00371D03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709" w:type="dxa"/>
          </w:tcPr>
          <w:p w:rsidR="000F0275" w:rsidRPr="00836EC5" w:rsidRDefault="004C79EC" w:rsidP="00CB0A40">
            <w:pPr>
              <w:keepLine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F0275" w:rsidRPr="00836EC5" w:rsidTr="00CB0A40">
        <w:trPr>
          <w:trHeight w:val="265"/>
        </w:trPr>
        <w:tc>
          <w:tcPr>
            <w:tcW w:w="8789" w:type="dxa"/>
          </w:tcPr>
          <w:p w:rsidR="000F0275" w:rsidRPr="00836EC5" w:rsidRDefault="009547B7" w:rsidP="00CB0A40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. Выводы и планируемые </w:t>
            </w:r>
            <w:r w:rsidR="00371D03" w:rsidRPr="00836EC5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709" w:type="dxa"/>
          </w:tcPr>
          <w:p w:rsidR="000F0275" w:rsidRPr="00836EC5" w:rsidRDefault="004C79EC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275" w:rsidRPr="00836EC5" w:rsidTr="00CB0A40">
        <w:trPr>
          <w:trHeight w:val="309"/>
        </w:trPr>
        <w:tc>
          <w:tcPr>
            <w:tcW w:w="8789" w:type="dxa"/>
          </w:tcPr>
          <w:p w:rsidR="000F0275" w:rsidRPr="00836EC5" w:rsidRDefault="009547B7" w:rsidP="005053E1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275" w:rsidRPr="00836EC5">
              <w:rPr>
                <w:rFonts w:ascii="Times New Roman" w:hAnsi="Times New Roman" w:cs="Times New Roman"/>
                <w:sz w:val="28"/>
                <w:szCs w:val="28"/>
              </w:rPr>
              <w:t xml:space="preserve">.1. Итоговые выводы о состоянии конкуренции в </w:t>
            </w:r>
            <w:r w:rsidR="00CB0A40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</w:p>
          <w:p w:rsidR="00A04A17" w:rsidRPr="00836EC5" w:rsidRDefault="009547B7" w:rsidP="005053E1">
            <w:pPr>
              <w:pStyle w:val="a7"/>
              <w:spacing w:line="360" w:lineRule="exact"/>
              <w:rPr>
                <w:rFonts w:cs="Times New Roman"/>
                <w:sz w:val="28"/>
              </w:rPr>
            </w:pPr>
            <w:r w:rsidRPr="00836EC5">
              <w:rPr>
                <w:rFonts w:cs="Times New Roman"/>
                <w:sz w:val="28"/>
              </w:rPr>
              <w:t>5</w:t>
            </w:r>
            <w:r w:rsidR="00A04A17" w:rsidRPr="00836EC5">
              <w:rPr>
                <w:rFonts w:cs="Times New Roman"/>
                <w:sz w:val="28"/>
              </w:rPr>
              <w:t>.2. Основные достижения п</w:t>
            </w:r>
            <w:r w:rsidRPr="00836EC5">
              <w:rPr>
                <w:rFonts w:cs="Times New Roman"/>
                <w:sz w:val="28"/>
              </w:rPr>
              <w:t>о развитию конкуренции в городском округе</w:t>
            </w:r>
            <w:r w:rsidR="00A04A17" w:rsidRPr="00836EC5">
              <w:rPr>
                <w:rFonts w:cs="Times New Roman"/>
                <w:sz w:val="28"/>
              </w:rPr>
              <w:t xml:space="preserve"> в отчётный период</w:t>
            </w:r>
          </w:p>
          <w:p w:rsidR="00A04A17" w:rsidRPr="00836EC5" w:rsidRDefault="009547B7" w:rsidP="00CB0A40">
            <w:pPr>
              <w:pStyle w:val="a7"/>
              <w:spacing w:line="360" w:lineRule="exact"/>
              <w:rPr>
                <w:rFonts w:cs="Times New Roman"/>
                <w:sz w:val="28"/>
              </w:rPr>
            </w:pPr>
            <w:r w:rsidRPr="00836EC5">
              <w:rPr>
                <w:rFonts w:cs="Times New Roman"/>
                <w:sz w:val="28"/>
              </w:rPr>
              <w:t>5</w:t>
            </w:r>
            <w:r w:rsidR="00A04A17" w:rsidRPr="00836EC5">
              <w:rPr>
                <w:rFonts w:cs="Times New Roman"/>
                <w:sz w:val="28"/>
              </w:rPr>
              <w:t xml:space="preserve">.3. Направления развития конкуренции в </w:t>
            </w:r>
            <w:r w:rsidR="001614EF" w:rsidRPr="00836EC5">
              <w:rPr>
                <w:rFonts w:cs="Times New Roman"/>
                <w:sz w:val="28"/>
              </w:rPr>
              <w:t xml:space="preserve">Губахинском городском округе </w:t>
            </w:r>
            <w:r w:rsidR="00A04A17" w:rsidRPr="00836EC5">
              <w:rPr>
                <w:rFonts w:cs="Times New Roman"/>
                <w:sz w:val="28"/>
              </w:rPr>
              <w:t xml:space="preserve"> на среднесрочную перспективу</w:t>
            </w:r>
          </w:p>
        </w:tc>
        <w:tc>
          <w:tcPr>
            <w:tcW w:w="709" w:type="dxa"/>
          </w:tcPr>
          <w:p w:rsidR="006C61B5" w:rsidRPr="00836EC5" w:rsidRDefault="00075EA7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79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2687E" w:rsidRPr="00836EC5" w:rsidRDefault="0082687E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2687E" w:rsidRPr="00836EC5" w:rsidRDefault="00075EA7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79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2687E" w:rsidRPr="00836EC5" w:rsidRDefault="0082687E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2687E" w:rsidRPr="00836EC5" w:rsidRDefault="00075EA7" w:rsidP="00CB0A40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79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71D03" w:rsidRPr="00836EC5" w:rsidRDefault="00371D03" w:rsidP="005053E1">
      <w:pPr>
        <w:spacing w:line="360" w:lineRule="exact"/>
      </w:pPr>
    </w:p>
    <w:p w:rsidR="000D459F" w:rsidRDefault="00371D03" w:rsidP="005053E1">
      <w:pPr>
        <w:spacing w:after="120" w:line="360" w:lineRule="exact"/>
        <w:ind w:firstLine="709"/>
        <w:jc w:val="both"/>
      </w:pPr>
      <w:r>
        <w:br w:type="page"/>
      </w:r>
    </w:p>
    <w:p w:rsidR="000D459F" w:rsidRDefault="00381F04" w:rsidP="001E640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D459F" w:rsidRPr="000860A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E640F" w:rsidRPr="000860A7" w:rsidRDefault="001E640F" w:rsidP="001E640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03" w:rsidRPr="0097166A" w:rsidRDefault="002D658B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166A">
        <w:rPr>
          <w:rFonts w:ascii="Times New Roman" w:hAnsi="Times New Roman" w:cs="Times New Roman"/>
          <w:sz w:val="28"/>
          <w:szCs w:val="28"/>
        </w:rPr>
        <w:t xml:space="preserve">оклад «Состояние и развитие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Губахинского городского округа Пермского краяза 201</w:t>
      </w:r>
      <w:r w:rsidR="006775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7166A">
        <w:rPr>
          <w:rFonts w:ascii="Times New Roman" w:hAnsi="Times New Roman" w:cs="Times New Roman"/>
          <w:sz w:val="28"/>
          <w:szCs w:val="28"/>
        </w:rPr>
        <w:t>» (далее – Доклад)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а</w:t>
      </w:r>
      <w:r w:rsidR="00FA33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FA3316">
        <w:rPr>
          <w:rFonts w:ascii="Times New Roman" w:hAnsi="Times New Roman" w:cs="Times New Roman"/>
          <w:sz w:val="28"/>
          <w:szCs w:val="28"/>
        </w:rPr>
        <w:t xml:space="preserve">Губахинского городского округа Пермского края с целью выполнения Приказа </w:t>
      </w:r>
      <w:r w:rsidR="004F450E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Пермского края от 19.12.2016г. №СЭД-18-02-06-168 «Об организации работы по содействию </w:t>
      </w:r>
      <w:r w:rsidR="00067F09">
        <w:rPr>
          <w:rFonts w:ascii="Times New Roman" w:hAnsi="Times New Roman" w:cs="Times New Roman"/>
          <w:sz w:val="28"/>
          <w:szCs w:val="28"/>
        </w:rPr>
        <w:t>развитию конкуренции и конкурен</w:t>
      </w:r>
      <w:r w:rsidR="004F450E">
        <w:rPr>
          <w:rFonts w:ascii="Times New Roman" w:hAnsi="Times New Roman" w:cs="Times New Roman"/>
          <w:sz w:val="28"/>
          <w:szCs w:val="28"/>
        </w:rPr>
        <w:t>тной среды в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образованиях Пермского края»</w:t>
      </w:r>
      <w:r w:rsidR="00371D03" w:rsidRPr="0097166A">
        <w:rPr>
          <w:rFonts w:ascii="Times New Roman" w:hAnsi="Times New Roman" w:cs="Times New Roman"/>
          <w:sz w:val="28"/>
          <w:szCs w:val="28"/>
        </w:rPr>
        <w:t>.</w:t>
      </w:r>
    </w:p>
    <w:p w:rsidR="00371D03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Доклад является документом, формируемым в целях обеспечения</w:t>
      </w:r>
      <w:r w:rsidRPr="001927D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3301BA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="00FF04EF" w:rsidRPr="001927D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1927D8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систематизированной аналитической информацией о состоянии </w:t>
      </w:r>
      <w:r w:rsidR="00FF04EF" w:rsidRPr="001927D8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Pr="001927D8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 w:rsidR="002D658B">
        <w:rPr>
          <w:rFonts w:ascii="Times New Roman" w:hAnsi="Times New Roman" w:cs="Times New Roman"/>
          <w:sz w:val="28"/>
          <w:szCs w:val="28"/>
        </w:rPr>
        <w:t>Губахинском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B40BD2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FD5685">
        <w:rPr>
          <w:rFonts w:ascii="Times New Roman" w:hAnsi="Times New Roman" w:cs="Times New Roman"/>
          <w:sz w:val="28"/>
          <w:szCs w:val="28"/>
        </w:rPr>
        <w:t>Перм</w:t>
      </w:r>
      <w:r w:rsidR="00067F09">
        <w:rPr>
          <w:rFonts w:ascii="Times New Roman" w:hAnsi="Times New Roman" w:cs="Times New Roman"/>
          <w:sz w:val="28"/>
          <w:szCs w:val="28"/>
        </w:rPr>
        <w:t>с</w:t>
      </w:r>
      <w:r w:rsidR="00FD5685">
        <w:rPr>
          <w:rFonts w:ascii="Times New Roman" w:hAnsi="Times New Roman" w:cs="Times New Roman"/>
          <w:sz w:val="28"/>
          <w:szCs w:val="28"/>
        </w:rPr>
        <w:t>кого края (далее-городской округ, г.Губаха)</w:t>
      </w:r>
      <w:r w:rsidRPr="001927D8">
        <w:rPr>
          <w:rFonts w:ascii="Times New Roman" w:hAnsi="Times New Roman" w:cs="Times New Roman"/>
          <w:sz w:val="28"/>
          <w:szCs w:val="28"/>
        </w:rPr>
        <w:t>.</w:t>
      </w:r>
    </w:p>
    <w:p w:rsidR="00F87A8D" w:rsidRPr="001927D8" w:rsidRDefault="00F87A8D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ЦельДоклада </w:t>
      </w:r>
      <w:r w:rsidRPr="001927D8">
        <w:rPr>
          <w:rFonts w:ascii="Times New Roman" w:hAnsi="Times New Roman" w:cs="Times New Roman"/>
          <w:sz w:val="28"/>
          <w:szCs w:val="28"/>
        </w:rPr>
        <w:t xml:space="preserve">– формирование прозрачной системы </w:t>
      </w:r>
      <w:r w:rsidR="00D21B4C">
        <w:rPr>
          <w:rFonts w:ascii="Times New Roman" w:hAnsi="Times New Roman" w:cs="Times New Roman"/>
          <w:sz w:val="28"/>
          <w:szCs w:val="28"/>
        </w:rPr>
        <w:t>деятельности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D21B4C" w:rsidRPr="001927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D21B4C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="00D21B4C" w:rsidRPr="001927D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1927D8">
        <w:rPr>
          <w:rFonts w:ascii="Times New Roman" w:hAnsi="Times New Roman" w:cs="Times New Roman"/>
          <w:sz w:val="28"/>
          <w:szCs w:val="28"/>
        </w:rPr>
        <w:t xml:space="preserve">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</w:t>
      </w:r>
      <w:r w:rsidR="002D658B">
        <w:rPr>
          <w:rFonts w:ascii="Times New Roman" w:hAnsi="Times New Roman" w:cs="Times New Roman"/>
          <w:sz w:val="28"/>
          <w:szCs w:val="28"/>
        </w:rPr>
        <w:t>жителей города Губахи</w:t>
      </w:r>
      <w:r w:rsidRPr="001927D8">
        <w:rPr>
          <w:rFonts w:ascii="Times New Roman" w:hAnsi="Times New Roman" w:cs="Times New Roman"/>
          <w:sz w:val="28"/>
          <w:szCs w:val="28"/>
        </w:rPr>
        <w:t xml:space="preserve"> и общества в целом.</w:t>
      </w:r>
    </w:p>
    <w:p w:rsidR="00AB4AE3" w:rsidRPr="001927D8" w:rsidRDefault="00AB4AE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E3">
        <w:rPr>
          <w:rFonts w:ascii="Times New Roman" w:hAnsi="Times New Roman" w:cs="Times New Roman"/>
          <w:sz w:val="28"/>
          <w:szCs w:val="28"/>
        </w:rPr>
        <w:t>Развитая конкурентная среда, в которой преобладают положительные факторы, обеспечивает сочетание конкурентоспособного, эффективного и инновационного бизнеса с защитой экономических интересов потребителей, установление минимально возможных рыночных цен, обеспечивающих вместе с тем долгосрочную финансовую стабильность наиболее эффективных предприятий.</w:t>
      </w:r>
    </w:p>
    <w:p w:rsidR="00371D03" w:rsidRPr="00F95CB9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66A">
        <w:rPr>
          <w:rFonts w:ascii="Times New Roman" w:hAnsi="Times New Roman" w:cs="Times New Roman"/>
          <w:sz w:val="28"/>
          <w:szCs w:val="28"/>
        </w:rPr>
        <w:t xml:space="preserve"> это многоаспектная задача, решение которой в значительной степени зависит от эффективности проведения политики по широкому спектру направлений: от макроэкономической политики, создания благоприятного инвестиционного </w:t>
      </w:r>
      <w:r w:rsidRPr="00F95CB9">
        <w:rPr>
          <w:rFonts w:ascii="Times New Roman" w:hAnsi="Times New Roman" w:cs="Times New Roman"/>
          <w:sz w:val="28"/>
          <w:szCs w:val="28"/>
        </w:rPr>
        <w:t>климата, включая развитие финансовой и налоговой системы, снижение административных и инфраструктурных барьеров, дозащиты прав</w:t>
      </w:r>
      <w:r w:rsidR="00C7520B" w:rsidRPr="00F95CB9">
        <w:rPr>
          <w:rFonts w:ascii="Times New Roman" w:hAnsi="Times New Roman" w:cs="Times New Roman"/>
          <w:sz w:val="28"/>
          <w:szCs w:val="28"/>
        </w:rPr>
        <w:t xml:space="preserve"> потребителей, предпринимателей </w:t>
      </w:r>
      <w:r w:rsidRPr="00F95CB9">
        <w:rPr>
          <w:rFonts w:ascii="Times New Roman" w:hAnsi="Times New Roman" w:cs="Times New Roman"/>
          <w:sz w:val="28"/>
          <w:szCs w:val="28"/>
        </w:rPr>
        <w:t>и национальной</w:t>
      </w:r>
      <w:r w:rsidR="000D459F" w:rsidRPr="00F95CB9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Pr="00F95CB9">
        <w:rPr>
          <w:rFonts w:ascii="Times New Roman" w:hAnsi="Times New Roman" w:cs="Times New Roman"/>
          <w:sz w:val="28"/>
          <w:szCs w:val="28"/>
        </w:rPr>
        <w:t>политики</w:t>
      </w:r>
      <w:r w:rsidR="006F1575" w:rsidRPr="00F95CB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95CB9">
        <w:rPr>
          <w:rFonts w:ascii="Times New Roman" w:hAnsi="Times New Roman" w:cs="Times New Roman"/>
          <w:sz w:val="28"/>
          <w:szCs w:val="28"/>
        </w:rPr>
        <w:t>.</w:t>
      </w:r>
    </w:p>
    <w:p w:rsidR="00371D03" w:rsidRPr="001927D8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D8">
        <w:rPr>
          <w:rFonts w:ascii="Times New Roman" w:hAnsi="Times New Roman" w:cs="Times New Roman"/>
          <w:sz w:val="28"/>
          <w:szCs w:val="28"/>
        </w:rPr>
        <w:t xml:space="preserve">Основными задачами по развитию конкуренции </w:t>
      </w:r>
      <w:r w:rsidR="00FD5685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1927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1D03" w:rsidRPr="006F1575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D8">
        <w:rPr>
          <w:rFonts w:ascii="Times New Roman" w:hAnsi="Times New Roman" w:cs="Times New Roman"/>
          <w:sz w:val="28"/>
          <w:szCs w:val="28"/>
        </w:rPr>
        <w:t xml:space="preserve">1.Создание условий для динамичного развития </w:t>
      </w:r>
      <w:r w:rsidR="00FF04EF" w:rsidRPr="001927D8">
        <w:rPr>
          <w:rFonts w:ascii="Times New Roman" w:hAnsi="Times New Roman" w:cs="Times New Roman"/>
          <w:sz w:val="28"/>
          <w:szCs w:val="28"/>
        </w:rPr>
        <w:t>отраслей</w:t>
      </w:r>
      <w:r w:rsidRPr="001927D8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917E03">
        <w:rPr>
          <w:rFonts w:ascii="Times New Roman" w:hAnsi="Times New Roman" w:cs="Times New Roman"/>
          <w:sz w:val="28"/>
          <w:szCs w:val="28"/>
        </w:rPr>
        <w:t>Губахин</w:t>
      </w:r>
      <w:r w:rsidR="00DC2BA5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371D03" w:rsidRPr="006F1575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lastRenderedPageBreak/>
        <w:t>2.Повышение уровня информированности субъектов предпринимательской деятельности и потребителей товаров и услуг о</w:t>
      </w:r>
      <w:r w:rsidR="00C7520B" w:rsidRPr="007438BD">
        <w:rPr>
          <w:rFonts w:ascii="Times New Roman" w:hAnsi="Times New Roman" w:cs="Times New Roman"/>
          <w:sz w:val="28"/>
          <w:szCs w:val="28"/>
        </w:rPr>
        <w:t> </w:t>
      </w:r>
      <w:r w:rsidRPr="007438BD">
        <w:rPr>
          <w:rFonts w:ascii="Times New Roman" w:hAnsi="Times New Roman" w:cs="Times New Roman"/>
          <w:sz w:val="28"/>
          <w:szCs w:val="28"/>
        </w:rPr>
        <w:t xml:space="preserve">деятельности исполнительных органов </w:t>
      </w:r>
      <w:r w:rsidR="006F1575" w:rsidRPr="00F95CB9">
        <w:rPr>
          <w:rFonts w:ascii="Times New Roman" w:hAnsi="Times New Roman" w:cs="Times New Roman"/>
          <w:sz w:val="28"/>
          <w:szCs w:val="28"/>
        </w:rPr>
        <w:t xml:space="preserve">местного самоуправления Пермского края </w:t>
      </w:r>
      <w:r w:rsidRPr="007438BD">
        <w:rPr>
          <w:rFonts w:ascii="Times New Roman" w:hAnsi="Times New Roman" w:cs="Times New Roman"/>
          <w:sz w:val="28"/>
          <w:szCs w:val="28"/>
        </w:rPr>
        <w:t xml:space="preserve">по </w:t>
      </w:r>
      <w:r w:rsidR="006F1575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371D03" w:rsidRPr="006F1575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t>3.Повышение эффективности функционирования дея</w:t>
      </w:r>
      <w:r w:rsidR="006F1575">
        <w:rPr>
          <w:rFonts w:ascii="Times New Roman" w:hAnsi="Times New Roman" w:cs="Times New Roman"/>
          <w:sz w:val="28"/>
          <w:szCs w:val="28"/>
        </w:rPr>
        <w:t xml:space="preserve">тельности рынков </w:t>
      </w:r>
      <w:r w:rsidR="00FD5685">
        <w:rPr>
          <w:rFonts w:ascii="Times New Roman" w:hAnsi="Times New Roman" w:cs="Times New Roman"/>
          <w:sz w:val="28"/>
          <w:szCs w:val="28"/>
        </w:rPr>
        <w:t>г.Губахи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D71E57" w:rsidRPr="006F1575" w:rsidRDefault="00D71E57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t>4. Привлечение инвестиций и ул</w:t>
      </w:r>
      <w:r w:rsidR="006F1575">
        <w:rPr>
          <w:rFonts w:ascii="Times New Roman" w:hAnsi="Times New Roman" w:cs="Times New Roman"/>
          <w:sz w:val="28"/>
          <w:szCs w:val="28"/>
        </w:rPr>
        <w:t>учшение инвестиционного климата</w:t>
      </w:r>
      <w:r w:rsidR="006F1575" w:rsidRPr="006F1575">
        <w:rPr>
          <w:rFonts w:ascii="Times New Roman" w:hAnsi="Times New Roman" w:cs="Times New Roman"/>
          <w:sz w:val="28"/>
          <w:szCs w:val="28"/>
        </w:rPr>
        <w:t>;</w:t>
      </w:r>
    </w:p>
    <w:p w:rsidR="00D71E57" w:rsidRPr="006F1575" w:rsidRDefault="00D71E57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BD">
        <w:rPr>
          <w:rFonts w:ascii="Times New Roman" w:hAnsi="Times New Roman" w:cs="Times New Roman"/>
          <w:sz w:val="28"/>
          <w:szCs w:val="28"/>
        </w:rPr>
        <w:t>5. Снижение административных барьеров</w:t>
      </w:r>
      <w:r w:rsidR="006F1575" w:rsidRPr="00F95CB9">
        <w:rPr>
          <w:rFonts w:ascii="Times New Roman" w:hAnsi="Times New Roman" w:cs="Times New Roman"/>
          <w:sz w:val="28"/>
          <w:szCs w:val="28"/>
        </w:rPr>
        <w:t>;</w:t>
      </w:r>
    </w:p>
    <w:p w:rsidR="00D71E57" w:rsidRPr="001E640F" w:rsidRDefault="00D71E57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 xml:space="preserve">6. Повышение конкурентоспособности </w:t>
      </w:r>
      <w:r w:rsidR="00FD56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04EF" w:rsidRPr="001E640F">
        <w:rPr>
          <w:rFonts w:ascii="Times New Roman" w:hAnsi="Times New Roman" w:cs="Times New Roman"/>
          <w:sz w:val="28"/>
          <w:szCs w:val="28"/>
        </w:rPr>
        <w:t xml:space="preserve">  и субъектов предпринимательской деятельности </w:t>
      </w:r>
      <w:r w:rsidRPr="001E640F">
        <w:rPr>
          <w:rFonts w:ascii="Times New Roman" w:hAnsi="Times New Roman" w:cs="Times New Roman"/>
          <w:sz w:val="28"/>
          <w:szCs w:val="28"/>
        </w:rPr>
        <w:t>в целом.</w:t>
      </w:r>
    </w:p>
    <w:p w:rsidR="00D23483" w:rsidRPr="00F95CB9" w:rsidRDefault="00DC2BA5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1">
        <w:rPr>
          <w:rFonts w:ascii="Times New Roman" w:hAnsi="Times New Roman" w:cs="Times New Roman"/>
          <w:sz w:val="28"/>
          <w:szCs w:val="28"/>
        </w:rPr>
        <w:t>Настоящий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8B3539" w:rsidRPr="00A17F11">
        <w:rPr>
          <w:rFonts w:ascii="Times New Roman" w:hAnsi="Times New Roman" w:cs="Times New Roman"/>
          <w:sz w:val="28"/>
          <w:szCs w:val="28"/>
        </w:rPr>
        <w:t>Д</w:t>
      </w:r>
      <w:r w:rsidR="00371D03" w:rsidRPr="00A17F11">
        <w:rPr>
          <w:rFonts w:ascii="Times New Roman" w:hAnsi="Times New Roman" w:cs="Times New Roman"/>
          <w:sz w:val="28"/>
          <w:szCs w:val="28"/>
        </w:rPr>
        <w:t>ок</w:t>
      </w:r>
      <w:r w:rsidRPr="00A17F11">
        <w:rPr>
          <w:rFonts w:ascii="Times New Roman" w:hAnsi="Times New Roman" w:cs="Times New Roman"/>
          <w:sz w:val="28"/>
          <w:szCs w:val="28"/>
        </w:rPr>
        <w:t xml:space="preserve">лад </w:t>
      </w:r>
      <w:r w:rsidR="002D658B" w:rsidRPr="00A17F11">
        <w:rPr>
          <w:rFonts w:ascii="Times New Roman" w:hAnsi="Times New Roman" w:cs="Times New Roman"/>
          <w:sz w:val="28"/>
          <w:szCs w:val="28"/>
        </w:rPr>
        <w:t>разработ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2D658B" w:rsidRPr="00A17F11">
        <w:rPr>
          <w:rFonts w:ascii="Times New Roman" w:hAnsi="Times New Roman" w:cs="Times New Roman"/>
          <w:sz w:val="28"/>
          <w:szCs w:val="28"/>
        </w:rPr>
        <w:t>а</w:t>
      </w:r>
      <w:r w:rsidRPr="00A17F11">
        <w:rPr>
          <w:rFonts w:ascii="Times New Roman" w:hAnsi="Times New Roman" w:cs="Times New Roman"/>
          <w:sz w:val="28"/>
          <w:szCs w:val="28"/>
        </w:rPr>
        <w:t>д</w:t>
      </w:r>
      <w:r w:rsidR="002337B2" w:rsidRPr="00A17F11">
        <w:rPr>
          <w:rFonts w:ascii="Times New Roman" w:hAnsi="Times New Roman" w:cs="Times New Roman"/>
          <w:sz w:val="28"/>
          <w:szCs w:val="28"/>
        </w:rPr>
        <w:t>м</w:t>
      </w:r>
      <w:r w:rsidR="008B3539" w:rsidRPr="00A17F11">
        <w:rPr>
          <w:rFonts w:ascii="Times New Roman" w:hAnsi="Times New Roman" w:cs="Times New Roman"/>
          <w:sz w:val="28"/>
          <w:szCs w:val="28"/>
        </w:rPr>
        <w:t>инистрацией городского округа</w:t>
      </w:r>
      <w:r w:rsidRPr="00A17F11">
        <w:rPr>
          <w:rFonts w:ascii="Times New Roman" w:hAnsi="Times New Roman" w:cs="Times New Roman"/>
          <w:sz w:val="28"/>
          <w:szCs w:val="28"/>
        </w:rPr>
        <w:t xml:space="preserve"> «Город Губаха»</w:t>
      </w:r>
      <w:r w:rsidR="008B3539" w:rsidRPr="00A17F11">
        <w:rPr>
          <w:rFonts w:ascii="Times New Roman" w:hAnsi="Times New Roman" w:cs="Times New Roman"/>
          <w:sz w:val="28"/>
          <w:szCs w:val="28"/>
        </w:rPr>
        <w:t xml:space="preserve"> (управление экономики)</w:t>
      </w:r>
      <w:r w:rsidRPr="00A17F11">
        <w:rPr>
          <w:rFonts w:ascii="Times New Roman" w:hAnsi="Times New Roman" w:cs="Times New Roman"/>
          <w:sz w:val="28"/>
          <w:szCs w:val="28"/>
        </w:rPr>
        <w:t>, являюще</w:t>
      </w:r>
      <w:r w:rsidR="008B3539" w:rsidRPr="00A17F11">
        <w:rPr>
          <w:rFonts w:ascii="Times New Roman" w:hAnsi="Times New Roman" w:cs="Times New Roman"/>
          <w:sz w:val="28"/>
          <w:szCs w:val="28"/>
        </w:rPr>
        <w:t>йся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Pr="00A17F11">
        <w:rPr>
          <w:rFonts w:ascii="Times New Roman" w:hAnsi="Times New Roman" w:cs="Times New Roman"/>
          <w:sz w:val="28"/>
          <w:szCs w:val="28"/>
        </w:rPr>
        <w:t>уполномоченным органом по вопросам содействия развитию конкуренции в Губахинском городском округе</w:t>
      </w:r>
      <w:r w:rsidR="008B3539" w:rsidRPr="00A17F11">
        <w:rPr>
          <w:rFonts w:ascii="Times New Roman" w:hAnsi="Times New Roman" w:cs="Times New Roman"/>
          <w:sz w:val="28"/>
          <w:szCs w:val="28"/>
        </w:rPr>
        <w:t>, в соответствии с п</w:t>
      </w:r>
      <w:r w:rsidRPr="00A17F11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«Город Губаха»</w:t>
      </w:r>
      <w:r w:rsidR="00123C67" w:rsidRPr="00A17F11">
        <w:rPr>
          <w:rFonts w:ascii="Times New Roman" w:hAnsi="Times New Roman" w:cs="Times New Roman"/>
          <w:sz w:val="28"/>
          <w:szCs w:val="28"/>
        </w:rPr>
        <w:t>от 23 декабря 2015г. № 1455 «Об утверждении Перечня  приоритетных и социально значимых рынков для содействия развитию конкуренции в Губахинском городском округе Пермского края и Плана мероприятий («дорожн</w:t>
      </w:r>
      <w:r w:rsidR="00A17F11" w:rsidRPr="00A17F11">
        <w:rPr>
          <w:rFonts w:ascii="Times New Roman" w:hAnsi="Times New Roman" w:cs="Times New Roman"/>
          <w:sz w:val="28"/>
          <w:szCs w:val="28"/>
        </w:rPr>
        <w:t>ой карты</w:t>
      </w:r>
      <w:r w:rsidR="00123C67" w:rsidRPr="00A17F11">
        <w:rPr>
          <w:rFonts w:ascii="Times New Roman" w:hAnsi="Times New Roman" w:cs="Times New Roman"/>
          <w:sz w:val="28"/>
          <w:szCs w:val="28"/>
        </w:rPr>
        <w:t>») «Развитие конкуренции и совершенствование антимонопольной политики в Губахинском городском округе Пермского края»</w:t>
      </w:r>
      <w:r w:rsidR="00A17F11" w:rsidRPr="00A17F11">
        <w:rPr>
          <w:rFonts w:ascii="Times New Roman" w:hAnsi="Times New Roman" w:cs="Times New Roman"/>
          <w:sz w:val="28"/>
          <w:szCs w:val="28"/>
        </w:rPr>
        <w:t>,</w:t>
      </w:r>
      <w:r w:rsidR="00371D03" w:rsidRPr="00A17F11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развития конкуренции в</w:t>
      </w:r>
      <w:r w:rsidR="001E640F" w:rsidRPr="00A17F11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утвержденного распоряжением Правительства Российской Федерации от 5 сентября 2015 № 1738-р.</w:t>
      </w:r>
    </w:p>
    <w:p w:rsidR="00371D03" w:rsidRPr="001E640F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0F">
        <w:rPr>
          <w:rFonts w:ascii="Times New Roman" w:hAnsi="Times New Roman" w:cs="Times New Roman"/>
          <w:sz w:val="28"/>
          <w:szCs w:val="28"/>
        </w:rPr>
        <w:t>В Докладе приведен анализ состояния конкурентной среды в</w:t>
      </w:r>
      <w:r w:rsidR="00D562F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23C67">
        <w:rPr>
          <w:rFonts w:ascii="Times New Roman" w:hAnsi="Times New Roman" w:cs="Times New Roman"/>
          <w:sz w:val="28"/>
          <w:szCs w:val="28"/>
        </w:rPr>
        <w:t>м</w:t>
      </w:r>
      <w:r w:rsidR="00D562FC">
        <w:rPr>
          <w:rFonts w:ascii="Times New Roman" w:hAnsi="Times New Roman" w:cs="Times New Roman"/>
          <w:sz w:val="28"/>
          <w:szCs w:val="28"/>
        </w:rPr>
        <w:t xml:space="preserve"> округе «Город Губаха»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FF04EF" w:rsidRPr="001E640F">
        <w:rPr>
          <w:rFonts w:ascii="Times New Roman" w:hAnsi="Times New Roman" w:cs="Times New Roman"/>
          <w:sz w:val="28"/>
          <w:szCs w:val="28"/>
        </w:rPr>
        <w:t>по итогам 201</w:t>
      </w:r>
      <w:r w:rsidR="000822C2">
        <w:rPr>
          <w:rFonts w:ascii="Times New Roman" w:hAnsi="Times New Roman" w:cs="Times New Roman"/>
          <w:sz w:val="28"/>
          <w:szCs w:val="28"/>
        </w:rPr>
        <w:t>7</w:t>
      </w:r>
      <w:r w:rsidR="00FF04EF" w:rsidRPr="001E640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640F">
        <w:rPr>
          <w:rFonts w:ascii="Times New Roman" w:hAnsi="Times New Roman" w:cs="Times New Roman"/>
          <w:sz w:val="28"/>
          <w:szCs w:val="28"/>
        </w:rPr>
        <w:t xml:space="preserve">как на основе статистических и ведомственных данных, так и по результатам опросов </w:t>
      </w:r>
      <w:r w:rsidR="002812C7" w:rsidRPr="001E640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7520B" w:rsidRPr="001E640F">
        <w:rPr>
          <w:rFonts w:ascii="Times New Roman" w:hAnsi="Times New Roman" w:cs="Times New Roman"/>
          <w:sz w:val="28"/>
          <w:szCs w:val="28"/>
        </w:rPr>
        <w:t>местного</w:t>
      </w:r>
      <w:r w:rsidR="002812C7" w:rsidRPr="001E640F">
        <w:rPr>
          <w:rFonts w:ascii="Times New Roman" w:hAnsi="Times New Roman" w:cs="Times New Roman"/>
          <w:sz w:val="28"/>
          <w:szCs w:val="28"/>
        </w:rPr>
        <w:t xml:space="preserve"> самоуправления,</w:t>
      </w:r>
      <w:r w:rsidRPr="001E640F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2812C7" w:rsidRPr="001E640F">
        <w:rPr>
          <w:rFonts w:ascii="Times New Roman" w:hAnsi="Times New Roman" w:cs="Times New Roman"/>
          <w:sz w:val="28"/>
          <w:szCs w:val="28"/>
        </w:rPr>
        <w:t xml:space="preserve"> предпринимателей и потребителей товаров и услуг</w:t>
      </w:r>
      <w:r w:rsidR="00D562F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E640F">
        <w:rPr>
          <w:rFonts w:ascii="Times New Roman" w:hAnsi="Times New Roman" w:cs="Times New Roman"/>
          <w:sz w:val="28"/>
          <w:szCs w:val="28"/>
        </w:rPr>
        <w:t>.</w:t>
      </w:r>
    </w:p>
    <w:p w:rsidR="00371D03" w:rsidRPr="0097166A" w:rsidRDefault="00371D03" w:rsidP="002D65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На основании анализа конкурентной среды и результатов, проведенных мероприятий, в Докладе выделены основные достижения и про</w:t>
      </w:r>
      <w:r w:rsidR="00D562FC">
        <w:rPr>
          <w:rFonts w:ascii="Times New Roman" w:hAnsi="Times New Roman" w:cs="Times New Roman"/>
          <w:sz w:val="28"/>
          <w:szCs w:val="28"/>
        </w:rPr>
        <w:t xml:space="preserve">блемы по развитию конкуренции </w:t>
      </w:r>
      <w:r w:rsidR="00123C67">
        <w:rPr>
          <w:rFonts w:ascii="Times New Roman" w:hAnsi="Times New Roman" w:cs="Times New Roman"/>
          <w:sz w:val="28"/>
          <w:szCs w:val="28"/>
        </w:rPr>
        <w:t>в городском округе «Город Губаха»</w:t>
      </w:r>
      <w:r w:rsidR="00D23483">
        <w:rPr>
          <w:rFonts w:ascii="Times New Roman" w:hAnsi="Times New Roman" w:cs="Times New Roman"/>
          <w:sz w:val="28"/>
          <w:szCs w:val="28"/>
        </w:rPr>
        <w:t>.</w:t>
      </w:r>
    </w:p>
    <w:p w:rsidR="0034715E" w:rsidRDefault="0034715E" w:rsidP="002D658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2C" w:rsidRPr="007438BD" w:rsidRDefault="00263051" w:rsidP="005053E1">
      <w:pPr>
        <w:pStyle w:val="a7"/>
        <w:spacing w:line="36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650E2C" w:rsidRPr="007438BD">
        <w:rPr>
          <w:rFonts w:cs="Times New Roman"/>
          <w:b/>
          <w:sz w:val="28"/>
          <w:szCs w:val="28"/>
        </w:rPr>
        <w:t xml:space="preserve">. Решение  о внедрении Стандарта развития конкуренции на территории </w:t>
      </w:r>
      <w:r w:rsidR="00710488">
        <w:rPr>
          <w:rFonts w:cs="Times New Roman"/>
          <w:b/>
          <w:sz w:val="28"/>
          <w:szCs w:val="28"/>
        </w:rPr>
        <w:t>Губахинского городского округа.</w:t>
      </w:r>
    </w:p>
    <w:p w:rsidR="00650E2C" w:rsidRPr="007438BD" w:rsidRDefault="00650E2C" w:rsidP="005053E1">
      <w:pPr>
        <w:pStyle w:val="a7"/>
        <w:spacing w:line="360" w:lineRule="exact"/>
        <w:jc w:val="center"/>
        <w:rPr>
          <w:rFonts w:cs="Times New Roman"/>
          <w:sz w:val="28"/>
          <w:szCs w:val="28"/>
        </w:rPr>
      </w:pPr>
    </w:p>
    <w:p w:rsidR="00FF04EF" w:rsidRDefault="00650E2C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 xml:space="preserve">Внедрение Стандарта развития конкуренции (далее – Стандарт) на территории </w:t>
      </w:r>
      <w:r w:rsidR="00CD5C63">
        <w:rPr>
          <w:rFonts w:cs="Times New Roman"/>
          <w:sz w:val="28"/>
          <w:szCs w:val="28"/>
        </w:rPr>
        <w:t>Губахинского городского округа</w:t>
      </w:r>
      <w:r w:rsidRPr="007438BD">
        <w:rPr>
          <w:rFonts w:cs="Times New Roman"/>
          <w:sz w:val="28"/>
          <w:szCs w:val="28"/>
        </w:rPr>
        <w:t xml:space="preserve"> обеспечивается </w:t>
      </w:r>
      <w:r w:rsidR="000C314E">
        <w:rPr>
          <w:rFonts w:cs="Times New Roman"/>
          <w:sz w:val="28"/>
          <w:szCs w:val="28"/>
        </w:rPr>
        <w:t>с</w:t>
      </w:r>
      <w:r w:rsidR="00123C67">
        <w:rPr>
          <w:rFonts w:cs="Times New Roman"/>
          <w:sz w:val="28"/>
          <w:szCs w:val="28"/>
        </w:rPr>
        <w:t xml:space="preserve">оглашением </w:t>
      </w:r>
      <w:r w:rsidR="00CD5C63">
        <w:rPr>
          <w:rFonts w:cs="Times New Roman"/>
          <w:sz w:val="28"/>
          <w:szCs w:val="28"/>
        </w:rPr>
        <w:t xml:space="preserve">от 09.03.2016г. №СЭД-18-01-18-1/1 </w:t>
      </w:r>
      <w:r w:rsidR="000C314E">
        <w:rPr>
          <w:rFonts w:cs="Times New Roman"/>
          <w:sz w:val="28"/>
          <w:szCs w:val="28"/>
        </w:rPr>
        <w:t>«О</w:t>
      </w:r>
      <w:r w:rsidR="008352EF">
        <w:rPr>
          <w:rFonts w:cs="Times New Roman"/>
          <w:sz w:val="28"/>
          <w:szCs w:val="28"/>
        </w:rPr>
        <w:t>взаимодействии</w:t>
      </w:r>
      <w:r w:rsidR="00123C67">
        <w:rPr>
          <w:rFonts w:cs="Times New Roman"/>
          <w:sz w:val="28"/>
          <w:szCs w:val="28"/>
        </w:rPr>
        <w:t xml:space="preserve"> между Министерством экономического развития Пермского края и администрацией городского </w:t>
      </w:r>
      <w:r w:rsidR="00123C67">
        <w:rPr>
          <w:rFonts w:cs="Times New Roman"/>
          <w:sz w:val="28"/>
          <w:szCs w:val="28"/>
        </w:rPr>
        <w:lastRenderedPageBreak/>
        <w:t>округа «Город Губаха» Пермского края по внедрению стандарта развития конкуренции в субъектах Российской Федерации</w:t>
      </w:r>
      <w:r w:rsidR="008352EF">
        <w:rPr>
          <w:rFonts w:cs="Times New Roman"/>
          <w:sz w:val="28"/>
          <w:szCs w:val="28"/>
        </w:rPr>
        <w:t>,</w:t>
      </w:r>
      <w:r w:rsidR="002D658B">
        <w:rPr>
          <w:rFonts w:cs="Times New Roman"/>
          <w:sz w:val="28"/>
          <w:szCs w:val="28"/>
        </w:rPr>
        <w:t xml:space="preserve"> у</w:t>
      </w:r>
      <w:r w:rsidR="008352EF">
        <w:rPr>
          <w:rFonts w:cs="Times New Roman"/>
          <w:sz w:val="28"/>
          <w:szCs w:val="28"/>
        </w:rPr>
        <w:t>твержденного Распоряжение</w:t>
      </w:r>
      <w:r w:rsidR="008F5433">
        <w:rPr>
          <w:rFonts w:cs="Times New Roman"/>
          <w:sz w:val="28"/>
          <w:szCs w:val="28"/>
        </w:rPr>
        <w:t>м</w:t>
      </w:r>
      <w:r w:rsidR="008352EF">
        <w:rPr>
          <w:rFonts w:cs="Times New Roman"/>
          <w:sz w:val="28"/>
          <w:szCs w:val="28"/>
        </w:rPr>
        <w:t xml:space="preserve"> Правительства Российской Федерации от 5 сентября 2015г. №1738-р</w:t>
      </w:r>
      <w:r w:rsidR="000C314E">
        <w:rPr>
          <w:rFonts w:cs="Times New Roman"/>
          <w:sz w:val="28"/>
          <w:szCs w:val="28"/>
        </w:rPr>
        <w:t>»</w:t>
      </w:r>
      <w:r w:rsidRPr="007438BD">
        <w:rPr>
          <w:rFonts w:cs="Times New Roman"/>
          <w:sz w:val="28"/>
          <w:szCs w:val="28"/>
        </w:rPr>
        <w:t xml:space="preserve">. </w:t>
      </w:r>
    </w:p>
    <w:p w:rsidR="00650E2C" w:rsidRPr="007438BD" w:rsidRDefault="00650E2C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Реализация Стандарта направлена на содействие развитию</w:t>
      </w:r>
      <w:r w:rsidR="0027454A">
        <w:rPr>
          <w:rFonts w:cs="Times New Roman"/>
          <w:sz w:val="28"/>
          <w:szCs w:val="28"/>
        </w:rPr>
        <w:t xml:space="preserve"> </w:t>
      </w:r>
      <w:r w:rsidRPr="007438BD">
        <w:rPr>
          <w:rFonts w:cs="Times New Roman"/>
          <w:sz w:val="28"/>
          <w:szCs w:val="28"/>
        </w:rPr>
        <w:t>конкуренции в интересах потребителей</w:t>
      </w:r>
      <w:r w:rsidR="0027454A">
        <w:rPr>
          <w:rFonts w:cs="Times New Roman"/>
          <w:sz w:val="28"/>
          <w:szCs w:val="28"/>
        </w:rPr>
        <w:t xml:space="preserve"> </w:t>
      </w:r>
      <w:r w:rsidRPr="007438BD">
        <w:rPr>
          <w:rFonts w:cs="Times New Roman"/>
          <w:sz w:val="28"/>
          <w:szCs w:val="28"/>
        </w:rPr>
        <w:t>товаров, работ и услуг, а также субъектов предпринимательской деятельности</w:t>
      </w:r>
      <w:r w:rsidRPr="00587DC3">
        <w:rPr>
          <w:rFonts w:cs="Times New Roman"/>
          <w:sz w:val="28"/>
          <w:szCs w:val="28"/>
        </w:rPr>
        <w:t>.</w:t>
      </w:r>
    </w:p>
    <w:p w:rsidR="00650E2C" w:rsidRPr="007438BD" w:rsidRDefault="00CE31C3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Целями</w:t>
      </w:r>
      <w:r w:rsidR="0027454A">
        <w:rPr>
          <w:rFonts w:cs="Times New Roman"/>
          <w:sz w:val="28"/>
          <w:szCs w:val="28"/>
        </w:rPr>
        <w:t xml:space="preserve"> </w:t>
      </w:r>
      <w:r w:rsidRPr="007438BD">
        <w:rPr>
          <w:rFonts w:cs="Times New Roman"/>
          <w:sz w:val="28"/>
          <w:szCs w:val="28"/>
        </w:rPr>
        <w:t>развития</w:t>
      </w:r>
      <w:r w:rsidR="00650E2C" w:rsidRPr="007438BD">
        <w:rPr>
          <w:rFonts w:cs="Times New Roman"/>
          <w:sz w:val="28"/>
          <w:szCs w:val="28"/>
        </w:rPr>
        <w:t xml:space="preserve"> конкуренции </w:t>
      </w:r>
      <w:r w:rsidR="00AB4AE3">
        <w:rPr>
          <w:rFonts w:cs="Times New Roman"/>
          <w:sz w:val="28"/>
          <w:szCs w:val="28"/>
        </w:rPr>
        <w:t xml:space="preserve">в Губахинском городском округе </w:t>
      </w:r>
      <w:r w:rsidR="00650E2C" w:rsidRPr="007438BD">
        <w:rPr>
          <w:rFonts w:cs="Times New Roman"/>
          <w:sz w:val="28"/>
          <w:szCs w:val="28"/>
        </w:rPr>
        <w:t>являются:</w:t>
      </w:r>
    </w:p>
    <w:p w:rsidR="00CE31C3" w:rsidRPr="007438BD" w:rsidRDefault="00CE31C3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экономики;</w:t>
      </w:r>
    </w:p>
    <w:p w:rsidR="00CE31C3" w:rsidRPr="007438BD" w:rsidRDefault="00CE31C3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2. устранение барьеров для создания бизнеса в отраслях экономики;</w:t>
      </w:r>
    </w:p>
    <w:p w:rsidR="00CE31C3" w:rsidRPr="007438BD" w:rsidRDefault="00CE31C3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 xml:space="preserve">3. повышение качества </w:t>
      </w:r>
      <w:r w:rsidR="00C45A7E">
        <w:rPr>
          <w:rFonts w:cs="Times New Roman"/>
          <w:sz w:val="28"/>
          <w:szCs w:val="28"/>
        </w:rPr>
        <w:t xml:space="preserve">услуг </w:t>
      </w:r>
      <w:r w:rsidRPr="007438BD">
        <w:rPr>
          <w:rFonts w:cs="Times New Roman"/>
          <w:sz w:val="28"/>
          <w:szCs w:val="28"/>
        </w:rPr>
        <w:t>жилищно-коммунального хозяйства,</w:t>
      </w:r>
      <w:r w:rsidR="00C45A7E" w:rsidRPr="00C45A7E">
        <w:rPr>
          <w:rFonts w:cs="Times New Roman"/>
          <w:sz w:val="28"/>
          <w:szCs w:val="28"/>
        </w:rPr>
        <w:t>услуг перевозок пассажиров наземным транспортом</w:t>
      </w:r>
      <w:r w:rsidR="00C45A7E">
        <w:rPr>
          <w:rFonts w:cs="Times New Roman"/>
          <w:sz w:val="28"/>
          <w:szCs w:val="28"/>
        </w:rPr>
        <w:t>, а также муниципальных закупок</w:t>
      </w:r>
      <w:r w:rsidRPr="007438BD">
        <w:rPr>
          <w:rFonts w:cs="Times New Roman"/>
          <w:sz w:val="28"/>
          <w:szCs w:val="28"/>
        </w:rPr>
        <w:t>;</w:t>
      </w:r>
    </w:p>
    <w:p w:rsidR="00CE31C3" w:rsidRPr="007438BD" w:rsidRDefault="00CE31C3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4. рост уровня удовлетвор</w:t>
      </w:r>
      <w:r w:rsidR="00EB089E">
        <w:rPr>
          <w:rFonts w:cs="Times New Roman"/>
          <w:sz w:val="28"/>
          <w:szCs w:val="28"/>
        </w:rPr>
        <w:t>енности населения г.Губахи</w:t>
      </w:r>
      <w:r w:rsidRPr="007438BD">
        <w:rPr>
          <w:rFonts w:cs="Times New Roman"/>
          <w:sz w:val="28"/>
          <w:szCs w:val="28"/>
        </w:rPr>
        <w:t xml:space="preserve"> качеством предоставляемых услуг в приоритетных и социально значимых отраслях экономики;</w:t>
      </w:r>
    </w:p>
    <w:p w:rsidR="00CE31C3" w:rsidRPr="007438BD" w:rsidRDefault="00CE31C3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 xml:space="preserve">5. увеличение количества организаций негосударственного сектора, оказывающих услуги населению </w:t>
      </w:r>
      <w:r w:rsidR="00EB089E">
        <w:rPr>
          <w:rFonts w:cs="Times New Roman"/>
          <w:sz w:val="28"/>
          <w:szCs w:val="28"/>
        </w:rPr>
        <w:t>г.Губахи</w:t>
      </w:r>
      <w:r w:rsidRPr="007438BD">
        <w:rPr>
          <w:rFonts w:cs="Times New Roman"/>
          <w:sz w:val="28"/>
          <w:szCs w:val="28"/>
        </w:rPr>
        <w:t xml:space="preserve"> в приоритетных и социально значимых отраслях экономики;</w:t>
      </w:r>
    </w:p>
    <w:p w:rsidR="00CE31C3" w:rsidRPr="007438BD" w:rsidRDefault="00CE31C3" w:rsidP="002D658B">
      <w:pPr>
        <w:pStyle w:val="a7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7. повышение прозрачности закупок в рамках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DB0C25" w:rsidRDefault="00DB0C25" w:rsidP="002D658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B5" w:rsidRDefault="00F010B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25" w:rsidRDefault="00263051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0725" w:rsidRPr="00BB7CB6">
        <w:rPr>
          <w:rFonts w:ascii="Times New Roman" w:hAnsi="Times New Roman" w:cs="Times New Roman"/>
          <w:b/>
          <w:sz w:val="28"/>
          <w:szCs w:val="28"/>
        </w:rPr>
        <w:t xml:space="preserve">. Состояние конкурентной среды в </w:t>
      </w:r>
      <w:r w:rsidR="00DB0C25">
        <w:rPr>
          <w:rFonts w:ascii="Times New Roman" w:hAnsi="Times New Roman" w:cs="Times New Roman"/>
          <w:b/>
          <w:sz w:val="28"/>
          <w:szCs w:val="28"/>
        </w:rPr>
        <w:t>городском округе «Город Губаха»</w:t>
      </w:r>
    </w:p>
    <w:p w:rsidR="00200E3C" w:rsidRPr="00BB7CB6" w:rsidRDefault="00200E3C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5E" w:rsidRDefault="00263051" w:rsidP="005053E1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0725" w:rsidRPr="00BB7CB6">
        <w:rPr>
          <w:rFonts w:ascii="Times New Roman" w:hAnsi="Times New Roman" w:cs="Times New Roman"/>
          <w:b/>
          <w:sz w:val="28"/>
          <w:szCs w:val="28"/>
        </w:rPr>
        <w:t xml:space="preserve">.1. Структурные показатели состояния конкуренции </w:t>
      </w:r>
    </w:p>
    <w:p w:rsidR="00BD0725" w:rsidRPr="00BB7CB6" w:rsidRDefault="00BD0725" w:rsidP="005053E1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25" w:rsidRPr="006066F2" w:rsidRDefault="00BD0725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F2">
        <w:rPr>
          <w:rFonts w:ascii="Times New Roman" w:hAnsi="Times New Roman" w:cs="Times New Roman"/>
          <w:sz w:val="28"/>
          <w:szCs w:val="28"/>
        </w:rPr>
        <w:t>Анализ конкурентной среды проведен на основе статистических данных, результатов мониторингов и опросов хозяйствующих субъектов и потребителей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0C314E" w:rsidRPr="006066F2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Pr="006066F2">
        <w:rPr>
          <w:rFonts w:ascii="Times New Roman" w:hAnsi="Times New Roman" w:cs="Times New Roman"/>
          <w:sz w:val="28"/>
          <w:szCs w:val="28"/>
        </w:rPr>
        <w:t>.</w:t>
      </w:r>
    </w:p>
    <w:p w:rsidR="00BD0725" w:rsidRDefault="00BD0725" w:rsidP="006066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F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зарегистри</w:t>
      </w:r>
      <w:r w:rsidR="00BB7CB6" w:rsidRPr="006066F2">
        <w:rPr>
          <w:rFonts w:ascii="Times New Roman" w:hAnsi="Times New Roman" w:cs="Times New Roman"/>
          <w:sz w:val="28"/>
          <w:szCs w:val="28"/>
        </w:rPr>
        <w:t xml:space="preserve">рованных </w:t>
      </w:r>
      <w:r w:rsidR="002812C7" w:rsidRPr="006066F2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BB7CB6" w:rsidRPr="006066F2">
        <w:rPr>
          <w:rFonts w:ascii="Times New Roman" w:hAnsi="Times New Roman" w:cs="Times New Roman"/>
          <w:sz w:val="28"/>
          <w:szCs w:val="28"/>
        </w:rPr>
        <w:t xml:space="preserve">в </w:t>
      </w:r>
      <w:r w:rsidR="00BE7C4E" w:rsidRPr="006066F2">
        <w:rPr>
          <w:rFonts w:ascii="Times New Roman" w:hAnsi="Times New Roman" w:cs="Times New Roman"/>
          <w:sz w:val="28"/>
          <w:szCs w:val="28"/>
        </w:rPr>
        <w:t>г.Губаха</w:t>
      </w:r>
      <w:r w:rsidR="00BB7CB6" w:rsidRPr="006066F2">
        <w:rPr>
          <w:rFonts w:ascii="Times New Roman" w:hAnsi="Times New Roman" w:cs="Times New Roman"/>
          <w:sz w:val="28"/>
          <w:szCs w:val="28"/>
        </w:rPr>
        <w:t xml:space="preserve">. </w:t>
      </w:r>
      <w:r w:rsidRPr="006066F2">
        <w:rPr>
          <w:rFonts w:ascii="Times New Roman" w:hAnsi="Times New Roman" w:cs="Times New Roman"/>
          <w:sz w:val="28"/>
          <w:szCs w:val="28"/>
        </w:rPr>
        <w:t>Согласно данным</w:t>
      </w:r>
      <w:r w:rsidR="000927BD" w:rsidRPr="006066F2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Пермскому краю (далее – </w:t>
      </w:r>
      <w:r w:rsidR="00BB7CB6" w:rsidRPr="006066F2">
        <w:rPr>
          <w:rFonts w:ascii="Times New Roman" w:hAnsi="Times New Roman" w:cs="Times New Roman"/>
          <w:sz w:val="28"/>
          <w:szCs w:val="28"/>
        </w:rPr>
        <w:t>Пермьстата</w:t>
      </w:r>
      <w:r w:rsidR="000927BD" w:rsidRPr="006066F2">
        <w:rPr>
          <w:rFonts w:ascii="Times New Roman" w:hAnsi="Times New Roman" w:cs="Times New Roman"/>
          <w:sz w:val="28"/>
          <w:szCs w:val="28"/>
        </w:rPr>
        <w:t>)</w:t>
      </w:r>
      <w:r w:rsidR="00BB7CB6" w:rsidRPr="006066F2">
        <w:rPr>
          <w:rFonts w:ascii="Times New Roman" w:hAnsi="Times New Roman" w:cs="Times New Roman"/>
          <w:sz w:val="28"/>
          <w:szCs w:val="28"/>
        </w:rPr>
        <w:t>,</w:t>
      </w:r>
      <w:r w:rsidRPr="006066F2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C7520B" w:rsidRPr="006066F2">
        <w:rPr>
          <w:rFonts w:ascii="Times New Roman" w:hAnsi="Times New Roman" w:cs="Times New Roman"/>
          <w:sz w:val="28"/>
          <w:szCs w:val="28"/>
        </w:rPr>
        <w:t> </w:t>
      </w:r>
      <w:r w:rsidRPr="006066F2">
        <w:rPr>
          <w:rFonts w:ascii="Times New Roman" w:hAnsi="Times New Roman" w:cs="Times New Roman"/>
          <w:sz w:val="28"/>
          <w:szCs w:val="28"/>
        </w:rPr>
        <w:t>1</w:t>
      </w:r>
      <w:r w:rsidR="00C7520B" w:rsidRPr="006066F2">
        <w:rPr>
          <w:rFonts w:ascii="Times New Roman" w:hAnsi="Times New Roman" w:cs="Times New Roman"/>
          <w:sz w:val="28"/>
          <w:szCs w:val="28"/>
        </w:rPr>
        <w:t> </w:t>
      </w:r>
      <w:r w:rsidR="001870CB" w:rsidRPr="006066F2">
        <w:rPr>
          <w:rFonts w:ascii="Times New Roman" w:hAnsi="Times New Roman" w:cs="Times New Roman"/>
          <w:sz w:val="28"/>
          <w:szCs w:val="28"/>
        </w:rPr>
        <w:t>января</w:t>
      </w:r>
      <w:r w:rsidR="00BB7CB6" w:rsidRPr="006066F2">
        <w:rPr>
          <w:rFonts w:ascii="Times New Roman" w:hAnsi="Times New Roman" w:cs="Times New Roman"/>
          <w:sz w:val="28"/>
          <w:szCs w:val="28"/>
        </w:rPr>
        <w:t xml:space="preserve"> 201</w:t>
      </w:r>
      <w:r w:rsidR="00ED2F29">
        <w:rPr>
          <w:rFonts w:ascii="Times New Roman" w:hAnsi="Times New Roman" w:cs="Times New Roman"/>
          <w:sz w:val="28"/>
          <w:szCs w:val="28"/>
        </w:rPr>
        <w:t>8</w:t>
      </w:r>
      <w:r w:rsidRPr="006066F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B53E4" w:rsidRPr="006066F2">
        <w:rPr>
          <w:rFonts w:ascii="Times New Roman" w:hAnsi="Times New Roman" w:cs="Times New Roman"/>
          <w:sz w:val="28"/>
          <w:szCs w:val="28"/>
        </w:rPr>
        <w:t>Губахинском городском округе</w:t>
      </w:r>
      <w:r w:rsidRPr="006066F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1870CB" w:rsidRPr="00ED2F29">
        <w:rPr>
          <w:rFonts w:ascii="Times New Roman" w:hAnsi="Times New Roman" w:cs="Times New Roman"/>
          <w:sz w:val="28"/>
          <w:szCs w:val="28"/>
        </w:rPr>
        <w:t>3</w:t>
      </w:r>
      <w:r w:rsidR="00ED2F29" w:rsidRPr="00ED2F29">
        <w:rPr>
          <w:rFonts w:ascii="Times New Roman" w:hAnsi="Times New Roman" w:cs="Times New Roman"/>
          <w:sz w:val="28"/>
          <w:szCs w:val="28"/>
        </w:rPr>
        <w:t>33</w:t>
      </w:r>
      <w:r w:rsidR="00AC5856">
        <w:rPr>
          <w:rFonts w:ascii="Times New Roman" w:hAnsi="Times New Roman" w:cs="Times New Roman"/>
          <w:sz w:val="28"/>
          <w:szCs w:val="28"/>
        </w:rPr>
        <w:t xml:space="preserve"> </w:t>
      </w:r>
      <w:r w:rsidR="002812C7" w:rsidRPr="00ED2F29">
        <w:rPr>
          <w:rFonts w:ascii="Times New Roman" w:hAnsi="Times New Roman" w:cs="Times New Roman"/>
          <w:sz w:val="28"/>
          <w:szCs w:val="28"/>
        </w:rPr>
        <w:t>юридических лиц</w:t>
      </w:r>
      <w:r w:rsidR="00ED2F29" w:rsidRPr="00ED2F29">
        <w:rPr>
          <w:rFonts w:ascii="Times New Roman" w:hAnsi="Times New Roman" w:cs="Times New Roman"/>
          <w:sz w:val="28"/>
          <w:szCs w:val="28"/>
        </w:rPr>
        <w:t>а</w:t>
      </w:r>
      <w:r w:rsidR="002812C7" w:rsidRPr="00ED2F29">
        <w:rPr>
          <w:rFonts w:ascii="Times New Roman" w:hAnsi="Times New Roman" w:cs="Times New Roman"/>
          <w:sz w:val="28"/>
          <w:szCs w:val="28"/>
        </w:rPr>
        <w:t xml:space="preserve"> и </w:t>
      </w:r>
      <w:r w:rsidR="00ED2F29" w:rsidRPr="00ED2F29">
        <w:rPr>
          <w:rFonts w:ascii="Times New Roman" w:hAnsi="Times New Roman" w:cs="Times New Roman"/>
          <w:sz w:val="28"/>
          <w:szCs w:val="28"/>
        </w:rPr>
        <w:t>682</w:t>
      </w:r>
      <w:r w:rsidR="00C7520B" w:rsidRPr="00ED2F29">
        <w:rPr>
          <w:rFonts w:ascii="Times New Roman" w:hAnsi="Times New Roman" w:cs="Times New Roman"/>
          <w:sz w:val="28"/>
          <w:szCs w:val="28"/>
        </w:rPr>
        <w:t xml:space="preserve"> ин</w:t>
      </w:r>
      <w:r w:rsidR="002812C7" w:rsidRPr="00ED2F29">
        <w:rPr>
          <w:rFonts w:ascii="Times New Roman" w:hAnsi="Times New Roman" w:cs="Times New Roman"/>
          <w:sz w:val="28"/>
          <w:szCs w:val="28"/>
        </w:rPr>
        <w:t xml:space="preserve">дивидуальных </w:t>
      </w:r>
      <w:r w:rsidR="002812C7" w:rsidRPr="00ED2F29">
        <w:rPr>
          <w:rFonts w:ascii="Times New Roman" w:hAnsi="Times New Roman" w:cs="Times New Roman"/>
          <w:sz w:val="28"/>
          <w:szCs w:val="28"/>
        </w:rPr>
        <w:lastRenderedPageBreak/>
        <w:t>предпринимател</w:t>
      </w:r>
      <w:r w:rsidR="001B53E4" w:rsidRPr="00ED2F29">
        <w:rPr>
          <w:rFonts w:ascii="Times New Roman" w:hAnsi="Times New Roman" w:cs="Times New Roman"/>
          <w:sz w:val="28"/>
          <w:szCs w:val="28"/>
        </w:rPr>
        <w:t>я</w:t>
      </w:r>
      <w:r w:rsidR="002812C7" w:rsidRPr="00ED2F29">
        <w:rPr>
          <w:rFonts w:ascii="Times New Roman" w:hAnsi="Times New Roman" w:cs="Times New Roman"/>
          <w:sz w:val="28"/>
          <w:szCs w:val="28"/>
        </w:rPr>
        <w:t>.</w:t>
      </w:r>
      <w:r w:rsidRPr="00ED2F29">
        <w:rPr>
          <w:rFonts w:ascii="Times New Roman" w:hAnsi="Times New Roman" w:cs="Times New Roman"/>
          <w:sz w:val="28"/>
          <w:szCs w:val="28"/>
        </w:rPr>
        <w:t xml:space="preserve">На товарных рынках </w:t>
      </w:r>
      <w:r w:rsidR="00B40BD2" w:rsidRPr="00ED2F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2F29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AC5856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ED2F29" w:rsidRPr="00ED2F29">
        <w:rPr>
          <w:rFonts w:ascii="Times New Roman" w:hAnsi="Times New Roman" w:cs="Times New Roman"/>
          <w:sz w:val="28"/>
          <w:szCs w:val="28"/>
        </w:rPr>
        <w:t>снижение</w:t>
      </w:r>
      <w:r w:rsidR="00AC5856">
        <w:rPr>
          <w:rFonts w:ascii="Times New Roman" w:hAnsi="Times New Roman" w:cs="Times New Roman"/>
          <w:sz w:val="28"/>
          <w:szCs w:val="28"/>
        </w:rPr>
        <w:t xml:space="preserve"> </w:t>
      </w:r>
      <w:r w:rsidR="00FD744C" w:rsidRPr="00ED2F2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D2F29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FD744C" w:rsidRPr="00ED2F29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ED2F29">
        <w:rPr>
          <w:rFonts w:ascii="Times New Roman" w:hAnsi="Times New Roman" w:cs="Times New Roman"/>
          <w:sz w:val="28"/>
          <w:szCs w:val="28"/>
        </w:rPr>
        <w:t xml:space="preserve"> в период с 201</w:t>
      </w:r>
      <w:r w:rsidR="00ED2F29">
        <w:rPr>
          <w:rFonts w:ascii="Times New Roman" w:hAnsi="Times New Roman" w:cs="Times New Roman"/>
          <w:sz w:val="28"/>
          <w:szCs w:val="28"/>
        </w:rPr>
        <w:t>5</w:t>
      </w:r>
      <w:r w:rsidRPr="00ED2F29">
        <w:rPr>
          <w:rFonts w:ascii="Times New Roman" w:hAnsi="Times New Roman" w:cs="Times New Roman"/>
          <w:sz w:val="28"/>
          <w:szCs w:val="28"/>
        </w:rPr>
        <w:t xml:space="preserve"> по 201</w:t>
      </w:r>
      <w:r w:rsidR="00ED2F29">
        <w:rPr>
          <w:rFonts w:ascii="Times New Roman" w:hAnsi="Times New Roman" w:cs="Times New Roman"/>
          <w:sz w:val="28"/>
          <w:szCs w:val="28"/>
        </w:rPr>
        <w:t>7</w:t>
      </w:r>
      <w:r w:rsidRPr="00ED2F29">
        <w:rPr>
          <w:rFonts w:ascii="Times New Roman" w:hAnsi="Times New Roman" w:cs="Times New Roman"/>
          <w:sz w:val="28"/>
          <w:szCs w:val="28"/>
        </w:rPr>
        <w:t xml:space="preserve"> гг.</w:t>
      </w:r>
      <w:r w:rsidR="00BB7CB6" w:rsidRPr="006066F2">
        <w:rPr>
          <w:rFonts w:ascii="Times New Roman" w:hAnsi="Times New Roman" w:cs="Times New Roman"/>
          <w:sz w:val="28"/>
          <w:szCs w:val="28"/>
        </w:rPr>
        <w:t xml:space="preserve"> (табл. 1).</w:t>
      </w:r>
    </w:p>
    <w:p w:rsidR="004238E5" w:rsidRPr="006066F2" w:rsidRDefault="004238E5" w:rsidP="006066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B6" w:rsidRPr="00BB7CB6" w:rsidRDefault="00BB7CB6" w:rsidP="005053E1">
      <w:pPr>
        <w:pStyle w:val="a3"/>
        <w:spacing w:after="0" w:line="36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B7CB6">
        <w:rPr>
          <w:rFonts w:ascii="Times New Roman" w:hAnsi="Times New Roman" w:cs="Times New Roman"/>
          <w:sz w:val="28"/>
          <w:szCs w:val="28"/>
        </w:rPr>
        <w:t>Таблица 1</w:t>
      </w:r>
    </w:p>
    <w:p w:rsidR="00200E3C" w:rsidRPr="00E830CA" w:rsidRDefault="00BD0725" w:rsidP="005053E1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C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200E3C" w:rsidRPr="00B9568B" w:rsidRDefault="00BD0725" w:rsidP="005053E1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8B">
        <w:rPr>
          <w:rFonts w:ascii="Times New Roman" w:hAnsi="Times New Roman" w:cs="Times New Roman"/>
          <w:b/>
          <w:sz w:val="28"/>
          <w:szCs w:val="28"/>
        </w:rPr>
        <w:t xml:space="preserve">хозяйствующих субъектов </w:t>
      </w:r>
      <w:r w:rsidR="008D3F15" w:rsidRPr="00B9568B">
        <w:rPr>
          <w:rFonts w:ascii="Times New Roman" w:hAnsi="Times New Roman" w:cs="Times New Roman"/>
          <w:b/>
          <w:sz w:val="28"/>
          <w:szCs w:val="28"/>
        </w:rPr>
        <w:t>городского округа «Город Губаха»</w:t>
      </w:r>
    </w:p>
    <w:p w:rsidR="00BD0725" w:rsidRPr="00B9568B" w:rsidRDefault="006B6103" w:rsidP="005053E1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568B">
        <w:rPr>
          <w:rFonts w:ascii="Times New Roman" w:hAnsi="Times New Roman" w:cs="Times New Roman"/>
          <w:b/>
          <w:sz w:val="28"/>
          <w:szCs w:val="28"/>
        </w:rPr>
        <w:t>за 2015</w:t>
      </w:r>
      <w:r w:rsidR="00324145" w:rsidRPr="00B9568B">
        <w:rPr>
          <w:rFonts w:ascii="Times New Roman" w:hAnsi="Times New Roman" w:cs="Times New Roman"/>
          <w:b/>
          <w:sz w:val="28"/>
          <w:szCs w:val="28"/>
        </w:rPr>
        <w:t>-201</w:t>
      </w:r>
      <w:r w:rsidRPr="00B9568B">
        <w:rPr>
          <w:rFonts w:ascii="Times New Roman" w:hAnsi="Times New Roman" w:cs="Times New Roman"/>
          <w:b/>
          <w:sz w:val="28"/>
          <w:szCs w:val="28"/>
        </w:rPr>
        <w:t>7</w:t>
      </w:r>
      <w:r w:rsidR="00324145" w:rsidRPr="00B9568B">
        <w:rPr>
          <w:rFonts w:ascii="Times New Roman" w:hAnsi="Times New Roman" w:cs="Times New Roman"/>
          <w:b/>
          <w:sz w:val="28"/>
          <w:szCs w:val="28"/>
        </w:rPr>
        <w:t>гг.</w:t>
      </w:r>
      <w:r w:rsidR="00324145" w:rsidRPr="00B9568B">
        <w:rPr>
          <w:rStyle w:val="aa"/>
          <w:rFonts w:ascii="Times New Roman" w:hAnsi="Times New Roman" w:cs="Times New Roman"/>
          <w:b/>
          <w:sz w:val="28"/>
          <w:szCs w:val="28"/>
        </w:rPr>
        <w:footnoteReference w:id="2"/>
      </w:r>
    </w:p>
    <w:p w:rsidR="00BD0725" w:rsidRPr="00B9568B" w:rsidRDefault="0034715E" w:rsidP="005053E1">
      <w:pPr>
        <w:pStyle w:val="a3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9568B">
        <w:rPr>
          <w:rFonts w:ascii="Times New Roman" w:hAnsi="Times New Roman" w:cs="Times New Roman"/>
          <w:sz w:val="28"/>
          <w:szCs w:val="28"/>
        </w:rPr>
        <w:t>на 1 января</w:t>
      </w:r>
    </w:p>
    <w:tbl>
      <w:tblPr>
        <w:tblStyle w:val="a4"/>
        <w:tblW w:w="4695" w:type="pct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132"/>
        <w:gridCol w:w="1692"/>
        <w:gridCol w:w="1596"/>
        <w:gridCol w:w="1643"/>
        <w:gridCol w:w="208"/>
        <w:gridCol w:w="716"/>
      </w:tblGrid>
      <w:tr w:rsidR="004F7656" w:rsidRPr="00B9568B" w:rsidTr="00D90D9B">
        <w:trPr>
          <w:gridBefore w:val="4"/>
          <w:wBefore w:w="8289" w:type="dxa"/>
          <w:trHeight w:val="122"/>
          <w:jc w:val="center"/>
        </w:trPr>
        <w:tc>
          <w:tcPr>
            <w:tcW w:w="963" w:type="dxa"/>
            <w:gridSpan w:val="2"/>
          </w:tcPr>
          <w:p w:rsidR="004F7656" w:rsidRPr="00B9568B" w:rsidRDefault="004F7656" w:rsidP="004F7656">
            <w:pPr>
              <w:pStyle w:val="a7"/>
              <w:jc w:val="center"/>
              <w:rPr>
                <w:b/>
              </w:rPr>
            </w:pPr>
          </w:p>
        </w:tc>
      </w:tr>
      <w:tr w:rsidR="00D90D9B" w:rsidRPr="00B9568B" w:rsidTr="00ED2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750" w:type="dxa"/>
          <w:trHeight w:val="311"/>
          <w:jc w:val="center"/>
        </w:trPr>
        <w:tc>
          <w:tcPr>
            <w:tcW w:w="3181" w:type="dxa"/>
            <w:tcBorders>
              <w:right w:val="single" w:sz="4" w:space="0" w:color="auto"/>
            </w:tcBorders>
          </w:tcPr>
          <w:p w:rsidR="00D90D9B" w:rsidRPr="00B9568B" w:rsidRDefault="00D90D9B" w:rsidP="004F7656">
            <w:pPr>
              <w:pStyle w:val="a7"/>
              <w:jc w:val="center"/>
              <w:rPr>
                <w:b/>
              </w:rPr>
            </w:pPr>
            <w:r w:rsidRPr="00B9568B">
              <w:rPr>
                <w:b/>
              </w:rPr>
              <w:t>год</w:t>
            </w:r>
          </w:p>
        </w:tc>
        <w:tc>
          <w:tcPr>
            <w:tcW w:w="1751" w:type="dxa"/>
          </w:tcPr>
          <w:p w:rsidR="00D90D9B" w:rsidRPr="00B9568B" w:rsidRDefault="00D90D9B" w:rsidP="004F7656">
            <w:pPr>
              <w:pStyle w:val="a7"/>
              <w:jc w:val="center"/>
              <w:rPr>
                <w:b/>
              </w:rPr>
            </w:pPr>
            <w:r w:rsidRPr="00B9568B">
              <w:rPr>
                <w:b/>
              </w:rPr>
              <w:t>2015</w:t>
            </w:r>
          </w:p>
        </w:tc>
        <w:tc>
          <w:tcPr>
            <w:tcW w:w="1650" w:type="dxa"/>
          </w:tcPr>
          <w:p w:rsidR="00D90D9B" w:rsidRPr="00B9568B" w:rsidRDefault="00D90D9B" w:rsidP="004F7656">
            <w:pPr>
              <w:pStyle w:val="a7"/>
              <w:jc w:val="center"/>
              <w:rPr>
                <w:b/>
              </w:rPr>
            </w:pPr>
            <w:r w:rsidRPr="00B9568B">
              <w:rPr>
                <w:b/>
              </w:rPr>
              <w:t>2016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90D9B" w:rsidRPr="00B9568B" w:rsidRDefault="00ED2F29" w:rsidP="004F7656">
            <w:pPr>
              <w:pStyle w:val="a7"/>
              <w:jc w:val="center"/>
              <w:rPr>
                <w:b/>
              </w:rPr>
            </w:pPr>
            <w:r w:rsidRPr="00B9568B">
              <w:rPr>
                <w:b/>
              </w:rPr>
              <w:t>2017</w:t>
            </w:r>
          </w:p>
        </w:tc>
      </w:tr>
      <w:tr w:rsidR="00D90D9B" w:rsidRPr="00B9568B" w:rsidTr="00ED2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750" w:type="dxa"/>
          <w:trHeight w:val="336"/>
          <w:jc w:val="center"/>
        </w:trPr>
        <w:tc>
          <w:tcPr>
            <w:tcW w:w="3181" w:type="dxa"/>
            <w:tcBorders>
              <w:right w:val="single" w:sz="4" w:space="0" w:color="auto"/>
            </w:tcBorders>
          </w:tcPr>
          <w:p w:rsidR="00D90D9B" w:rsidRPr="00B9568B" w:rsidRDefault="00D90D9B" w:rsidP="004F7656">
            <w:pPr>
              <w:pStyle w:val="a7"/>
              <w:jc w:val="center"/>
              <w:rPr>
                <w:b/>
              </w:rPr>
            </w:pPr>
            <w:r w:rsidRPr="00B9568B">
              <w:rPr>
                <w:b/>
              </w:rPr>
              <w:t>всего</w:t>
            </w:r>
          </w:p>
        </w:tc>
        <w:tc>
          <w:tcPr>
            <w:tcW w:w="1751" w:type="dxa"/>
            <w:vAlign w:val="center"/>
          </w:tcPr>
          <w:p w:rsidR="00D90D9B" w:rsidRPr="00B9568B" w:rsidRDefault="00D90D9B" w:rsidP="004F7656">
            <w:pPr>
              <w:pStyle w:val="a7"/>
              <w:jc w:val="center"/>
            </w:pPr>
            <w:r w:rsidRPr="00B9568B">
              <w:t>1037</w:t>
            </w:r>
          </w:p>
        </w:tc>
        <w:tc>
          <w:tcPr>
            <w:tcW w:w="1650" w:type="dxa"/>
            <w:vAlign w:val="center"/>
          </w:tcPr>
          <w:p w:rsidR="00D90D9B" w:rsidRPr="00B9568B" w:rsidRDefault="00D90D9B" w:rsidP="004F7656">
            <w:pPr>
              <w:pStyle w:val="a7"/>
              <w:jc w:val="center"/>
            </w:pPr>
            <w:r w:rsidRPr="00B9568B">
              <w:t>1061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D90D9B" w:rsidRPr="00B9568B" w:rsidRDefault="00ED2F29" w:rsidP="004F7656">
            <w:pPr>
              <w:pStyle w:val="a7"/>
              <w:jc w:val="center"/>
            </w:pPr>
            <w:r w:rsidRPr="00B9568B">
              <w:t>1015</w:t>
            </w:r>
          </w:p>
        </w:tc>
      </w:tr>
      <w:tr w:rsidR="00D90D9B" w:rsidRPr="00B9568B" w:rsidTr="00ED2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750" w:type="dxa"/>
          <w:trHeight w:val="311"/>
          <w:jc w:val="center"/>
        </w:trPr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D90D9B" w:rsidRPr="00B9568B" w:rsidRDefault="00D90D9B" w:rsidP="004F7656">
            <w:pPr>
              <w:pStyle w:val="a7"/>
              <w:jc w:val="center"/>
              <w:rPr>
                <w:b/>
              </w:rPr>
            </w:pPr>
            <w:r w:rsidRPr="00B9568B">
              <w:rPr>
                <w:b/>
              </w:rPr>
              <w:t>юридических лиц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D90D9B" w:rsidRPr="00B9568B" w:rsidRDefault="00D90D9B" w:rsidP="004F7656">
            <w:pPr>
              <w:pStyle w:val="a7"/>
              <w:jc w:val="center"/>
            </w:pPr>
            <w:r w:rsidRPr="00B9568B">
              <w:t>324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D90D9B" w:rsidRPr="00B9568B" w:rsidRDefault="00D90D9B" w:rsidP="00C90319">
            <w:pPr>
              <w:pStyle w:val="a7"/>
              <w:jc w:val="center"/>
            </w:pPr>
            <w:r w:rsidRPr="00B9568B">
              <w:t>357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D9B" w:rsidRPr="00B9568B" w:rsidRDefault="00ED2F29" w:rsidP="00C90319">
            <w:pPr>
              <w:pStyle w:val="a7"/>
              <w:jc w:val="center"/>
            </w:pPr>
            <w:r w:rsidRPr="00B9568B">
              <w:t>333</w:t>
            </w:r>
          </w:p>
        </w:tc>
      </w:tr>
      <w:tr w:rsidR="00D90D9B" w:rsidRPr="00B9568B" w:rsidTr="00ED2F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750" w:type="dxa"/>
          <w:trHeight w:val="672"/>
          <w:jc w:val="center"/>
        </w:trPr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D90D9B" w:rsidRPr="00B9568B" w:rsidRDefault="00D90D9B" w:rsidP="004F7656">
            <w:pPr>
              <w:pStyle w:val="a7"/>
              <w:jc w:val="center"/>
              <w:rPr>
                <w:b/>
              </w:rPr>
            </w:pPr>
            <w:r w:rsidRPr="00B9568B">
              <w:rPr>
                <w:b/>
              </w:rPr>
              <w:t>индивидуальных предпринимателей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D90D9B" w:rsidRPr="00B9568B" w:rsidRDefault="00D90D9B" w:rsidP="004F7656">
            <w:pPr>
              <w:pStyle w:val="a7"/>
              <w:jc w:val="center"/>
              <w:rPr>
                <w:bCs/>
              </w:rPr>
            </w:pPr>
            <w:r w:rsidRPr="00B9568B">
              <w:rPr>
                <w:bCs/>
              </w:rPr>
              <w:t>713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D90D9B" w:rsidRPr="00B9568B" w:rsidRDefault="00D90D9B" w:rsidP="00C90319">
            <w:pPr>
              <w:pStyle w:val="a7"/>
              <w:jc w:val="center"/>
              <w:rPr>
                <w:bCs/>
              </w:rPr>
            </w:pPr>
            <w:r w:rsidRPr="00B9568B">
              <w:rPr>
                <w:bCs/>
              </w:rPr>
              <w:t>704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9B" w:rsidRPr="00B9568B" w:rsidRDefault="00ED2F29" w:rsidP="004F7656">
            <w:pPr>
              <w:pStyle w:val="a7"/>
              <w:jc w:val="center"/>
              <w:rPr>
                <w:bCs/>
              </w:rPr>
            </w:pPr>
            <w:r w:rsidRPr="00B9568B">
              <w:rPr>
                <w:bCs/>
              </w:rPr>
              <w:t>682</w:t>
            </w:r>
          </w:p>
        </w:tc>
      </w:tr>
    </w:tbl>
    <w:p w:rsidR="00BD0725" w:rsidRPr="00B9568B" w:rsidRDefault="00BD0725" w:rsidP="005053E1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B6" w:rsidRPr="00E5434E" w:rsidRDefault="00ED2F29" w:rsidP="005053E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68B">
        <w:rPr>
          <w:rFonts w:ascii="Times New Roman" w:hAnsi="Times New Roman" w:cs="Times New Roman"/>
          <w:sz w:val="28"/>
          <w:szCs w:val="28"/>
        </w:rPr>
        <w:t>Анализ хозяйствующих субъектов з</w:t>
      </w:r>
      <w:r w:rsidR="00587DC3" w:rsidRPr="00B9568B">
        <w:rPr>
          <w:rFonts w:ascii="Times New Roman" w:hAnsi="Times New Roman" w:cs="Times New Roman"/>
          <w:sz w:val="28"/>
          <w:szCs w:val="28"/>
        </w:rPr>
        <w:t>а рассматриваемый период</w:t>
      </w:r>
      <w:r w:rsidR="00AC5856">
        <w:rPr>
          <w:rFonts w:ascii="Times New Roman" w:hAnsi="Times New Roman" w:cs="Times New Roman"/>
          <w:sz w:val="28"/>
          <w:szCs w:val="28"/>
        </w:rPr>
        <w:t xml:space="preserve"> </w:t>
      </w:r>
      <w:r w:rsidRPr="00B9568B">
        <w:rPr>
          <w:rFonts w:ascii="Times New Roman" w:hAnsi="Times New Roman" w:cs="Times New Roman"/>
          <w:sz w:val="28"/>
          <w:szCs w:val="28"/>
        </w:rPr>
        <w:t>показывает, что в 2017 году численность юр</w:t>
      </w:r>
      <w:r w:rsidR="00AC5856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B9568B">
        <w:rPr>
          <w:rFonts w:ascii="Times New Roman" w:hAnsi="Times New Roman" w:cs="Times New Roman"/>
          <w:sz w:val="28"/>
          <w:szCs w:val="28"/>
        </w:rPr>
        <w:t>лиц и индивидуальных предпринимателей снизилась на 22 ед</w:t>
      </w:r>
      <w:r w:rsidR="00B9568B">
        <w:rPr>
          <w:rFonts w:ascii="Times New Roman" w:hAnsi="Times New Roman" w:cs="Times New Roman"/>
          <w:sz w:val="28"/>
          <w:szCs w:val="28"/>
        </w:rPr>
        <w:t>и</w:t>
      </w:r>
      <w:r w:rsidRPr="00B9568B">
        <w:rPr>
          <w:rFonts w:ascii="Times New Roman" w:hAnsi="Times New Roman" w:cs="Times New Roman"/>
          <w:sz w:val="28"/>
          <w:szCs w:val="28"/>
        </w:rPr>
        <w:t>ницы в сравнении с 2015 годом</w:t>
      </w:r>
      <w:r w:rsidR="004F7656" w:rsidRPr="00B9568B">
        <w:rPr>
          <w:rFonts w:ascii="Times New Roman" w:hAnsi="Times New Roman" w:cs="Times New Roman"/>
          <w:sz w:val="28"/>
          <w:szCs w:val="28"/>
        </w:rPr>
        <w:t xml:space="preserve">. </w:t>
      </w:r>
      <w:r w:rsidRPr="00B9568B">
        <w:rPr>
          <w:rFonts w:ascii="Times New Roman" w:hAnsi="Times New Roman" w:cs="Times New Roman"/>
          <w:sz w:val="28"/>
          <w:szCs w:val="28"/>
        </w:rPr>
        <w:t>Уменьшение</w:t>
      </w:r>
      <w:r w:rsidR="00BB7CB6" w:rsidRPr="00B9568B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AC5856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BB7CB6" w:rsidRPr="00B9568B">
        <w:rPr>
          <w:rFonts w:ascii="Times New Roman" w:hAnsi="Times New Roman" w:cs="Times New Roman"/>
          <w:sz w:val="28"/>
          <w:szCs w:val="28"/>
        </w:rPr>
        <w:t xml:space="preserve"> происходит за счет </w:t>
      </w:r>
      <w:r w:rsidRPr="00B9568B">
        <w:rPr>
          <w:rFonts w:ascii="Times New Roman" w:hAnsi="Times New Roman" w:cs="Times New Roman"/>
          <w:sz w:val="28"/>
          <w:szCs w:val="28"/>
        </w:rPr>
        <w:t>сокращения</w:t>
      </w:r>
      <w:r w:rsidR="00BB7CB6" w:rsidRPr="00B9568B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AC5856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C21869" w:rsidRPr="00B9568B">
        <w:rPr>
          <w:rFonts w:ascii="Times New Roman" w:hAnsi="Times New Roman" w:cs="Times New Roman"/>
          <w:sz w:val="28"/>
          <w:szCs w:val="28"/>
        </w:rPr>
        <w:t xml:space="preserve"> в малом и среднем бизнесе</w:t>
      </w:r>
      <w:r w:rsidR="00BB7CB6" w:rsidRPr="00B95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869" w:rsidRDefault="00BB7CB6" w:rsidP="00C218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B9">
        <w:rPr>
          <w:rFonts w:ascii="Times New Roman" w:hAnsi="Times New Roman" w:cs="Times New Roman"/>
          <w:sz w:val="28"/>
          <w:szCs w:val="28"/>
        </w:rPr>
        <w:t xml:space="preserve">В структуре организаций </w:t>
      </w:r>
      <w:r w:rsidR="00C21869">
        <w:rPr>
          <w:rFonts w:ascii="Times New Roman" w:hAnsi="Times New Roman" w:cs="Times New Roman"/>
          <w:sz w:val="28"/>
          <w:szCs w:val="28"/>
        </w:rPr>
        <w:t xml:space="preserve">малого и среднего бизнеса </w:t>
      </w:r>
      <w:r w:rsidRPr="00F95CB9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на </w:t>
      </w:r>
      <w:r w:rsidR="00A00006" w:rsidRPr="00F95CB9">
        <w:rPr>
          <w:rFonts w:ascii="Times New Roman" w:hAnsi="Times New Roman" w:cs="Times New Roman"/>
          <w:sz w:val="28"/>
          <w:szCs w:val="28"/>
        </w:rPr>
        <w:t>начало</w:t>
      </w:r>
      <w:r w:rsidRPr="00F95CB9">
        <w:rPr>
          <w:rFonts w:ascii="Times New Roman" w:hAnsi="Times New Roman" w:cs="Times New Roman"/>
          <w:sz w:val="28"/>
          <w:szCs w:val="28"/>
        </w:rPr>
        <w:t xml:space="preserve"> 201</w:t>
      </w:r>
      <w:r w:rsidR="00A55451">
        <w:rPr>
          <w:rFonts w:ascii="Times New Roman" w:hAnsi="Times New Roman" w:cs="Times New Roman"/>
          <w:sz w:val="28"/>
          <w:szCs w:val="28"/>
        </w:rPr>
        <w:t>7</w:t>
      </w:r>
      <w:r w:rsidRPr="00F95CB9">
        <w:rPr>
          <w:rFonts w:ascii="Times New Roman" w:hAnsi="Times New Roman" w:cs="Times New Roman"/>
          <w:sz w:val="28"/>
          <w:szCs w:val="28"/>
        </w:rPr>
        <w:t xml:space="preserve"> года наибольшие доли занима</w:t>
      </w:r>
      <w:r w:rsidR="00FD744C">
        <w:rPr>
          <w:rFonts w:ascii="Times New Roman" w:hAnsi="Times New Roman" w:cs="Times New Roman"/>
          <w:sz w:val="28"/>
          <w:szCs w:val="28"/>
        </w:rPr>
        <w:t>ют следующие сферы деятельности</w:t>
      </w:r>
      <w:r w:rsidRPr="00F95CB9">
        <w:rPr>
          <w:rFonts w:ascii="Times New Roman" w:hAnsi="Times New Roman" w:cs="Times New Roman"/>
          <w:sz w:val="28"/>
          <w:szCs w:val="28"/>
        </w:rPr>
        <w:t xml:space="preserve">: </w:t>
      </w:r>
      <w:r w:rsidR="00FD744C">
        <w:rPr>
          <w:rFonts w:ascii="Times New Roman" w:hAnsi="Times New Roman" w:cs="Times New Roman"/>
          <w:sz w:val="28"/>
          <w:szCs w:val="28"/>
        </w:rPr>
        <w:t>о</w:t>
      </w:r>
      <w:r w:rsidR="008D3F15" w:rsidRPr="008D3F15">
        <w:rPr>
          <w:rFonts w:ascii="Times New Roman" w:hAnsi="Times New Roman" w:cs="Times New Roman"/>
          <w:sz w:val="28"/>
          <w:szCs w:val="28"/>
        </w:rPr>
        <w:t>птовая и розничная торговля</w:t>
      </w:r>
      <w:r w:rsidR="00D03636">
        <w:rPr>
          <w:rFonts w:ascii="Times New Roman" w:hAnsi="Times New Roman" w:cs="Times New Roman"/>
          <w:sz w:val="28"/>
          <w:szCs w:val="28"/>
        </w:rPr>
        <w:t xml:space="preserve"> (5</w:t>
      </w:r>
      <w:r w:rsidR="00DE2FE3">
        <w:rPr>
          <w:rFonts w:ascii="Times New Roman" w:hAnsi="Times New Roman" w:cs="Times New Roman"/>
          <w:sz w:val="28"/>
          <w:szCs w:val="28"/>
        </w:rPr>
        <w:t>0</w:t>
      </w:r>
      <w:r w:rsidR="00D03636">
        <w:rPr>
          <w:rFonts w:ascii="Times New Roman" w:hAnsi="Times New Roman" w:cs="Times New Roman"/>
          <w:sz w:val="28"/>
          <w:szCs w:val="28"/>
        </w:rPr>
        <w:t>%)</w:t>
      </w:r>
      <w:r w:rsidR="008D3F15" w:rsidRPr="008D3F15">
        <w:rPr>
          <w:rFonts w:ascii="Times New Roman" w:hAnsi="Times New Roman" w:cs="Times New Roman"/>
          <w:sz w:val="28"/>
          <w:szCs w:val="28"/>
        </w:rPr>
        <w:t xml:space="preserve">; </w:t>
      </w:r>
      <w:r w:rsidR="00DE2FE3">
        <w:rPr>
          <w:rFonts w:ascii="Times New Roman" w:hAnsi="Times New Roman" w:cs="Times New Roman"/>
          <w:sz w:val="28"/>
          <w:szCs w:val="28"/>
        </w:rPr>
        <w:t>п</w:t>
      </w:r>
      <w:r w:rsidR="00DE2FE3" w:rsidRPr="00DE2FE3">
        <w:rPr>
          <w:rFonts w:ascii="Times New Roman" w:hAnsi="Times New Roman" w:cs="Times New Roman"/>
          <w:sz w:val="28"/>
          <w:szCs w:val="28"/>
        </w:rPr>
        <w:t>редоставление прочих коммунальных, социальных и персональных услуг</w:t>
      </w:r>
      <w:r w:rsidR="00F95CB9" w:rsidRPr="00F95CB9">
        <w:rPr>
          <w:rFonts w:ascii="Times New Roman" w:hAnsi="Times New Roman" w:cs="Times New Roman"/>
          <w:sz w:val="28"/>
          <w:szCs w:val="28"/>
        </w:rPr>
        <w:t xml:space="preserve"> (</w:t>
      </w:r>
      <w:r w:rsidR="00DE2FE3">
        <w:rPr>
          <w:rFonts w:ascii="Times New Roman" w:hAnsi="Times New Roman" w:cs="Times New Roman"/>
          <w:sz w:val="28"/>
          <w:szCs w:val="28"/>
        </w:rPr>
        <w:t>10</w:t>
      </w:r>
      <w:r w:rsidRPr="00F95CB9">
        <w:rPr>
          <w:rFonts w:ascii="Times New Roman" w:hAnsi="Times New Roman" w:cs="Times New Roman"/>
          <w:sz w:val="28"/>
          <w:szCs w:val="28"/>
        </w:rPr>
        <w:t xml:space="preserve">%)и </w:t>
      </w:r>
      <w:r w:rsidR="00DE2FE3">
        <w:rPr>
          <w:rFonts w:ascii="Times New Roman" w:hAnsi="Times New Roman" w:cs="Times New Roman"/>
          <w:sz w:val="28"/>
          <w:szCs w:val="28"/>
        </w:rPr>
        <w:t>т</w:t>
      </w:r>
      <w:r w:rsidR="00DE2FE3" w:rsidRPr="00DE2FE3">
        <w:rPr>
          <w:rFonts w:ascii="Times New Roman" w:hAnsi="Times New Roman" w:cs="Times New Roman"/>
          <w:sz w:val="28"/>
          <w:szCs w:val="28"/>
        </w:rPr>
        <w:t>ранспортировка и хранение</w:t>
      </w:r>
      <w:r w:rsidR="00F95CB9" w:rsidRPr="00F95CB9">
        <w:rPr>
          <w:rFonts w:ascii="Times New Roman" w:hAnsi="Times New Roman" w:cs="Times New Roman"/>
          <w:sz w:val="28"/>
          <w:szCs w:val="28"/>
        </w:rPr>
        <w:t>(</w:t>
      </w:r>
      <w:r w:rsidR="00DE2FE3">
        <w:rPr>
          <w:rFonts w:ascii="Times New Roman" w:hAnsi="Times New Roman" w:cs="Times New Roman"/>
          <w:sz w:val="28"/>
          <w:szCs w:val="28"/>
        </w:rPr>
        <w:t>8,7</w:t>
      </w:r>
      <w:r w:rsidRPr="00F95CB9">
        <w:rPr>
          <w:rFonts w:ascii="Times New Roman" w:hAnsi="Times New Roman" w:cs="Times New Roman"/>
          <w:sz w:val="28"/>
          <w:szCs w:val="28"/>
        </w:rPr>
        <w:t xml:space="preserve">%) (табл. </w:t>
      </w:r>
      <w:r w:rsidR="00A55451">
        <w:rPr>
          <w:rFonts w:ascii="Times New Roman" w:hAnsi="Times New Roman" w:cs="Times New Roman"/>
          <w:sz w:val="28"/>
          <w:szCs w:val="28"/>
        </w:rPr>
        <w:t>3</w:t>
      </w:r>
      <w:r w:rsidRPr="00F95CB9">
        <w:rPr>
          <w:rFonts w:ascii="Times New Roman" w:hAnsi="Times New Roman" w:cs="Times New Roman"/>
          <w:sz w:val="28"/>
          <w:szCs w:val="28"/>
        </w:rPr>
        <w:t xml:space="preserve">). </w:t>
      </w:r>
      <w:r w:rsidR="00C21869" w:rsidRPr="000927BD">
        <w:rPr>
          <w:rFonts w:ascii="Times New Roman" w:hAnsi="Times New Roman" w:cs="Times New Roman"/>
          <w:sz w:val="28"/>
          <w:szCs w:val="28"/>
        </w:rPr>
        <w:t>Данная структура остается практическ</w:t>
      </w:r>
      <w:r w:rsidR="00DE2FE3">
        <w:rPr>
          <w:rFonts w:ascii="Times New Roman" w:hAnsi="Times New Roman" w:cs="Times New Roman"/>
          <w:sz w:val="28"/>
          <w:szCs w:val="28"/>
        </w:rPr>
        <w:t>и неизменной на протяжении 2015</w:t>
      </w:r>
      <w:r w:rsidR="00C21869" w:rsidRPr="000927BD">
        <w:rPr>
          <w:rFonts w:ascii="Times New Roman" w:hAnsi="Times New Roman" w:cs="Times New Roman"/>
          <w:sz w:val="28"/>
          <w:szCs w:val="28"/>
        </w:rPr>
        <w:t>-201</w:t>
      </w:r>
      <w:r w:rsidR="00DE2FE3">
        <w:rPr>
          <w:rFonts w:ascii="Times New Roman" w:hAnsi="Times New Roman" w:cs="Times New Roman"/>
          <w:sz w:val="28"/>
          <w:szCs w:val="28"/>
        </w:rPr>
        <w:t>7</w:t>
      </w:r>
      <w:r w:rsidR="00C21869" w:rsidRPr="000927BD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C21869" w:rsidRDefault="00C21869" w:rsidP="00C2186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66A6" w:rsidRDefault="008F66A6" w:rsidP="00C2186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66A6" w:rsidRDefault="008D3F15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F66A6" w:rsidRDefault="008F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F15" w:rsidRDefault="008D3F15" w:rsidP="008F66A6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D3F15" w:rsidRPr="000822C2" w:rsidRDefault="008D3F15" w:rsidP="00C21869">
      <w:pPr>
        <w:autoSpaceDE w:val="0"/>
        <w:autoSpaceDN w:val="0"/>
        <w:adjustRightInd w:val="0"/>
        <w:spacing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2">
        <w:rPr>
          <w:rFonts w:ascii="Times New Roman" w:hAnsi="Times New Roman" w:cs="Times New Roman"/>
          <w:b/>
          <w:sz w:val="28"/>
          <w:szCs w:val="28"/>
        </w:rPr>
        <w:t>Количество</w:t>
      </w:r>
    </w:p>
    <w:p w:rsidR="008D3F15" w:rsidRPr="000822C2" w:rsidRDefault="008D3F15" w:rsidP="00C21869">
      <w:pPr>
        <w:autoSpaceDE w:val="0"/>
        <w:autoSpaceDN w:val="0"/>
        <w:adjustRightInd w:val="0"/>
        <w:spacing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2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малого предпринимательства </w:t>
      </w:r>
    </w:p>
    <w:p w:rsidR="008D3F15" w:rsidRPr="000822C2" w:rsidRDefault="008D3F15" w:rsidP="00C21869">
      <w:pPr>
        <w:autoSpaceDE w:val="0"/>
        <w:autoSpaceDN w:val="0"/>
        <w:adjustRightInd w:val="0"/>
        <w:spacing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2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8D3F15" w:rsidRPr="00922B90" w:rsidRDefault="008D3F15" w:rsidP="00C21869">
      <w:pPr>
        <w:autoSpaceDE w:val="0"/>
        <w:autoSpaceDN w:val="0"/>
        <w:adjustRightInd w:val="0"/>
        <w:spacing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C2">
        <w:rPr>
          <w:rFonts w:ascii="Times New Roman" w:hAnsi="Times New Roman" w:cs="Times New Roman"/>
          <w:b/>
          <w:sz w:val="28"/>
          <w:szCs w:val="28"/>
        </w:rPr>
        <w:t>по состоянию на 01 января 201</w:t>
      </w:r>
      <w:r w:rsidR="00857CEB" w:rsidRPr="000822C2">
        <w:rPr>
          <w:rFonts w:ascii="Times New Roman" w:hAnsi="Times New Roman" w:cs="Times New Roman"/>
          <w:b/>
          <w:sz w:val="28"/>
          <w:szCs w:val="28"/>
        </w:rPr>
        <w:t>7</w:t>
      </w:r>
      <w:r w:rsidRPr="000822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281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5447"/>
        <w:gridCol w:w="2268"/>
        <w:gridCol w:w="1701"/>
      </w:tblGrid>
      <w:tr w:rsidR="00AD4EA5" w:rsidRPr="00AD4EA5" w:rsidTr="008F66A6">
        <w:trPr>
          <w:trHeight w:val="924"/>
        </w:trPr>
        <w:tc>
          <w:tcPr>
            <w:tcW w:w="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8F66A6">
            <w:pPr>
              <w:spacing w:after="0" w:line="240" w:lineRule="auto"/>
              <w:ind w:left="-105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FB3" w:rsidRDefault="002D4CAD" w:rsidP="00D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 w:rsidR="00AD4EA5"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субъектов малого и среднего предпринимательства</w:t>
            </w:r>
            <w:r w:rsidR="00D0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4EA5" w:rsidRPr="001343C7" w:rsidRDefault="00D06FB3" w:rsidP="00D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01.01.2017</w:t>
            </w:r>
          </w:p>
        </w:tc>
      </w:tr>
      <w:tr w:rsidR="00AD4EA5" w:rsidRPr="00AD4EA5" w:rsidTr="008F66A6">
        <w:trPr>
          <w:trHeight w:val="684"/>
        </w:trPr>
        <w:tc>
          <w:tcPr>
            <w:tcW w:w="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организации**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06FB3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06FB3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2F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профессиональная,научная и техническая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2D4CAD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административная и со</w:t>
            </w: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пут</w:t>
            </w:r>
            <w:r w:rsidR="002D4CA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вующие дополнительные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DE2FE3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EA5" w:rsidRPr="00AD4EA5" w:rsidTr="008F66A6"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EA5" w:rsidRPr="001343C7" w:rsidRDefault="00AD4EA5" w:rsidP="00D0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C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AD4EA5" w:rsidRPr="001343C7" w:rsidRDefault="00AD4EA5" w:rsidP="00AD4EA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EA5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 w:rsidR="001343C7">
        <w:rPr>
          <w:rFonts w:ascii="Times New Roman" w:eastAsia="Times New Roman" w:hAnsi="Times New Roman" w:cs="Times New Roman"/>
          <w:sz w:val="24"/>
          <w:szCs w:val="24"/>
        </w:rPr>
        <w:t>* Включая глав</w:t>
      </w:r>
      <w:r w:rsidRPr="001343C7">
        <w:rPr>
          <w:rFonts w:ascii="Times New Roman" w:eastAsia="Times New Roman" w:hAnsi="Times New Roman" w:cs="Times New Roman"/>
          <w:sz w:val="24"/>
          <w:szCs w:val="24"/>
        </w:rPr>
        <w:t xml:space="preserve"> крестьянских (фермерских) хозяйств, нотариусов и адвокатов</w:t>
      </w:r>
    </w:p>
    <w:p w:rsidR="00AD4EA5" w:rsidRPr="001343C7" w:rsidRDefault="00AD4EA5" w:rsidP="00AD4EA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3C7">
        <w:rPr>
          <w:rFonts w:ascii="Times New Roman" w:eastAsia="Times New Roman" w:hAnsi="Times New Roman" w:cs="Times New Roman"/>
          <w:sz w:val="24"/>
          <w:szCs w:val="24"/>
        </w:rPr>
        <w:t>**Являющиеся субъектами малого и среднего предпринимательства</w:t>
      </w:r>
    </w:p>
    <w:p w:rsidR="00C7520B" w:rsidRDefault="00553637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элементом экономики </w:t>
      </w:r>
      <w:r w:rsidR="000335A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04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Губахи </w:t>
      </w:r>
      <w:r>
        <w:rPr>
          <w:rFonts w:ascii="Times New Roman" w:hAnsi="Times New Roman" w:cs="Times New Roman"/>
          <w:sz w:val="28"/>
          <w:szCs w:val="28"/>
        </w:rPr>
        <w:t xml:space="preserve">являются индивидуальные предприниматели. </w:t>
      </w:r>
      <w:r w:rsidR="002170D2" w:rsidRPr="002170D2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170D2" w:rsidRPr="002170D2">
        <w:rPr>
          <w:rFonts w:ascii="Times New Roman" w:hAnsi="Times New Roman" w:cs="Times New Roman"/>
          <w:sz w:val="28"/>
          <w:szCs w:val="28"/>
        </w:rPr>
        <w:t>201</w:t>
      </w:r>
      <w:r w:rsidR="00A55451">
        <w:rPr>
          <w:rFonts w:ascii="Times New Roman" w:hAnsi="Times New Roman" w:cs="Times New Roman"/>
          <w:sz w:val="28"/>
          <w:szCs w:val="28"/>
        </w:rPr>
        <w:t>7</w:t>
      </w:r>
      <w:r w:rsidR="002170D2" w:rsidRPr="002170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0771" w:rsidRPr="002170D2">
        <w:rPr>
          <w:rFonts w:ascii="Times New Roman" w:hAnsi="Times New Roman" w:cs="Times New Roman"/>
          <w:sz w:val="28"/>
          <w:szCs w:val="28"/>
        </w:rPr>
        <w:t xml:space="preserve">в </w:t>
      </w:r>
      <w:r w:rsidR="00922B90">
        <w:rPr>
          <w:rFonts w:ascii="Times New Roman" w:hAnsi="Times New Roman" w:cs="Times New Roman"/>
          <w:sz w:val="28"/>
          <w:szCs w:val="28"/>
        </w:rPr>
        <w:t>Губахинском городском округе</w:t>
      </w:r>
      <w:r w:rsidR="00D06FB3">
        <w:rPr>
          <w:rFonts w:ascii="Times New Roman" w:hAnsi="Times New Roman" w:cs="Times New Roman"/>
          <w:sz w:val="28"/>
          <w:szCs w:val="28"/>
        </w:rPr>
        <w:t xml:space="preserve"> </w:t>
      </w:r>
      <w:r w:rsidR="00C21869">
        <w:rPr>
          <w:rFonts w:ascii="Times New Roman" w:hAnsi="Times New Roman" w:cs="Times New Roman"/>
          <w:sz w:val="28"/>
          <w:szCs w:val="28"/>
        </w:rPr>
        <w:t>осуществляют</w:t>
      </w:r>
      <w:r w:rsidR="00440771" w:rsidRPr="002170D2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D06FB3">
        <w:rPr>
          <w:rFonts w:ascii="Times New Roman" w:hAnsi="Times New Roman" w:cs="Times New Roman"/>
          <w:sz w:val="28"/>
          <w:szCs w:val="28"/>
        </w:rPr>
        <w:t xml:space="preserve"> </w:t>
      </w:r>
      <w:r w:rsidR="00AD4EA5">
        <w:rPr>
          <w:rFonts w:ascii="Times New Roman" w:hAnsi="Times New Roman" w:cs="Times New Roman"/>
          <w:sz w:val="28"/>
          <w:szCs w:val="28"/>
        </w:rPr>
        <w:t>682</w:t>
      </w:r>
      <w:r w:rsidR="00D06FB3">
        <w:rPr>
          <w:rFonts w:ascii="Times New Roman" w:hAnsi="Times New Roman" w:cs="Times New Roman"/>
          <w:sz w:val="28"/>
          <w:szCs w:val="28"/>
        </w:rPr>
        <w:t xml:space="preserve"> </w:t>
      </w:r>
      <w:r w:rsidR="006C65D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предпринимателя, </w:t>
      </w:r>
      <w:r w:rsidR="00AD4EA5">
        <w:rPr>
          <w:rFonts w:ascii="Times New Roman" w:hAnsi="Times New Roman" w:cs="Times New Roman"/>
          <w:sz w:val="28"/>
          <w:szCs w:val="28"/>
        </w:rPr>
        <w:t xml:space="preserve">данный показатель снизилсяпо сравнению </w:t>
      </w:r>
      <w:r w:rsidR="000335AC">
        <w:rPr>
          <w:rFonts w:ascii="Times New Roman" w:hAnsi="Times New Roman" w:cs="Times New Roman"/>
          <w:sz w:val="28"/>
          <w:szCs w:val="28"/>
        </w:rPr>
        <w:t>с количеством ИП по состоянию на</w:t>
      </w:r>
      <w:r w:rsidR="00C7520B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C7520B" w:rsidRPr="00C7520B">
        <w:rPr>
          <w:rFonts w:ascii="Times New Roman" w:hAnsi="Times New Roman" w:cs="Times New Roman"/>
          <w:sz w:val="28"/>
          <w:szCs w:val="28"/>
        </w:rPr>
        <w:t>201</w:t>
      </w:r>
      <w:r w:rsidR="00AD4EA5">
        <w:rPr>
          <w:rFonts w:ascii="Times New Roman" w:hAnsi="Times New Roman" w:cs="Times New Roman"/>
          <w:sz w:val="28"/>
          <w:szCs w:val="28"/>
        </w:rPr>
        <w:t>6</w:t>
      </w:r>
      <w:r w:rsidR="00C7520B" w:rsidRPr="00C752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35AC">
        <w:rPr>
          <w:rFonts w:ascii="Times New Roman" w:hAnsi="Times New Roman" w:cs="Times New Roman"/>
          <w:sz w:val="28"/>
          <w:szCs w:val="28"/>
        </w:rPr>
        <w:t xml:space="preserve"> (</w:t>
      </w:r>
      <w:r w:rsidR="00AD4EA5" w:rsidRPr="00AD4EA5">
        <w:rPr>
          <w:rFonts w:ascii="Times New Roman" w:hAnsi="Times New Roman" w:cs="Times New Roman"/>
          <w:sz w:val="28"/>
          <w:szCs w:val="28"/>
        </w:rPr>
        <w:t>704</w:t>
      </w:r>
      <w:r w:rsidR="000335AC">
        <w:rPr>
          <w:rFonts w:ascii="Times New Roman" w:hAnsi="Times New Roman" w:cs="Times New Roman"/>
          <w:sz w:val="28"/>
          <w:szCs w:val="28"/>
        </w:rPr>
        <w:t>ед.).</w:t>
      </w:r>
    </w:p>
    <w:p w:rsidR="00C21869" w:rsidRDefault="00303BB6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рассмотреть основные показатели финансово-хозяйственной деятельности по видам экономической деятельности, то можно увидеть, что </w:t>
      </w:r>
      <w:r w:rsidR="00C21869">
        <w:rPr>
          <w:rFonts w:ascii="Times New Roman" w:hAnsi="Times New Roman" w:cs="Times New Roman"/>
          <w:sz w:val="28"/>
          <w:szCs w:val="28"/>
        </w:rPr>
        <w:t xml:space="preserve">наибольший доход по 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C2186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0335A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«Город Губаха» </w:t>
      </w:r>
      <w:r w:rsidR="00C21869">
        <w:rPr>
          <w:rFonts w:ascii="Times New Roman" w:hAnsi="Times New Roman" w:cs="Times New Roman"/>
          <w:sz w:val="28"/>
          <w:szCs w:val="28"/>
        </w:rPr>
        <w:t>приходится на следующие сферы деятельности:</w:t>
      </w:r>
    </w:p>
    <w:p w:rsidR="00A17F11" w:rsidRDefault="00E62687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F11">
        <w:rPr>
          <w:rFonts w:ascii="Times New Roman" w:hAnsi="Times New Roman" w:cs="Times New Roman"/>
          <w:sz w:val="28"/>
          <w:szCs w:val="28"/>
        </w:rPr>
        <w:t>о</w:t>
      </w:r>
      <w:r w:rsidR="00A17F11" w:rsidRPr="00A17F11">
        <w:rPr>
          <w:rFonts w:ascii="Times New Roman" w:hAnsi="Times New Roman" w:cs="Times New Roman"/>
          <w:sz w:val="28"/>
          <w:szCs w:val="28"/>
        </w:rPr>
        <w:t>перации с недвижимым имуществом, аренда и предоставление услуг</w:t>
      </w:r>
      <w:r w:rsidR="00D06FB3">
        <w:rPr>
          <w:rFonts w:ascii="Times New Roman" w:hAnsi="Times New Roman" w:cs="Times New Roman"/>
          <w:sz w:val="28"/>
          <w:szCs w:val="28"/>
        </w:rPr>
        <w:t>-30%</w:t>
      </w:r>
      <w:r w:rsidR="00A17F11">
        <w:rPr>
          <w:rFonts w:ascii="Times New Roman" w:hAnsi="Times New Roman" w:cs="Times New Roman"/>
          <w:sz w:val="28"/>
          <w:szCs w:val="28"/>
        </w:rPr>
        <w:t>;</w:t>
      </w:r>
    </w:p>
    <w:p w:rsidR="00C21869" w:rsidRDefault="00A17F11" w:rsidP="005053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BB6">
        <w:rPr>
          <w:rFonts w:ascii="Times New Roman" w:hAnsi="Times New Roman" w:cs="Times New Roman"/>
          <w:sz w:val="28"/>
          <w:szCs w:val="28"/>
        </w:rPr>
        <w:t>о</w:t>
      </w:r>
      <w:r w:rsidR="00303BB6" w:rsidRPr="00303BB6">
        <w:rPr>
          <w:rFonts w:ascii="Times New Roman" w:hAnsi="Times New Roman" w:cs="Times New Roman"/>
          <w:sz w:val="28"/>
          <w:szCs w:val="28"/>
        </w:rPr>
        <w:t>птовая и розничная торговля</w:t>
      </w:r>
      <w:r w:rsidR="00D06FB3">
        <w:rPr>
          <w:rFonts w:ascii="Times New Roman" w:hAnsi="Times New Roman" w:cs="Times New Roman"/>
          <w:sz w:val="28"/>
          <w:szCs w:val="28"/>
        </w:rPr>
        <w:t>-20,2%</w:t>
      </w:r>
      <w:r w:rsidR="00303BB6" w:rsidRPr="00303B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636" w:rsidRDefault="00E62687" w:rsidP="00A17F1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F11">
        <w:rPr>
          <w:rFonts w:ascii="Times New Roman" w:hAnsi="Times New Roman" w:cs="Times New Roman"/>
          <w:sz w:val="28"/>
          <w:szCs w:val="28"/>
        </w:rPr>
        <w:t>строительство</w:t>
      </w:r>
      <w:r w:rsidR="00D06FB3">
        <w:rPr>
          <w:rFonts w:ascii="Times New Roman" w:hAnsi="Times New Roman" w:cs="Times New Roman"/>
          <w:sz w:val="28"/>
          <w:szCs w:val="28"/>
        </w:rPr>
        <w:t>-19,1%</w:t>
      </w:r>
      <w:r w:rsidR="00303BB6">
        <w:rPr>
          <w:rFonts w:ascii="Times New Roman" w:hAnsi="Times New Roman" w:cs="Times New Roman"/>
          <w:sz w:val="28"/>
          <w:szCs w:val="28"/>
        </w:rPr>
        <w:t xml:space="preserve"> (табл.3).</w:t>
      </w:r>
    </w:p>
    <w:p w:rsidR="00C74C97" w:rsidRPr="00303BB6" w:rsidRDefault="00D06FB3" w:rsidP="00303BB6">
      <w:pPr>
        <w:autoSpaceDE w:val="0"/>
        <w:autoSpaceDN w:val="0"/>
        <w:adjustRightInd w:val="0"/>
        <w:spacing w:after="0" w:line="240" w:lineRule="auto"/>
        <w:ind w:left="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03BB6" w:rsidRPr="00303BB6">
        <w:rPr>
          <w:rFonts w:ascii="Times New Roman" w:hAnsi="Times New Roman" w:cs="Times New Roman"/>
          <w:sz w:val="28"/>
          <w:szCs w:val="28"/>
        </w:rPr>
        <w:t>аблица 3</w:t>
      </w:r>
    </w:p>
    <w:p w:rsidR="00E63CE9" w:rsidRPr="00A55451" w:rsidRDefault="00E63CE9" w:rsidP="0064112B">
      <w:pPr>
        <w:autoSpaceDE w:val="0"/>
        <w:autoSpaceDN w:val="0"/>
        <w:adjustRightInd w:val="0"/>
        <w:spacing w:after="0"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51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</w:t>
      </w:r>
    </w:p>
    <w:p w:rsidR="00E63CE9" w:rsidRPr="00A55451" w:rsidRDefault="00E63CE9" w:rsidP="0064112B">
      <w:pPr>
        <w:autoSpaceDE w:val="0"/>
        <w:autoSpaceDN w:val="0"/>
        <w:adjustRightInd w:val="0"/>
        <w:spacing w:after="0"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51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E63CE9" w:rsidRPr="00A55451" w:rsidRDefault="00E63CE9" w:rsidP="0064112B">
      <w:pPr>
        <w:autoSpaceDE w:val="0"/>
        <w:autoSpaceDN w:val="0"/>
        <w:adjustRightInd w:val="0"/>
        <w:spacing w:after="0"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5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E63CE9" w:rsidRPr="00792C8B" w:rsidRDefault="00E63CE9" w:rsidP="0064112B">
      <w:pPr>
        <w:autoSpaceDE w:val="0"/>
        <w:autoSpaceDN w:val="0"/>
        <w:adjustRightInd w:val="0"/>
        <w:spacing w:after="0" w:line="240" w:lineRule="exact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51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  <w:r w:rsidRPr="00A55451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E63CE9" w:rsidRPr="00792C8B" w:rsidRDefault="00E63CE9" w:rsidP="00E63CE9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2C8B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50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6818"/>
        <w:gridCol w:w="1565"/>
        <w:gridCol w:w="1565"/>
      </w:tblGrid>
      <w:tr w:rsidR="00E63CE9" w:rsidRPr="001C2550" w:rsidTr="007F240B">
        <w:trPr>
          <w:trHeight w:val="628"/>
        </w:trPr>
        <w:tc>
          <w:tcPr>
            <w:tcW w:w="5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Выручка малых и средних предприятий</w:t>
            </w:r>
          </w:p>
        </w:tc>
      </w:tr>
      <w:tr w:rsidR="00E63CE9" w:rsidRPr="001C2550" w:rsidTr="007F240B">
        <w:trPr>
          <w:trHeight w:val="411"/>
        </w:trPr>
        <w:tc>
          <w:tcPr>
            <w:tcW w:w="5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79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2C8B" w:rsidRPr="001C2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792C8B" w:rsidP="003204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3204DA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792C8B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792C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1343C7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1343C7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1343C7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1343C7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63CE9" w:rsidRPr="001C2550" w:rsidTr="007F240B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E9" w:rsidRPr="001C2550" w:rsidRDefault="00E63CE9" w:rsidP="002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682306" w:rsidP="002A7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r w:rsidR="005B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CE9" w:rsidRPr="001C2550" w:rsidRDefault="00E63CE9" w:rsidP="002A7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63CE9" w:rsidRPr="009E4BF9" w:rsidRDefault="00E63CE9" w:rsidP="00E63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C8B">
        <w:rPr>
          <w:rFonts w:ascii="Times New Roman" w:hAnsi="Times New Roman" w:cs="Times New Roman"/>
          <w:sz w:val="24"/>
          <w:szCs w:val="24"/>
        </w:rPr>
        <w:lastRenderedPageBreak/>
        <w:t>&lt;*&gt; Источник: Территориальный орган Федеральной службы государственной статистики по Пермскому краю (Пермьстат) по данным за 201</w:t>
      </w:r>
      <w:r w:rsidR="00A17F11">
        <w:rPr>
          <w:rFonts w:ascii="Times New Roman" w:hAnsi="Times New Roman" w:cs="Times New Roman"/>
          <w:sz w:val="24"/>
          <w:szCs w:val="24"/>
        </w:rPr>
        <w:t>7</w:t>
      </w:r>
      <w:r w:rsidRPr="00792C8B">
        <w:rPr>
          <w:rFonts w:ascii="Times New Roman" w:hAnsi="Times New Roman" w:cs="Times New Roman"/>
          <w:sz w:val="24"/>
          <w:szCs w:val="24"/>
        </w:rPr>
        <w:t xml:space="preserve"> год</w:t>
      </w:r>
      <w:r w:rsidR="006823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4426" w:rsidRDefault="00497A4F" w:rsidP="007F240B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посмотреть на обороты товаров, производимых субъектами малого и среднего предпринимательства в динамике, то можно увидеть, что в сравнении с предыдущим годом обороты </w:t>
      </w:r>
      <w:r w:rsidR="001343C7">
        <w:rPr>
          <w:rFonts w:ascii="Times New Roman" w:hAnsi="Times New Roman" w:cs="Times New Roman"/>
          <w:color w:val="000000" w:themeColor="text1"/>
          <w:sz w:val="28"/>
          <w:szCs w:val="28"/>
        </w:rPr>
        <w:t>снизились</w:t>
      </w:r>
      <w:r w:rsidRPr="0048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343C7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  <w:r w:rsidR="00FF260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43C7">
        <w:rPr>
          <w:rFonts w:ascii="Times New Roman" w:hAnsi="Times New Roman" w:cs="Times New Roman"/>
          <w:color w:val="000000" w:themeColor="text1"/>
          <w:sz w:val="28"/>
          <w:szCs w:val="28"/>
        </w:rPr>
        <w:t>397</w:t>
      </w:r>
      <w:r w:rsidR="00FF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тыс.руб. </w:t>
      </w:r>
      <w:r w:rsidR="00C64426" w:rsidRPr="004802C7">
        <w:rPr>
          <w:rFonts w:ascii="Times New Roman" w:hAnsi="Times New Roman" w:cs="Times New Roman"/>
          <w:color w:val="000000" w:themeColor="text1"/>
          <w:sz w:val="28"/>
          <w:szCs w:val="28"/>
        </w:rPr>
        <w:t>(табл.4).</w:t>
      </w:r>
      <w:r w:rsidR="007F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C64426">
        <w:rPr>
          <w:rFonts w:ascii="Times New Roman" w:hAnsi="Times New Roman" w:cs="Times New Roman"/>
          <w:sz w:val="28"/>
          <w:szCs w:val="28"/>
        </w:rPr>
        <w:t>Таблица 4</w:t>
      </w:r>
    </w:p>
    <w:p w:rsidR="00044582" w:rsidRDefault="0060463B" w:rsidP="00044582">
      <w:pPr>
        <w:pStyle w:val="afc"/>
        <w:spacing w:before="0" w:after="0" w:line="240" w:lineRule="exact"/>
        <w:rPr>
          <w:rFonts w:ascii="Times New Roman" w:hAnsi="Times New Roman"/>
          <w:sz w:val="28"/>
          <w:szCs w:val="28"/>
        </w:rPr>
      </w:pPr>
      <w:r w:rsidRPr="00E62687">
        <w:rPr>
          <w:rFonts w:ascii="Times New Roman" w:hAnsi="Times New Roman"/>
          <w:sz w:val="28"/>
          <w:szCs w:val="28"/>
        </w:rPr>
        <w:t xml:space="preserve">Оборот </w:t>
      </w:r>
    </w:p>
    <w:p w:rsidR="0060463B" w:rsidRPr="00280172" w:rsidRDefault="0060463B" w:rsidP="00044582">
      <w:pPr>
        <w:pStyle w:val="afc"/>
        <w:spacing w:before="0" w:after="0" w:line="240" w:lineRule="exact"/>
        <w:rPr>
          <w:rFonts w:ascii="Times New Roman" w:hAnsi="Times New Roman"/>
          <w:sz w:val="28"/>
          <w:szCs w:val="28"/>
        </w:rPr>
      </w:pPr>
      <w:r w:rsidRPr="00E62687">
        <w:rPr>
          <w:rFonts w:ascii="Times New Roman" w:hAnsi="Times New Roman"/>
          <w:sz w:val="28"/>
          <w:szCs w:val="28"/>
        </w:rPr>
        <w:t>товаров (работ, услуг), производимых субъектами малого и среднего предпринимательства, в соответствии</w:t>
      </w:r>
      <w:r w:rsidRPr="00280172">
        <w:rPr>
          <w:rFonts w:ascii="Times New Roman" w:hAnsi="Times New Roman"/>
          <w:sz w:val="28"/>
          <w:szCs w:val="28"/>
        </w:rPr>
        <w:t xml:space="preserve"> с их классификацией по видам экономической деятельности</w:t>
      </w:r>
      <w:r w:rsidR="003A3239">
        <w:rPr>
          <w:rFonts w:ascii="Times New Roman" w:hAnsi="Times New Roman"/>
          <w:sz w:val="28"/>
          <w:szCs w:val="28"/>
        </w:rPr>
        <w:t>*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4375"/>
        <w:gridCol w:w="1554"/>
        <w:gridCol w:w="1479"/>
        <w:gridCol w:w="1493"/>
      </w:tblGrid>
      <w:tr w:rsidR="00AE28D6" w:rsidRPr="00AE28D6" w:rsidTr="00AE28D6">
        <w:trPr>
          <w:trHeight w:val="855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4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организаций, являющихся субъектами малого предпринимательства (включая микропредприятия)</w:t>
            </w:r>
          </w:p>
        </w:tc>
      </w:tr>
      <w:tr w:rsidR="00AE28D6" w:rsidRPr="00AE28D6" w:rsidTr="00AE28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8 678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9 793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8 728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83 563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54 576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73 183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31 533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112 256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184 891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179 563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220 438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444 433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188 055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8 147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8 227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4 547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61  945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61 363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9 678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13 506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22 431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276 401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280 712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282 641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40 346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61 909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70 366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7 264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11 814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12 239</w:t>
            </w:r>
          </w:p>
        </w:tc>
      </w:tr>
      <w:tr w:rsidR="00AE28D6" w:rsidRPr="00AE28D6" w:rsidTr="00AE28D6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768 933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1 131 726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8D6" w:rsidRPr="00AE28D6" w:rsidRDefault="00AE28D6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D6">
              <w:rPr>
                <w:rFonts w:ascii="Times New Roman" w:eastAsia="Times New Roman" w:hAnsi="Times New Roman" w:cs="Times New Roman"/>
                <w:sz w:val="24"/>
                <w:szCs w:val="24"/>
              </w:rPr>
              <w:t>938 329</w:t>
            </w:r>
          </w:p>
        </w:tc>
      </w:tr>
    </w:tbl>
    <w:p w:rsidR="003A3239" w:rsidRPr="009E4BF9" w:rsidRDefault="003A3239" w:rsidP="003A32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C8B">
        <w:rPr>
          <w:rFonts w:ascii="Times New Roman" w:hAnsi="Times New Roman" w:cs="Times New Roman"/>
          <w:sz w:val="24"/>
          <w:szCs w:val="24"/>
        </w:rPr>
        <w:lastRenderedPageBreak/>
        <w:t xml:space="preserve">&lt;*&gt; Источник: Территориальный орган Федеральной службы государственной статистики по Пермскому краю (Пермьстат) по данным 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E28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C8B">
        <w:rPr>
          <w:rFonts w:ascii="Times New Roman" w:hAnsi="Times New Roman" w:cs="Times New Roman"/>
          <w:sz w:val="24"/>
          <w:szCs w:val="24"/>
        </w:rPr>
        <w:t>201</w:t>
      </w:r>
      <w:r w:rsidR="00AE28D6">
        <w:rPr>
          <w:rFonts w:ascii="Times New Roman" w:hAnsi="Times New Roman" w:cs="Times New Roman"/>
          <w:sz w:val="24"/>
          <w:szCs w:val="24"/>
        </w:rPr>
        <w:t>6</w:t>
      </w:r>
      <w:r w:rsidRPr="00792C8B">
        <w:rPr>
          <w:rFonts w:ascii="Times New Roman" w:hAnsi="Times New Roman" w:cs="Times New Roman"/>
          <w:sz w:val="24"/>
          <w:szCs w:val="24"/>
        </w:rPr>
        <w:t xml:space="preserve"> год</w:t>
      </w:r>
      <w:r w:rsidRPr="00792C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0463B" w:rsidRPr="0060463B" w:rsidRDefault="0060463B" w:rsidP="0058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5A7D" w:rsidRPr="003A3239" w:rsidRDefault="003A3239" w:rsidP="003A3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прибыльными являются </w:t>
      </w:r>
      <w:r w:rsidR="00F1512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1512B" w:rsidRPr="00F1512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перации с недвижимым имуществом, аренда и предоставление услуг</w:t>
      </w:r>
      <w:r w:rsidR="00A17F1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F1512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1512B" w:rsidRPr="00F1512B">
        <w:rPr>
          <w:rFonts w:ascii="Times New Roman" w:eastAsiaTheme="minorHAnsi" w:hAnsi="Times New Roman" w:cs="Times New Roman"/>
          <w:sz w:val="28"/>
          <w:szCs w:val="28"/>
          <w:lang w:eastAsia="en-US"/>
        </w:rPr>
        <w:t>птовая и розничная торговля; ремонт автотранспортных средств, мотоциклов, бытовых изделий и предметов личного пользования</w:t>
      </w:r>
      <w:r w:rsidRPr="003A3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1512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строительство</w:t>
      </w:r>
      <w:r w:rsidRPr="003A3239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деятельность ресторанов и гостиниц, операции с недвижимым имуществом (табл.5)</w:t>
      </w:r>
    </w:p>
    <w:p w:rsidR="005F5A7D" w:rsidRPr="005F5A7D" w:rsidRDefault="005F5A7D" w:rsidP="005F5A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5A7D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5</w:t>
      </w:r>
    </w:p>
    <w:p w:rsidR="005F5A7D" w:rsidRDefault="005F5A7D" w:rsidP="0058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3239" w:rsidRPr="00E84503" w:rsidRDefault="00280172" w:rsidP="003A3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845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Финансово-экономическое состояние </w:t>
      </w:r>
    </w:p>
    <w:p w:rsidR="00C26C15" w:rsidRDefault="00280172" w:rsidP="003A3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845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субъектов малого и среднего предпринимательства</w:t>
      </w:r>
    </w:p>
    <w:p w:rsidR="00280172" w:rsidRPr="00E84503" w:rsidRDefault="00C26C15" w:rsidP="003A3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 период 2014-2016 годы</w:t>
      </w:r>
      <w:r w:rsidR="003A3239" w:rsidRPr="00E845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*</w:t>
      </w:r>
    </w:p>
    <w:p w:rsidR="0060463B" w:rsidRPr="00E84503" w:rsidRDefault="0060463B" w:rsidP="005F5A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2045"/>
        <w:gridCol w:w="1162"/>
        <w:gridCol w:w="1357"/>
        <w:gridCol w:w="1162"/>
        <w:gridCol w:w="1162"/>
        <w:gridCol w:w="1162"/>
        <w:gridCol w:w="1162"/>
      </w:tblGrid>
      <w:tr w:rsidR="00F1512B" w:rsidRPr="00F1512B" w:rsidTr="007F240B">
        <w:trPr>
          <w:trHeight w:val="455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результаты деятельности субъектов малого и среднего малого предпринимательства (включая микропредприятия)</w:t>
            </w:r>
          </w:p>
        </w:tc>
      </w:tr>
      <w:tr w:rsidR="00F1512B" w:rsidRPr="00F1512B" w:rsidTr="00044582">
        <w:trPr>
          <w:trHeight w:val="2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1512B" w:rsidRPr="00F1512B" w:rsidTr="00044582">
        <w:trPr>
          <w:trHeight w:val="95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прибыльных организаций,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</w:p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убыточных организаций, 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прибыльных организаций, 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</w:p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убыточных организаций,</w:t>
            </w:r>
          </w:p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прибыльных организаций, %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</w:p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убыточных организаций,</w:t>
            </w:r>
          </w:p>
          <w:p w:rsidR="00F1512B" w:rsidRPr="00044582" w:rsidRDefault="00F1512B" w:rsidP="0004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58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7471" w:rsidRDefault="00617471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</w:t>
            </w: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2B" w:rsidRPr="00F1512B" w:rsidTr="00F1512B">
        <w:trPr>
          <w:trHeight w:val="31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1512B" w:rsidRPr="00F1512B" w:rsidTr="00F1512B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1512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12B" w:rsidRPr="00F1512B" w:rsidRDefault="00F1512B" w:rsidP="0004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2B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</w:tbl>
    <w:p w:rsidR="003A3239" w:rsidRPr="009E4BF9" w:rsidRDefault="003A3239" w:rsidP="003A32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C8B">
        <w:rPr>
          <w:rFonts w:ascii="Times New Roman" w:hAnsi="Times New Roman" w:cs="Times New Roman"/>
          <w:sz w:val="24"/>
          <w:szCs w:val="24"/>
        </w:rPr>
        <w:t xml:space="preserve">&lt;*&gt; Источник: Территориальный орган Федеральной службы государственной статистики по Пермскому краю (Пермьстат) по данным 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63A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2C8B">
        <w:rPr>
          <w:rFonts w:ascii="Times New Roman" w:hAnsi="Times New Roman" w:cs="Times New Roman"/>
          <w:sz w:val="24"/>
          <w:szCs w:val="24"/>
        </w:rPr>
        <w:t>201</w:t>
      </w:r>
      <w:r w:rsidR="00F63AC1">
        <w:rPr>
          <w:rFonts w:ascii="Times New Roman" w:hAnsi="Times New Roman" w:cs="Times New Roman"/>
          <w:sz w:val="24"/>
          <w:szCs w:val="24"/>
        </w:rPr>
        <w:t>6</w:t>
      </w:r>
      <w:r w:rsidRPr="00792C8B">
        <w:rPr>
          <w:rFonts w:ascii="Times New Roman" w:hAnsi="Times New Roman" w:cs="Times New Roman"/>
          <w:sz w:val="24"/>
          <w:szCs w:val="24"/>
        </w:rPr>
        <w:t xml:space="preserve"> год</w:t>
      </w:r>
      <w:r w:rsidRPr="00792C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17A1" w:rsidRDefault="002817A1" w:rsidP="009C2D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28">
        <w:rPr>
          <w:rFonts w:ascii="Times New Roman" w:hAnsi="Times New Roman" w:cs="Times New Roman"/>
          <w:sz w:val="28"/>
          <w:szCs w:val="28"/>
        </w:rPr>
        <w:t>Ук</w:t>
      </w:r>
      <w:r w:rsidR="003106AC">
        <w:rPr>
          <w:rFonts w:ascii="Times New Roman" w:hAnsi="Times New Roman" w:cs="Times New Roman"/>
          <w:sz w:val="28"/>
          <w:szCs w:val="28"/>
        </w:rPr>
        <w:t xml:space="preserve">азанные </w:t>
      </w:r>
      <w:r w:rsidR="00377A2F">
        <w:rPr>
          <w:rFonts w:ascii="Times New Roman" w:hAnsi="Times New Roman" w:cs="Times New Roman"/>
          <w:sz w:val="28"/>
          <w:szCs w:val="28"/>
        </w:rPr>
        <w:t>результаты</w:t>
      </w:r>
      <w:r w:rsidR="007F240B">
        <w:rPr>
          <w:rFonts w:ascii="Times New Roman" w:hAnsi="Times New Roman" w:cs="Times New Roman"/>
          <w:sz w:val="28"/>
          <w:szCs w:val="28"/>
        </w:rPr>
        <w:t xml:space="preserve"> </w:t>
      </w:r>
      <w:r w:rsidR="003106AC">
        <w:rPr>
          <w:rFonts w:ascii="Times New Roman" w:hAnsi="Times New Roman" w:cs="Times New Roman"/>
          <w:sz w:val="28"/>
          <w:szCs w:val="28"/>
        </w:rPr>
        <w:t xml:space="preserve">достигнуты </w:t>
      </w:r>
      <w:r w:rsidRPr="00543F28">
        <w:rPr>
          <w:rFonts w:ascii="Times New Roman" w:hAnsi="Times New Roman" w:cs="Times New Roman"/>
          <w:sz w:val="28"/>
          <w:szCs w:val="28"/>
        </w:rPr>
        <w:t xml:space="preserve">благодаря реализации мероприятий </w:t>
      </w:r>
      <w:r w:rsidR="00377A2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A3239">
        <w:rPr>
          <w:rFonts w:ascii="Times New Roman" w:hAnsi="Times New Roman" w:cs="Times New Roman"/>
          <w:sz w:val="28"/>
          <w:szCs w:val="28"/>
        </w:rPr>
        <w:t xml:space="preserve">«Развитие территории», «Культура», «Физическая культура и спорт», </w:t>
      </w:r>
      <w:r w:rsidRPr="00543F28">
        <w:rPr>
          <w:rFonts w:ascii="Times New Roman" w:hAnsi="Times New Roman" w:cs="Times New Roman"/>
          <w:sz w:val="28"/>
          <w:szCs w:val="28"/>
        </w:rPr>
        <w:t xml:space="preserve">«Развитие малого </w:t>
      </w:r>
      <w:r w:rsidR="00377A2F">
        <w:rPr>
          <w:rFonts w:ascii="Times New Roman" w:hAnsi="Times New Roman" w:cs="Times New Roman"/>
          <w:sz w:val="28"/>
          <w:szCs w:val="28"/>
        </w:rPr>
        <w:t>и среднего предпринимательства», «Развитие сельского хозяйства и регулирование рынков сельхоз продукции»</w:t>
      </w:r>
      <w:r w:rsidR="003A323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77A2F" w:rsidRDefault="00FD623F" w:rsidP="009C2D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377A2F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377A2F" w:rsidRDefault="00377A2F" w:rsidP="009C2D4E">
      <w:pPr>
        <w:pStyle w:val="a3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A2F">
        <w:rPr>
          <w:rFonts w:ascii="Times New Roman" w:hAnsi="Times New Roman" w:cs="Times New Roman"/>
          <w:sz w:val="28"/>
          <w:szCs w:val="28"/>
        </w:rPr>
        <w:t>утем</w:t>
      </w:r>
      <w:r w:rsidR="00FD623F" w:rsidRPr="00377A2F">
        <w:rPr>
          <w:rFonts w:ascii="Times New Roman" w:hAnsi="Times New Roman" w:cs="Times New Roman"/>
          <w:sz w:val="28"/>
          <w:szCs w:val="28"/>
        </w:rPr>
        <w:t xml:space="preserve"> широкого информирования предпринимателей о работе Центра поддержки предпринимательства в Пермском крае. </w:t>
      </w:r>
    </w:p>
    <w:p w:rsidR="00FD623F" w:rsidRPr="00377A2F" w:rsidRDefault="00FD623F" w:rsidP="009C2D4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F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предпринимательства, единственным учредителем которого является Пермский край, имеет статус микрофинансовой организации в соответствии с требованиями Федерального закона от 2 июля 2010 г. N 151-ФЗ "О микрофинансовой деятельности и микрофинансовых </w:t>
      </w:r>
      <w:r w:rsidRPr="00377A2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организациях" и предназначен для выдачи микрозаймов субъектам малого и среднего предпринимательства. </w:t>
      </w:r>
    </w:p>
    <w:p w:rsidR="00377A2F" w:rsidRDefault="00377A2F" w:rsidP="009C2D4E">
      <w:pPr>
        <w:pStyle w:val="a3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помещений для начинающих субъектов предпринимательства в Губахинском районном </w:t>
      </w:r>
      <w:r w:rsidR="003A32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изнес-инкубаторе</w:t>
      </w:r>
      <w:r w:rsidR="003A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 по адресу г.Губаха, ул.Никонова, д.20.</w:t>
      </w:r>
    </w:p>
    <w:p w:rsidR="00377A2F" w:rsidRDefault="00377A2F" w:rsidP="009C2D4E">
      <w:pPr>
        <w:pStyle w:val="a3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реинвестированных средств местного бюджета на реализацию проектов по созданию рабочих мест.</w:t>
      </w:r>
    </w:p>
    <w:p w:rsidR="00E92997" w:rsidRPr="009C2D4E" w:rsidRDefault="00E92997" w:rsidP="009C2D4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D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2D4E" w:rsidRPr="009C2D4E">
        <w:rPr>
          <w:rFonts w:ascii="Times New Roman" w:hAnsi="Times New Roman" w:cs="Times New Roman"/>
          <w:sz w:val="28"/>
          <w:szCs w:val="28"/>
        </w:rPr>
        <w:t>определения</w:t>
      </w:r>
      <w:r w:rsidRPr="009C2D4E">
        <w:rPr>
          <w:rFonts w:ascii="Times New Roman" w:hAnsi="Times New Roman" w:cs="Times New Roman"/>
          <w:sz w:val="28"/>
          <w:szCs w:val="28"/>
        </w:rPr>
        <w:t xml:space="preserve"> налоговой нагрузки </w:t>
      </w:r>
      <w:r w:rsidR="009C2D4E">
        <w:rPr>
          <w:rFonts w:ascii="Times New Roman" w:hAnsi="Times New Roman" w:cs="Times New Roman"/>
          <w:sz w:val="28"/>
          <w:szCs w:val="28"/>
        </w:rPr>
        <w:t xml:space="preserve">на малый и средний бизнес </w:t>
      </w:r>
      <w:r w:rsidR="009C2D4E" w:rsidRPr="009C2D4E">
        <w:rPr>
          <w:rFonts w:ascii="Times New Roman" w:hAnsi="Times New Roman" w:cs="Times New Roman"/>
          <w:sz w:val="28"/>
          <w:szCs w:val="28"/>
        </w:rPr>
        <w:t xml:space="preserve">решением Губахинской городской Думы от 25.04.2013 № 69 «Об утверждении Положения о системе налогообложения в виде единого налога на вмененный доход для отдельных видов деятельности на территории Губахинского городского округа»  </w:t>
      </w:r>
      <w:r w:rsidRPr="009C2D4E">
        <w:rPr>
          <w:rFonts w:ascii="Times New Roman" w:hAnsi="Times New Roman" w:cs="Times New Roman"/>
          <w:sz w:val="28"/>
          <w:szCs w:val="28"/>
        </w:rPr>
        <w:t>установлены налоговые ставки по «упрощенке» для отдельных категорий предпринимателей,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налогообложения, введены «налоговые» каникулы для впервые зарегистрированных предпринимателей</w:t>
      </w:r>
      <w:r w:rsidR="009C2D4E" w:rsidRPr="009C2D4E">
        <w:rPr>
          <w:rFonts w:ascii="Times New Roman" w:hAnsi="Times New Roman" w:cs="Times New Roman"/>
          <w:sz w:val="28"/>
          <w:szCs w:val="28"/>
        </w:rPr>
        <w:t>.</w:t>
      </w:r>
    </w:p>
    <w:p w:rsidR="00ED5807" w:rsidRDefault="00ED5807" w:rsidP="009C2D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информация до</w:t>
      </w:r>
      <w:r w:rsidR="000D1C8C">
        <w:rPr>
          <w:rFonts w:ascii="Times New Roman" w:hAnsi="Times New Roman" w:cs="Times New Roman"/>
          <w:sz w:val="28"/>
          <w:szCs w:val="28"/>
        </w:rPr>
        <w:t>водится</w:t>
      </w:r>
      <w:r>
        <w:rPr>
          <w:rFonts w:ascii="Times New Roman" w:hAnsi="Times New Roman" w:cs="Times New Roman"/>
          <w:sz w:val="28"/>
          <w:szCs w:val="28"/>
        </w:rPr>
        <w:t xml:space="preserve"> до представителей бизнес-сообщества г.Губах</w:t>
      </w:r>
      <w:r w:rsidR="000D1C8C">
        <w:rPr>
          <w:rFonts w:ascii="Times New Roman" w:hAnsi="Times New Roman" w:cs="Times New Roman"/>
          <w:sz w:val="28"/>
          <w:szCs w:val="28"/>
        </w:rPr>
        <w:t>и через местную газету «Уральский шахтер», сайт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успешно пользуется спросом. </w:t>
      </w:r>
    </w:p>
    <w:p w:rsidR="005F3D93" w:rsidRDefault="000D1C8C" w:rsidP="009C2D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построения комплексной системы поддержки субъектов малого и среднего предпринимательства городского округа «Город Губаха»: информирование, консультирование, обучение и сопровождение предпринимателей по юридическим, финансовым, бухгалтерским, кадровым и иным вопросам ведения пре</w:t>
      </w:r>
      <w:r w:rsidR="00F63AC1">
        <w:rPr>
          <w:rFonts w:ascii="Times New Roman" w:hAnsi="Times New Roman" w:cs="Times New Roman"/>
          <w:sz w:val="28"/>
          <w:szCs w:val="28"/>
        </w:rPr>
        <w:t>дпринимательской 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F63A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9C2D4E">
        <w:rPr>
          <w:rFonts w:ascii="Times New Roman" w:hAnsi="Times New Roman" w:cs="Times New Roman"/>
          <w:sz w:val="28"/>
          <w:szCs w:val="28"/>
        </w:rPr>
        <w:t xml:space="preserve">на территории г.Губахи на базе Городской библиотеки </w:t>
      </w:r>
      <w:r w:rsidR="00F63AC1">
        <w:rPr>
          <w:rFonts w:ascii="Times New Roman" w:hAnsi="Times New Roman" w:cs="Times New Roman"/>
          <w:sz w:val="28"/>
          <w:szCs w:val="28"/>
        </w:rPr>
        <w:t>функционирует</w:t>
      </w:r>
      <w:r w:rsidR="009C2D4E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 </w:t>
      </w:r>
    </w:p>
    <w:p w:rsidR="00E92997" w:rsidRPr="00543F28" w:rsidRDefault="009C2D4E" w:rsidP="009C2D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 +79617557078 Евгения Александровна Кичигина).</w:t>
      </w:r>
    </w:p>
    <w:p w:rsidR="00ED5807" w:rsidRDefault="00ED5807" w:rsidP="009C2D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503" w:rsidRPr="00543F28" w:rsidRDefault="00E84503" w:rsidP="009C2D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285" w:rsidRPr="003106AC" w:rsidRDefault="00263051" w:rsidP="00F26285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A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26285" w:rsidRPr="003106AC">
        <w:rPr>
          <w:rFonts w:ascii="Times New Roman" w:hAnsi="Times New Roman" w:cs="Times New Roman"/>
          <w:b/>
          <w:sz w:val="28"/>
          <w:szCs w:val="28"/>
        </w:rPr>
        <w:t xml:space="preserve">Состояние банковской сферы на территории </w:t>
      </w:r>
      <w:r w:rsidR="00151FC6" w:rsidRPr="003106AC">
        <w:rPr>
          <w:rFonts w:ascii="Times New Roman" w:hAnsi="Times New Roman" w:cs="Times New Roman"/>
          <w:b/>
          <w:sz w:val="28"/>
          <w:szCs w:val="28"/>
        </w:rPr>
        <w:t>городского округа «Город Губаха»</w:t>
      </w:r>
    </w:p>
    <w:p w:rsidR="00F26285" w:rsidRPr="003106AC" w:rsidRDefault="00F26285" w:rsidP="00F26285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2D" w:rsidRPr="003106AC" w:rsidRDefault="00AB212D" w:rsidP="00F26285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AC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B92899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245FF8">
        <w:rPr>
          <w:rFonts w:ascii="Times New Roman" w:hAnsi="Times New Roman" w:cs="Times New Roman"/>
          <w:sz w:val="28"/>
          <w:szCs w:val="28"/>
        </w:rPr>
        <w:t>,</w:t>
      </w:r>
      <w:r w:rsidR="00B92899">
        <w:rPr>
          <w:rFonts w:ascii="Times New Roman" w:hAnsi="Times New Roman" w:cs="Times New Roman"/>
          <w:sz w:val="28"/>
          <w:szCs w:val="28"/>
        </w:rPr>
        <w:t xml:space="preserve">  расположенных на территории городского округа </w:t>
      </w:r>
      <w:r w:rsidRPr="003106AC">
        <w:rPr>
          <w:rFonts w:ascii="Times New Roman" w:hAnsi="Times New Roman" w:cs="Times New Roman"/>
          <w:sz w:val="28"/>
          <w:szCs w:val="28"/>
        </w:rPr>
        <w:t>на 1 января 201</w:t>
      </w:r>
      <w:r w:rsidR="00E62687">
        <w:rPr>
          <w:rFonts w:ascii="Times New Roman" w:hAnsi="Times New Roman" w:cs="Times New Roman"/>
          <w:sz w:val="28"/>
          <w:szCs w:val="28"/>
        </w:rPr>
        <w:t>8</w:t>
      </w:r>
      <w:r w:rsidRPr="003106AC">
        <w:rPr>
          <w:rFonts w:ascii="Times New Roman" w:hAnsi="Times New Roman" w:cs="Times New Roman"/>
          <w:sz w:val="28"/>
          <w:szCs w:val="28"/>
        </w:rPr>
        <w:t xml:space="preserve"> г. состав</w:t>
      </w:r>
      <w:r w:rsidR="00AF29FC">
        <w:rPr>
          <w:rFonts w:ascii="Times New Roman" w:hAnsi="Times New Roman" w:cs="Times New Roman"/>
          <w:sz w:val="28"/>
          <w:szCs w:val="28"/>
        </w:rPr>
        <w:t>и</w:t>
      </w:r>
      <w:r w:rsidRPr="003106AC">
        <w:rPr>
          <w:rFonts w:ascii="Times New Roman" w:hAnsi="Times New Roman" w:cs="Times New Roman"/>
          <w:sz w:val="28"/>
          <w:szCs w:val="28"/>
        </w:rPr>
        <w:t xml:space="preserve">ло  </w:t>
      </w:r>
      <w:r w:rsidR="00B40BD2">
        <w:rPr>
          <w:rFonts w:ascii="Times New Roman" w:hAnsi="Times New Roman" w:cs="Times New Roman"/>
          <w:sz w:val="28"/>
          <w:szCs w:val="28"/>
        </w:rPr>
        <w:t>1</w:t>
      </w:r>
      <w:r w:rsidR="00E62687">
        <w:rPr>
          <w:rFonts w:ascii="Times New Roman" w:hAnsi="Times New Roman" w:cs="Times New Roman"/>
          <w:sz w:val="28"/>
          <w:szCs w:val="28"/>
        </w:rPr>
        <w:t>7</w:t>
      </w:r>
      <w:r w:rsidR="00245FF8">
        <w:rPr>
          <w:rFonts w:ascii="Times New Roman" w:hAnsi="Times New Roman" w:cs="Times New Roman"/>
          <w:sz w:val="28"/>
          <w:szCs w:val="28"/>
        </w:rPr>
        <w:t>ед.</w:t>
      </w:r>
      <w:r w:rsidR="00C26C15">
        <w:rPr>
          <w:rFonts w:ascii="Times New Roman" w:hAnsi="Times New Roman" w:cs="Times New Roman"/>
          <w:sz w:val="28"/>
          <w:szCs w:val="28"/>
        </w:rPr>
        <w:t xml:space="preserve"> </w:t>
      </w:r>
      <w:r w:rsidR="009C2B2D">
        <w:rPr>
          <w:rFonts w:ascii="Times New Roman" w:hAnsi="Times New Roman" w:cs="Times New Roman"/>
          <w:sz w:val="28"/>
          <w:szCs w:val="28"/>
        </w:rPr>
        <w:t>(табл.6)</w:t>
      </w:r>
    </w:p>
    <w:p w:rsidR="00F26285" w:rsidRPr="003106AC" w:rsidRDefault="00F26285" w:rsidP="00F26285">
      <w:pPr>
        <w:pStyle w:val="a7"/>
        <w:spacing w:line="360" w:lineRule="exact"/>
        <w:jc w:val="center"/>
        <w:rPr>
          <w:rFonts w:cs="Times New Roman"/>
          <w:b/>
          <w:sz w:val="28"/>
        </w:rPr>
      </w:pPr>
    </w:p>
    <w:p w:rsidR="007F240B" w:rsidRDefault="007F240B" w:rsidP="007417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40B" w:rsidRDefault="007F240B" w:rsidP="007417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172E" w:rsidRPr="005F5A7D" w:rsidRDefault="0074172E" w:rsidP="007417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5A7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p w:rsidR="0074172E" w:rsidRDefault="0074172E" w:rsidP="00F26285">
      <w:pPr>
        <w:pStyle w:val="a7"/>
        <w:spacing w:line="360" w:lineRule="exact"/>
        <w:jc w:val="center"/>
        <w:rPr>
          <w:rFonts w:cs="Times New Roman"/>
          <w:b/>
          <w:sz w:val="28"/>
        </w:rPr>
      </w:pPr>
    </w:p>
    <w:p w:rsidR="0074172E" w:rsidRDefault="00AB212D" w:rsidP="00F26285">
      <w:pPr>
        <w:pStyle w:val="a7"/>
        <w:spacing w:line="360" w:lineRule="exact"/>
        <w:jc w:val="center"/>
        <w:rPr>
          <w:rFonts w:cs="Times New Roman"/>
          <w:b/>
          <w:sz w:val="28"/>
        </w:rPr>
      </w:pPr>
      <w:r w:rsidRPr="003106AC">
        <w:rPr>
          <w:rFonts w:cs="Times New Roman"/>
          <w:b/>
          <w:sz w:val="28"/>
        </w:rPr>
        <w:t xml:space="preserve">Количество </w:t>
      </w:r>
    </w:p>
    <w:p w:rsidR="00AB212D" w:rsidRPr="003106AC" w:rsidRDefault="00AB212D" w:rsidP="00F26285">
      <w:pPr>
        <w:pStyle w:val="a7"/>
        <w:spacing w:line="360" w:lineRule="exact"/>
        <w:jc w:val="center"/>
        <w:rPr>
          <w:rFonts w:cs="Times New Roman"/>
          <w:b/>
          <w:sz w:val="28"/>
        </w:rPr>
      </w:pPr>
      <w:r w:rsidRPr="003106AC">
        <w:rPr>
          <w:rFonts w:cs="Times New Roman"/>
          <w:b/>
          <w:sz w:val="28"/>
        </w:rPr>
        <w:t>действующих кредитных организаций</w:t>
      </w:r>
    </w:p>
    <w:p w:rsidR="00AB212D" w:rsidRPr="003106AC" w:rsidRDefault="00AB212D" w:rsidP="00F26285">
      <w:pPr>
        <w:pStyle w:val="a7"/>
        <w:spacing w:line="360" w:lineRule="exact"/>
        <w:jc w:val="center"/>
        <w:rPr>
          <w:rFonts w:eastAsia="Calibri" w:cs="Times New Roman"/>
          <w:b/>
          <w:sz w:val="28"/>
        </w:rPr>
      </w:pPr>
      <w:r w:rsidRPr="003106AC">
        <w:rPr>
          <w:rFonts w:eastAsia="Calibri" w:cs="Times New Roman"/>
          <w:b/>
          <w:sz w:val="28"/>
        </w:rPr>
        <w:t xml:space="preserve">в </w:t>
      </w:r>
      <w:r w:rsidR="00B40BD2">
        <w:rPr>
          <w:rFonts w:eastAsia="Calibri" w:cs="Times New Roman"/>
          <w:b/>
          <w:sz w:val="28"/>
        </w:rPr>
        <w:t>Губахинском городском округе</w:t>
      </w:r>
      <w:r w:rsidRPr="003106AC">
        <w:rPr>
          <w:rFonts w:eastAsia="Calibri" w:cs="Times New Roman"/>
          <w:b/>
          <w:sz w:val="28"/>
        </w:rPr>
        <w:t>, ед.</w:t>
      </w:r>
      <w:r w:rsidR="00F26285" w:rsidRPr="003106AC">
        <w:rPr>
          <w:rStyle w:val="aa"/>
          <w:rFonts w:eastAsia="Calibri" w:cs="Times New Roman"/>
          <w:b/>
          <w:sz w:val="28"/>
        </w:rPr>
        <w:footnoteReference w:id="3"/>
      </w:r>
    </w:p>
    <w:p w:rsidR="0080226C" w:rsidRPr="00245FF8" w:rsidRDefault="00245FF8" w:rsidP="00E84503">
      <w:pPr>
        <w:pStyle w:val="a7"/>
        <w:spacing w:line="360" w:lineRule="exact"/>
        <w:jc w:val="right"/>
        <w:rPr>
          <w:rFonts w:eastAsia="Calibri" w:cs="Times New Roman"/>
          <w:sz w:val="28"/>
        </w:rPr>
      </w:pPr>
      <w:r w:rsidRPr="00245FF8">
        <w:rPr>
          <w:rFonts w:eastAsia="Calibri" w:cs="Times New Roman"/>
          <w:sz w:val="28"/>
        </w:rPr>
        <w:t xml:space="preserve">    на 1 января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3"/>
        <w:gridCol w:w="1558"/>
        <w:gridCol w:w="1603"/>
        <w:gridCol w:w="1621"/>
      </w:tblGrid>
      <w:tr w:rsidR="009C2B2D" w:rsidRPr="003106AC" w:rsidTr="009C2B2D">
        <w:trPr>
          <w:trHeight w:val="7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9C2B2D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245FF8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2B2D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2D" w:rsidRPr="009C2B2D" w:rsidRDefault="009C2B2D" w:rsidP="00226CC2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2B2D">
              <w:rPr>
                <w:rFonts w:eastAsia="Calibri" w:cs="Times New Roman"/>
                <w:sz w:val="28"/>
                <w:szCs w:val="28"/>
              </w:rPr>
              <w:t>01.01.201</w:t>
            </w:r>
            <w:r w:rsidR="00226CC2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226CC2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2B2D">
              <w:rPr>
                <w:rFonts w:eastAsia="Calibri" w:cs="Times New Roman"/>
                <w:sz w:val="28"/>
                <w:szCs w:val="28"/>
              </w:rPr>
              <w:t>01.01.201</w:t>
            </w:r>
            <w:r w:rsidR="00226CC2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9C2B2D" w:rsidRPr="009C2B2D" w:rsidRDefault="009C2B2D" w:rsidP="0022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2D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226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2B2D" w:rsidRPr="003106AC" w:rsidTr="009C2B2D">
        <w:trPr>
          <w:trHeight w:val="64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9C2B2D">
            <w:pPr>
              <w:pStyle w:val="a7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2D" w:rsidRPr="009C2B2D" w:rsidRDefault="009C2B2D" w:rsidP="00D90D9B">
            <w:pPr>
              <w:pStyle w:val="a7"/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2B2D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Количество филиалов банков в городском округе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2D" w:rsidRPr="009C2B2D" w:rsidRDefault="00226CC2" w:rsidP="00D90D9B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D90D9B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2B2D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2D" w:rsidRPr="009C2B2D" w:rsidRDefault="00777FA9" w:rsidP="00D90D9B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9C2B2D" w:rsidRPr="003106AC" w:rsidTr="009C2B2D">
        <w:trPr>
          <w:trHeight w:val="64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9C2B2D">
            <w:pPr>
              <w:pStyle w:val="a7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2D" w:rsidRPr="009C2B2D" w:rsidRDefault="009C2B2D" w:rsidP="009C2B2D">
            <w:pPr>
              <w:pStyle w:val="a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C2B2D"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Количество микрофинансовых 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2D" w:rsidRPr="009C2B2D" w:rsidRDefault="00226CC2" w:rsidP="00245FF8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245FF8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2B2D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9026A" w:rsidRPr="009C2B2D" w:rsidRDefault="00DF4CE8" w:rsidP="00245FF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11BF4" w:rsidRDefault="00B40BD2" w:rsidP="007417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Губаха» </w:t>
      </w:r>
      <w:r w:rsidR="00AB212D" w:rsidRPr="003106AC">
        <w:rPr>
          <w:rFonts w:ascii="Times New Roman" w:hAnsi="Times New Roman" w:cs="Times New Roman"/>
          <w:sz w:val="28"/>
          <w:szCs w:val="28"/>
        </w:rPr>
        <w:t xml:space="preserve"> имеет достаточно развитую банковскую сеть</w:t>
      </w:r>
      <w:r w:rsidR="006956B4">
        <w:rPr>
          <w:rFonts w:ascii="Times New Roman" w:hAnsi="Times New Roman" w:cs="Times New Roman"/>
          <w:sz w:val="28"/>
          <w:szCs w:val="28"/>
        </w:rPr>
        <w:t xml:space="preserve">, которая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 ПАО «Сбербанк России», ВТБ-24, ОАО АКБ «Клюква», </w:t>
      </w:r>
      <w:r w:rsidR="00777FA9">
        <w:rPr>
          <w:rFonts w:ascii="Times New Roman" w:hAnsi="Times New Roman" w:cs="Times New Roman"/>
          <w:sz w:val="28"/>
          <w:szCs w:val="28"/>
        </w:rPr>
        <w:t>ПАО «</w:t>
      </w:r>
      <w:r w:rsidR="00C26C15">
        <w:rPr>
          <w:rFonts w:ascii="Times New Roman" w:hAnsi="Times New Roman" w:cs="Times New Roman"/>
          <w:sz w:val="28"/>
          <w:szCs w:val="28"/>
        </w:rPr>
        <w:t>Совком</w:t>
      </w:r>
      <w:r w:rsidR="00777FA9">
        <w:rPr>
          <w:rFonts w:ascii="Times New Roman" w:hAnsi="Times New Roman" w:cs="Times New Roman"/>
          <w:sz w:val="28"/>
          <w:szCs w:val="28"/>
        </w:rPr>
        <w:t>Банк»</w:t>
      </w:r>
      <w:r w:rsidR="009B5CB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микрофинансовые организации. </w:t>
      </w:r>
    </w:p>
    <w:p w:rsidR="009C2B2D" w:rsidRDefault="009C2D4E" w:rsidP="007417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приведенных данных (табл.4,5,6) на территории города Губахи в финансовой сфере осуществляют де</w:t>
      </w:r>
      <w:r w:rsidR="009B5CBC">
        <w:rPr>
          <w:rFonts w:ascii="Times New Roman" w:hAnsi="Times New Roman" w:cs="Times New Roman"/>
          <w:sz w:val="28"/>
          <w:szCs w:val="28"/>
        </w:rPr>
        <w:t>ятельность 8 юридических лиц и 1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9B5C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B5C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финансовых услуг составляет </w:t>
      </w:r>
      <w:r w:rsidR="00BA6F29">
        <w:rPr>
          <w:rFonts w:ascii="Times New Roman" w:hAnsi="Times New Roman" w:cs="Times New Roman"/>
          <w:sz w:val="28"/>
          <w:szCs w:val="28"/>
        </w:rPr>
        <w:t>22431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C13CE">
        <w:rPr>
          <w:rFonts w:ascii="Times New Roman" w:hAnsi="Times New Roman" w:cs="Times New Roman"/>
          <w:sz w:val="28"/>
          <w:szCs w:val="28"/>
        </w:rPr>
        <w:t>2,4</w:t>
      </w:r>
      <w:r w:rsidR="009C2B2D">
        <w:rPr>
          <w:rFonts w:ascii="Times New Roman" w:hAnsi="Times New Roman" w:cs="Times New Roman"/>
          <w:sz w:val="28"/>
          <w:szCs w:val="28"/>
        </w:rPr>
        <w:t>% общего оборота производства товаров (работ, услуг) субъектов малого и среднего предпринимательства (</w:t>
      </w:r>
      <w:r w:rsidR="008C13CE">
        <w:rPr>
          <w:rFonts w:ascii="Times New Roman" w:hAnsi="Times New Roman" w:cs="Times New Roman"/>
          <w:sz w:val="28"/>
          <w:szCs w:val="28"/>
        </w:rPr>
        <w:t>938329</w:t>
      </w:r>
      <w:r w:rsidR="009C2B2D">
        <w:rPr>
          <w:rFonts w:ascii="Times New Roman" w:hAnsi="Times New Roman" w:cs="Times New Roman"/>
          <w:sz w:val="28"/>
          <w:szCs w:val="28"/>
        </w:rPr>
        <w:t xml:space="preserve"> тыс.руб.).</w:t>
      </w:r>
    </w:p>
    <w:p w:rsidR="006956B4" w:rsidRDefault="006956B4" w:rsidP="007417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сфера деятельности входит в число наиболее прибыльных сфер деятельности</w:t>
      </w:r>
      <w:r w:rsidR="00621315">
        <w:rPr>
          <w:rFonts w:ascii="Times New Roman" w:hAnsi="Times New Roman" w:cs="Times New Roman"/>
          <w:sz w:val="28"/>
          <w:szCs w:val="28"/>
        </w:rPr>
        <w:t>.</w:t>
      </w:r>
      <w:r w:rsidR="0074172E">
        <w:rPr>
          <w:rFonts w:ascii="Times New Roman" w:hAnsi="Times New Roman" w:cs="Times New Roman"/>
          <w:sz w:val="28"/>
          <w:szCs w:val="28"/>
        </w:rPr>
        <w:t xml:space="preserve"> Объем налоговых поступлений от данной сферы деятельности </w:t>
      </w:r>
      <w:r w:rsidR="00E62687">
        <w:rPr>
          <w:rFonts w:ascii="Times New Roman" w:hAnsi="Times New Roman" w:cs="Times New Roman"/>
          <w:sz w:val="28"/>
          <w:szCs w:val="28"/>
        </w:rPr>
        <w:t>остался примерно</w:t>
      </w:r>
      <w:r w:rsidR="0074172E">
        <w:rPr>
          <w:rFonts w:ascii="Times New Roman" w:hAnsi="Times New Roman" w:cs="Times New Roman"/>
          <w:sz w:val="28"/>
          <w:szCs w:val="28"/>
        </w:rPr>
        <w:t xml:space="preserve"> на</w:t>
      </w:r>
      <w:r w:rsidR="00E62687">
        <w:rPr>
          <w:rFonts w:ascii="Times New Roman" w:hAnsi="Times New Roman" w:cs="Times New Roman"/>
          <w:sz w:val="28"/>
          <w:szCs w:val="28"/>
        </w:rPr>
        <w:t xml:space="preserve"> одном уровне</w:t>
      </w:r>
      <w:r w:rsidR="00621315">
        <w:rPr>
          <w:rFonts w:ascii="Times New Roman" w:hAnsi="Times New Roman" w:cs="Times New Roman"/>
          <w:sz w:val="28"/>
          <w:szCs w:val="28"/>
        </w:rPr>
        <w:t>.</w:t>
      </w:r>
      <w:r w:rsidR="0074172E">
        <w:rPr>
          <w:rFonts w:ascii="Times New Roman" w:hAnsi="Times New Roman" w:cs="Times New Roman"/>
          <w:sz w:val="28"/>
          <w:szCs w:val="28"/>
        </w:rPr>
        <w:t xml:space="preserve"> (табл.7)</w:t>
      </w:r>
    </w:p>
    <w:p w:rsidR="0074172E" w:rsidRPr="005F5A7D" w:rsidRDefault="0074172E" w:rsidP="007417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7</w:t>
      </w:r>
    </w:p>
    <w:p w:rsidR="0074172E" w:rsidRPr="00C156BC" w:rsidRDefault="0074172E" w:rsidP="0074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BC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74172E" w:rsidRPr="00C156BC" w:rsidRDefault="0074172E" w:rsidP="0074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BC">
        <w:rPr>
          <w:rFonts w:ascii="Times New Roman" w:hAnsi="Times New Roman" w:cs="Times New Roman"/>
          <w:b/>
          <w:sz w:val="28"/>
          <w:szCs w:val="28"/>
        </w:rPr>
        <w:t xml:space="preserve">развития финансовой сферы </w:t>
      </w:r>
    </w:p>
    <w:p w:rsidR="0074172E" w:rsidRDefault="0089458D" w:rsidP="0074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BC">
        <w:rPr>
          <w:rFonts w:ascii="Times New Roman" w:hAnsi="Times New Roman" w:cs="Times New Roman"/>
          <w:b/>
          <w:sz w:val="28"/>
          <w:szCs w:val="28"/>
        </w:rPr>
        <w:t>за 2014</w:t>
      </w:r>
      <w:r w:rsidR="0074172E" w:rsidRPr="00C156BC">
        <w:rPr>
          <w:rFonts w:ascii="Times New Roman" w:hAnsi="Times New Roman" w:cs="Times New Roman"/>
          <w:b/>
          <w:sz w:val="28"/>
          <w:szCs w:val="28"/>
        </w:rPr>
        <w:t>-201</w:t>
      </w:r>
      <w:r w:rsidRPr="00C156BC">
        <w:rPr>
          <w:rFonts w:ascii="Times New Roman" w:hAnsi="Times New Roman" w:cs="Times New Roman"/>
          <w:b/>
          <w:sz w:val="28"/>
          <w:szCs w:val="28"/>
        </w:rPr>
        <w:t>6</w:t>
      </w:r>
      <w:r w:rsidR="0074172E" w:rsidRPr="00C156B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172E" w:rsidRPr="00C156BC">
        <w:rPr>
          <w:rFonts w:ascii="Times New Roman" w:hAnsi="Times New Roman" w:cs="Times New Roman"/>
          <w:position w:val="6"/>
          <w:sz w:val="24"/>
          <w:szCs w:val="24"/>
        </w:rPr>
        <w:t>2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71"/>
        <w:gridCol w:w="1558"/>
        <w:gridCol w:w="1603"/>
        <w:gridCol w:w="1621"/>
      </w:tblGrid>
      <w:tr w:rsidR="009C2B2D" w:rsidRPr="003106AC" w:rsidTr="006956B4">
        <w:trPr>
          <w:trHeight w:val="71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9C2B2D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9C2B2D" w:rsidP="00D90D9B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2B2D">
              <w:rPr>
                <w:rFonts w:eastAsia="Calibri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2D" w:rsidRPr="009C2B2D" w:rsidRDefault="0074172E" w:rsidP="002153C3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</w:t>
            </w:r>
            <w:r w:rsidR="002153C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2D" w:rsidRPr="009C2B2D" w:rsidRDefault="002153C3" w:rsidP="00D90D9B">
            <w:pPr>
              <w:pStyle w:val="a7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2015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9C2B2D" w:rsidRPr="009C2B2D" w:rsidRDefault="002153C3" w:rsidP="00D9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56B4" w:rsidRPr="003106AC" w:rsidTr="0074172E">
        <w:trPr>
          <w:trHeight w:val="67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4" w:rsidRPr="009C2B2D" w:rsidRDefault="006956B4" w:rsidP="009C2B2D">
            <w:pPr>
              <w:pStyle w:val="a7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B4" w:rsidRPr="009C2B2D" w:rsidRDefault="006956B4" w:rsidP="00D90D9B">
            <w:pPr>
              <w:pStyle w:val="a7"/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Объем налоговых поступлений, тыс.руб.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B4" w:rsidRPr="00B40BD2" w:rsidRDefault="006956B4" w:rsidP="00D90D9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956B4" w:rsidRPr="00B40BD2" w:rsidRDefault="002153C3" w:rsidP="00D90D9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4" w:rsidRPr="00B40BD2" w:rsidRDefault="006956B4" w:rsidP="00D90D9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956B4" w:rsidRPr="00B40BD2" w:rsidRDefault="002153C3" w:rsidP="00D90D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273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6956B4" w:rsidRPr="00B40BD2" w:rsidRDefault="006956B4" w:rsidP="00D90D9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956B4" w:rsidRPr="00B40BD2" w:rsidRDefault="005C151F" w:rsidP="00D90D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263</w:t>
            </w:r>
          </w:p>
        </w:tc>
      </w:tr>
      <w:tr w:rsidR="006956B4" w:rsidRPr="003106AC" w:rsidTr="006956B4">
        <w:trPr>
          <w:trHeight w:val="6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4" w:rsidRPr="009C2B2D" w:rsidRDefault="006956B4" w:rsidP="009C2B2D">
            <w:pPr>
              <w:pStyle w:val="a7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B4" w:rsidRPr="009C2B2D" w:rsidRDefault="006956B4" w:rsidP="006956B4">
            <w:pPr>
              <w:pStyle w:val="a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Объем прибыли, тыс.руб.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B4" w:rsidRPr="00B40BD2" w:rsidRDefault="002153C3" w:rsidP="006956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B4" w:rsidRPr="00B40BD2" w:rsidRDefault="002153C3" w:rsidP="00D90D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56B4" w:rsidRPr="00B40BD2" w:rsidRDefault="00AB6171" w:rsidP="00D90D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1148</w:t>
            </w:r>
          </w:p>
        </w:tc>
      </w:tr>
      <w:tr w:rsidR="0074172E" w:rsidRPr="003106AC" w:rsidTr="006956B4">
        <w:trPr>
          <w:trHeight w:val="6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2E" w:rsidRDefault="0074172E" w:rsidP="009C2B2D">
            <w:pPr>
              <w:pStyle w:val="a7"/>
              <w:jc w:val="center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E" w:rsidRDefault="0074172E" w:rsidP="0074172E">
            <w:pPr>
              <w:pStyle w:val="a7"/>
              <w:jc w:val="both"/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shd w:val="clear" w:color="auto" w:fill="FFFFFF"/>
              </w:rPr>
              <w:t>Доля прибыльных организаций,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E" w:rsidRDefault="002153C3" w:rsidP="006956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2E" w:rsidRDefault="0074172E" w:rsidP="00D90D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4172E" w:rsidRDefault="005C151F" w:rsidP="00D90D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100,0</w:t>
            </w:r>
          </w:p>
        </w:tc>
      </w:tr>
    </w:tbl>
    <w:p w:rsidR="009C2B2D" w:rsidRDefault="009C2B2D" w:rsidP="009C2B2D">
      <w:pPr>
        <w:rPr>
          <w:rFonts w:ascii="Times New Roman" w:hAnsi="Times New Roman" w:cs="Times New Roman"/>
          <w:sz w:val="28"/>
          <w:szCs w:val="28"/>
        </w:rPr>
      </w:pPr>
    </w:p>
    <w:p w:rsidR="00D959F5" w:rsidRPr="00440771" w:rsidRDefault="00C26C15" w:rsidP="00D959F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00BF8" w:rsidRPr="00B92899">
        <w:rPr>
          <w:rFonts w:ascii="Times New Roman" w:hAnsi="Times New Roman" w:cs="Times New Roman"/>
          <w:b/>
          <w:sz w:val="28"/>
          <w:szCs w:val="28"/>
        </w:rPr>
        <w:t>.3.</w:t>
      </w:r>
      <w:r w:rsidR="00D959F5" w:rsidRPr="00440771">
        <w:rPr>
          <w:rFonts w:ascii="Times New Roman" w:hAnsi="Times New Roman" w:cs="Times New Roman"/>
          <w:b/>
          <w:sz w:val="28"/>
          <w:szCs w:val="28"/>
        </w:rPr>
        <w:t>Результаты опросов хозяйствующих субъектов и потребителей</w:t>
      </w:r>
    </w:p>
    <w:p w:rsidR="00D959F5" w:rsidRPr="00893731" w:rsidRDefault="00D959F5" w:rsidP="00D959F5">
      <w:pPr>
        <w:pStyle w:val="af0"/>
      </w:pPr>
      <w:r w:rsidRPr="00893731">
        <w:t xml:space="preserve">Для оценки мнения хозяйствующих субъектов и потребителей по вопросам развития конкурентной среды на территории города </w:t>
      </w:r>
      <w:r>
        <w:t xml:space="preserve">Губахи было </w:t>
      </w:r>
      <w:r w:rsidRPr="00893731">
        <w:t>проведено анкетирование.</w:t>
      </w:r>
    </w:p>
    <w:p w:rsidR="00D959F5" w:rsidRPr="00893731" w:rsidRDefault="00D959F5" w:rsidP="00D959F5">
      <w:pPr>
        <w:pStyle w:val="af0"/>
      </w:pPr>
      <w:r w:rsidRPr="00893731">
        <w:t xml:space="preserve">Министерством экономического развития Пермского края были разработаны анкеты для представителей хозяйствующих субъектов и потребителей товаров и услуг </w:t>
      </w:r>
      <w:r w:rsidR="00E84503">
        <w:t>Губахинского городского округа</w:t>
      </w:r>
      <w:r w:rsidRPr="00893731">
        <w:t>.</w:t>
      </w:r>
    </w:p>
    <w:p w:rsidR="00D959F5" w:rsidRPr="00893731" w:rsidRDefault="00D959F5" w:rsidP="00D959F5">
      <w:pPr>
        <w:pStyle w:val="af0"/>
      </w:pPr>
      <w:r w:rsidRPr="00893731">
        <w:t>Анкетирование позволило оценить степень удовлетворенности населения города различными видами услуг (образования, медицины, культуры и пр.).</w:t>
      </w:r>
    </w:p>
    <w:p w:rsidR="00D959F5" w:rsidRDefault="00D959F5" w:rsidP="00D959F5">
      <w:pPr>
        <w:pStyle w:val="af0"/>
      </w:pPr>
      <w:r w:rsidRPr="00893731">
        <w:t xml:space="preserve">В анкетировании приняли участие </w:t>
      </w:r>
      <w:r>
        <w:t>более</w:t>
      </w:r>
      <w:r w:rsidR="00C26C15">
        <w:t xml:space="preserve"> </w:t>
      </w:r>
      <w:r>
        <w:t xml:space="preserve">80 жителей </w:t>
      </w:r>
      <w:r w:rsidR="00E84503">
        <w:t xml:space="preserve">города </w:t>
      </w:r>
      <w:r>
        <w:t>Губахи, преимущественно в возрасте</w:t>
      </w:r>
      <w:r w:rsidR="00B751C1">
        <w:t xml:space="preserve"> от 36 до 50 лет.</w:t>
      </w:r>
    </w:p>
    <w:p w:rsidR="008B0E18" w:rsidRDefault="008B0E18" w:rsidP="00D959F5">
      <w:pPr>
        <w:pStyle w:val="af0"/>
      </w:pPr>
      <w:r>
        <w:t>Потребители отметили, что в городе малое количество организаций на рынке услуг детского отдыха и оздоровления, рынке медицинских услуг</w:t>
      </w:r>
      <w:r w:rsidR="00AD1026">
        <w:t>, рынке услуг психолого-педагогического сопровождения детей с ограниченными возможностями здоровья, а также рынке жилищного строительства. А также отметили избыточное количество  розничной торговли и фармацевтических услуг.</w:t>
      </w:r>
    </w:p>
    <w:p w:rsidR="00AD1026" w:rsidRDefault="000810CD" w:rsidP="00D959F5">
      <w:pPr>
        <w:pStyle w:val="af0"/>
      </w:pPr>
      <w:r w:rsidRPr="00893731">
        <w:t>Анализ оценок респондентов относительно цены продукции позволил сделать вывод, что потребители в целом довольны качеством товаров и услуг на приоритетных и социально значимых рынках, однако считают цены на них несколько завышенными</w:t>
      </w:r>
      <w:r>
        <w:t>.</w:t>
      </w:r>
    </w:p>
    <w:p w:rsidR="009348AA" w:rsidRPr="00893731" w:rsidRDefault="009348AA" w:rsidP="009348AA">
      <w:pPr>
        <w:pStyle w:val="af0"/>
      </w:pPr>
      <w:r w:rsidRPr="00893731">
        <w:t xml:space="preserve">Наибольшее количество респондентов неудовлетворенны уровнем цен на следующих рынках: медицинских услуг, услуг жилищно-коммунального хозяйства, фармацевтических услуг, автомобильного топлива, жилищного строительства. </w:t>
      </w:r>
    </w:p>
    <w:p w:rsidR="009348AA" w:rsidRPr="00893731" w:rsidRDefault="009348AA" w:rsidP="009348AA">
      <w:pPr>
        <w:pStyle w:val="af0"/>
      </w:pPr>
      <w:r w:rsidRPr="00893731">
        <w:t>Позитивная тенденция сложилось на рынках услуг дополнительного образования детей, услуг перевозок пассажиров наземным транспортом на межмуниципальных маршрутах, услуг связи и услуг в сфере культуры.</w:t>
      </w:r>
    </w:p>
    <w:p w:rsidR="00DC3C38" w:rsidRPr="00893731" w:rsidRDefault="00DC3C38" w:rsidP="00DC3C38">
      <w:pPr>
        <w:pStyle w:val="af0"/>
      </w:pPr>
      <w:r w:rsidRPr="00893731">
        <w:t>Завышенные цены по сравнению с другими регионами, по мнению респондентов,</w:t>
      </w:r>
      <w:r>
        <w:t xml:space="preserve"> сложились на продовольственные </w:t>
      </w:r>
      <w:r w:rsidRPr="00893731">
        <w:t xml:space="preserve">товары, автомобильное топливо, услуги жилищно-коммунального хозяйства, услуги перевозок пассажиров наземным транспортом на межмуниципальных маршрутах (диаграмма </w:t>
      </w:r>
      <w:r>
        <w:t>1</w:t>
      </w:r>
      <w:r w:rsidRPr="00893731">
        <w:t>).</w:t>
      </w:r>
    </w:p>
    <w:p w:rsidR="00DC3C38" w:rsidRPr="00893731" w:rsidRDefault="00DC3C38" w:rsidP="00DC3C38">
      <w:pPr>
        <w:pStyle w:val="af0"/>
      </w:pPr>
    </w:p>
    <w:p w:rsidR="007F240B" w:rsidRDefault="007F240B" w:rsidP="00DC3C38">
      <w:pPr>
        <w:tabs>
          <w:tab w:val="left" w:pos="1134"/>
          <w:tab w:val="left" w:pos="1470"/>
        </w:tabs>
        <w:ind w:left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0B" w:rsidRDefault="007F240B" w:rsidP="00DC3C38">
      <w:pPr>
        <w:tabs>
          <w:tab w:val="left" w:pos="1134"/>
          <w:tab w:val="left" w:pos="1470"/>
        </w:tabs>
        <w:ind w:left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38" w:rsidRPr="00DC3C38" w:rsidRDefault="00DC3C38" w:rsidP="00DC3C38">
      <w:pPr>
        <w:tabs>
          <w:tab w:val="left" w:pos="1134"/>
          <w:tab w:val="left" w:pos="1470"/>
        </w:tabs>
        <w:ind w:left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3C38">
        <w:rPr>
          <w:rFonts w:ascii="Times New Roman" w:hAnsi="Times New Roman" w:cs="Times New Roman"/>
          <w:b/>
          <w:sz w:val="28"/>
          <w:szCs w:val="28"/>
        </w:rPr>
        <w:t xml:space="preserve">. Товары и услуги, цены на которые </w:t>
      </w:r>
      <w:r w:rsidRPr="00DC3C38">
        <w:rPr>
          <w:rFonts w:ascii="Times New Roman" w:hAnsi="Times New Roman" w:cs="Times New Roman"/>
          <w:b/>
          <w:sz w:val="28"/>
          <w:szCs w:val="28"/>
        </w:rPr>
        <w:br/>
        <w:t>в Пермском крае выше по сравнению с другими регионами, %</w:t>
      </w:r>
    </w:p>
    <w:p w:rsidR="00DC3C38" w:rsidRPr="00893731" w:rsidRDefault="00DC3C38" w:rsidP="00DC3C38">
      <w:pPr>
        <w:tabs>
          <w:tab w:val="left" w:pos="1134"/>
          <w:tab w:val="left" w:pos="1470"/>
        </w:tabs>
        <w:ind w:left="491" w:firstLine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43268" cy="2932981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10CD" w:rsidRDefault="00DC3C38" w:rsidP="00DC3C38">
      <w:pPr>
        <w:pStyle w:val="af0"/>
      </w:pPr>
      <w:r>
        <w:rPr>
          <w:noProof/>
          <w:szCs w:val="28"/>
        </w:rPr>
        <w:drawing>
          <wp:inline distT="0" distB="0" distL="0" distR="0">
            <wp:extent cx="5669280" cy="327596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0C0D" w:rsidRPr="00A30C0D" w:rsidRDefault="00A30C0D" w:rsidP="00A30C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30C0D">
        <w:rPr>
          <w:rFonts w:ascii="Times New Roman" w:eastAsia="Times New Roman" w:hAnsi="Times New Roman" w:cs="Times New Roman"/>
          <w:sz w:val="28"/>
          <w:szCs w:val="20"/>
        </w:rPr>
        <w:t xml:space="preserve">Общие условия ведения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Губахинского</w:t>
      </w:r>
      <w:r w:rsidR="00C26C1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0C0D">
        <w:rPr>
          <w:rFonts w:ascii="Times New Roman" w:eastAsia="Times New Roman" w:hAnsi="Times New Roman" w:cs="Times New Roman"/>
          <w:sz w:val="28"/>
          <w:szCs w:val="20"/>
        </w:rPr>
        <w:t xml:space="preserve">городского округа оцениваются как удовлетворенные </w:t>
      </w:r>
      <w:r>
        <w:rPr>
          <w:rFonts w:ascii="Times New Roman" w:eastAsia="Times New Roman" w:hAnsi="Times New Roman" w:cs="Times New Roman"/>
          <w:sz w:val="28"/>
          <w:szCs w:val="20"/>
        </w:rPr>
        <w:t>(диаграмма 2</w:t>
      </w:r>
      <w:r w:rsidRPr="00A30C0D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A30C0D" w:rsidRPr="00A30C0D" w:rsidRDefault="00A30C0D" w:rsidP="00A30C0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0D">
        <w:rPr>
          <w:rFonts w:ascii="Times New Roman" w:hAnsi="Times New Roman" w:cs="Times New Roman"/>
          <w:b/>
          <w:sz w:val="28"/>
          <w:szCs w:val="28"/>
        </w:rPr>
        <w:t>Диаграмма 2.  Общие условия ведения предпринимательской деятельности на территории Губахинского городского округа,%</w:t>
      </w:r>
    </w:p>
    <w:p w:rsidR="00A30C0D" w:rsidRPr="00C2276E" w:rsidRDefault="00A30C0D" w:rsidP="00A30C0D">
      <w:pPr>
        <w:tabs>
          <w:tab w:val="left" w:pos="8600"/>
        </w:tabs>
        <w:rPr>
          <w:rFonts w:eastAsia="Calibri"/>
          <w:sz w:val="28"/>
          <w:szCs w:val="28"/>
          <w:lang w:eastAsia="en-US"/>
        </w:rPr>
      </w:pPr>
      <w:r w:rsidRPr="00C2276E">
        <w:rPr>
          <w:rFonts w:eastAsia="Calibri"/>
          <w:sz w:val="28"/>
          <w:szCs w:val="28"/>
          <w:lang w:eastAsia="en-US"/>
        </w:rPr>
        <w:tab/>
      </w:r>
    </w:p>
    <w:p w:rsidR="00A30C0D" w:rsidRPr="00C2276E" w:rsidRDefault="00A30C0D" w:rsidP="00A30C0D">
      <w:pPr>
        <w:tabs>
          <w:tab w:val="left" w:pos="8600"/>
        </w:tabs>
        <w:rPr>
          <w:rFonts w:eastAsia="Calibri"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5947410" cy="306133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0C0D" w:rsidRPr="00C2276E" w:rsidRDefault="00A30C0D" w:rsidP="00A30C0D">
      <w:pPr>
        <w:rPr>
          <w:rFonts w:eastAsia="Calibri"/>
          <w:sz w:val="28"/>
          <w:szCs w:val="28"/>
          <w:lang w:eastAsia="en-US"/>
        </w:rPr>
      </w:pPr>
    </w:p>
    <w:p w:rsidR="00A30C0D" w:rsidRDefault="00A30C0D" w:rsidP="00A3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0D">
        <w:rPr>
          <w:rFonts w:ascii="Times New Roman" w:hAnsi="Times New Roman" w:cs="Times New Roman"/>
          <w:sz w:val="28"/>
          <w:szCs w:val="28"/>
        </w:rPr>
        <w:t>Почти 84 % респондентов отметили, что начать с нуля свой бизнес в Губахинском городском округе сложно. Также сложно компании из другого региона обосноваться на рынке города Губахи.</w:t>
      </w:r>
    </w:p>
    <w:p w:rsidR="008D3BC8" w:rsidRPr="008D3BC8" w:rsidRDefault="008D3BC8" w:rsidP="008D3B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C8">
        <w:rPr>
          <w:rFonts w:ascii="Times New Roman" w:hAnsi="Times New Roman" w:cs="Times New Roman"/>
          <w:sz w:val="28"/>
          <w:szCs w:val="28"/>
        </w:rPr>
        <w:t xml:space="preserve">Существенными препятствиями при выходе на новые рынки стали высокие начальные издержки и насыщенность новых рынков сбыта  (диаграмма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BC8">
        <w:rPr>
          <w:rFonts w:ascii="Times New Roman" w:hAnsi="Times New Roman" w:cs="Times New Roman"/>
          <w:sz w:val="28"/>
          <w:szCs w:val="28"/>
        </w:rPr>
        <w:t>).</w:t>
      </w:r>
    </w:p>
    <w:p w:rsidR="008D3BC8" w:rsidRPr="008D3BC8" w:rsidRDefault="008D3BC8" w:rsidP="008D3BC8">
      <w:pPr>
        <w:rPr>
          <w:rFonts w:ascii="Times New Roman" w:hAnsi="Times New Roman" w:cs="Times New Roman"/>
          <w:b/>
          <w:sz w:val="28"/>
          <w:szCs w:val="28"/>
        </w:rPr>
      </w:pPr>
      <w:r w:rsidRPr="008D3BC8">
        <w:rPr>
          <w:rFonts w:ascii="Times New Roman" w:hAnsi="Times New Roman" w:cs="Times New Roman"/>
          <w:b/>
          <w:sz w:val="28"/>
          <w:szCs w:val="28"/>
        </w:rPr>
        <w:t>Диаграмма 3.Основные препятствия при выходе на новые рынки</w:t>
      </w:r>
    </w:p>
    <w:p w:rsidR="008D3BC8" w:rsidRPr="00C2276E" w:rsidRDefault="008D3BC8" w:rsidP="008D3BC8">
      <w:pPr>
        <w:rPr>
          <w:rFonts w:eastAsia="Calibri"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5955665" cy="305308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3BC8" w:rsidRPr="00C2276E" w:rsidRDefault="008D3BC8" w:rsidP="008D3BC8">
      <w:pPr>
        <w:rPr>
          <w:rFonts w:eastAsia="Calibri"/>
          <w:sz w:val="28"/>
          <w:szCs w:val="28"/>
          <w:lang w:eastAsia="en-US"/>
        </w:rPr>
      </w:pPr>
    </w:p>
    <w:p w:rsidR="008D3BC8" w:rsidRDefault="00F2628F" w:rsidP="00C26C1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8F">
        <w:rPr>
          <w:rFonts w:ascii="Times New Roman" w:hAnsi="Times New Roman" w:cs="Times New Roman"/>
          <w:sz w:val="28"/>
          <w:szCs w:val="28"/>
        </w:rPr>
        <w:t>В ходе анализа итогов опроса выявлено, что почти каждый субъект предпринимательской деятельности сталкивается с теми или иными видами административных барьеров. Среди основных административных барьеров наиболее существенными для ведения текущей деятельности или открытия нового бизнеса являются высокие налоги</w:t>
      </w:r>
      <w:r>
        <w:rPr>
          <w:rFonts w:ascii="Times New Roman" w:hAnsi="Times New Roman" w:cs="Times New Roman"/>
          <w:sz w:val="28"/>
          <w:szCs w:val="28"/>
        </w:rPr>
        <w:t xml:space="preserve"> – 48%.</w:t>
      </w:r>
    </w:p>
    <w:p w:rsidR="00F2628F" w:rsidRPr="00893731" w:rsidRDefault="00F2628F" w:rsidP="00C26C15">
      <w:pPr>
        <w:pStyle w:val="af0"/>
        <w:spacing w:line="360" w:lineRule="atLeast"/>
        <w:ind w:firstLine="709"/>
      </w:pPr>
      <w:r w:rsidRPr="00893731">
        <w:t xml:space="preserve">Результаты данного анкетирования были использованы при разработке перечня приоритетных и социально значимых рынков и мероприятий «дорожная карта» по содействию развития конкуренции в муниципальном образовании «Город </w:t>
      </w:r>
      <w:r>
        <w:t>Губаха</w:t>
      </w:r>
      <w:r w:rsidRPr="00893731">
        <w:t>».</w:t>
      </w:r>
    </w:p>
    <w:p w:rsidR="00884F36" w:rsidRPr="00893731" w:rsidRDefault="00884F36" w:rsidP="00D959F5">
      <w:pPr>
        <w:pStyle w:val="af0"/>
      </w:pPr>
    </w:p>
    <w:p w:rsidR="00600BF8" w:rsidRPr="00B92899" w:rsidRDefault="00D959F5" w:rsidP="0074172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285FB0">
        <w:rPr>
          <w:rFonts w:ascii="Times New Roman" w:hAnsi="Times New Roman" w:cs="Times New Roman"/>
          <w:b/>
          <w:sz w:val="28"/>
          <w:szCs w:val="28"/>
        </w:rPr>
        <w:t>Деятельность филиала</w:t>
      </w:r>
      <w:r w:rsidR="00E112F8" w:rsidRPr="00B92899">
        <w:rPr>
          <w:rFonts w:ascii="Times New Roman" w:hAnsi="Times New Roman" w:cs="Times New Roman"/>
          <w:b/>
          <w:sz w:val="28"/>
          <w:szCs w:val="28"/>
        </w:rPr>
        <w:t xml:space="preserve"> многофункционал</w:t>
      </w:r>
      <w:r w:rsidR="002A062D" w:rsidRPr="00B92899">
        <w:rPr>
          <w:rFonts w:ascii="Times New Roman" w:hAnsi="Times New Roman" w:cs="Times New Roman"/>
          <w:b/>
          <w:sz w:val="28"/>
          <w:szCs w:val="28"/>
        </w:rPr>
        <w:t>ьного центра</w:t>
      </w:r>
      <w:r w:rsidR="00600BF8" w:rsidRPr="00B9289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112F8" w:rsidRPr="00B92899">
        <w:rPr>
          <w:rFonts w:ascii="Times New Roman" w:hAnsi="Times New Roman" w:cs="Times New Roman"/>
          <w:b/>
          <w:sz w:val="28"/>
          <w:szCs w:val="28"/>
        </w:rPr>
        <w:t>я</w:t>
      </w:r>
      <w:r w:rsidR="00600BF8" w:rsidRPr="00B92899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 на территории </w:t>
      </w:r>
      <w:r w:rsidR="002A062D" w:rsidRPr="00B92899">
        <w:rPr>
          <w:rFonts w:ascii="Times New Roman" w:hAnsi="Times New Roman" w:cs="Times New Roman"/>
          <w:b/>
          <w:sz w:val="28"/>
          <w:szCs w:val="28"/>
        </w:rPr>
        <w:t>Губахинского городского округа</w:t>
      </w:r>
    </w:p>
    <w:p w:rsidR="00AA28A9" w:rsidRPr="00600BF8" w:rsidRDefault="00AA28A9" w:rsidP="00600BF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20" w:rsidRPr="00600BF8" w:rsidRDefault="00041020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AD7" w:rsidRDefault="00B92899" w:rsidP="00035A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2015 года на</w:t>
      </w:r>
      <w:r w:rsidR="00035AD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A062D">
        <w:rPr>
          <w:rFonts w:ascii="Times New Roman" w:hAnsi="Times New Roman" w:cs="Times New Roman"/>
          <w:sz w:val="28"/>
          <w:szCs w:val="28"/>
        </w:rPr>
        <w:t>Губахинско</w:t>
      </w:r>
      <w:r w:rsidR="00035AD7">
        <w:rPr>
          <w:rFonts w:ascii="Times New Roman" w:hAnsi="Times New Roman" w:cs="Times New Roman"/>
          <w:sz w:val="28"/>
          <w:szCs w:val="28"/>
        </w:rPr>
        <w:t>го</w:t>
      </w:r>
      <w:r w:rsidR="002A062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35AD7">
        <w:rPr>
          <w:rFonts w:ascii="Times New Roman" w:hAnsi="Times New Roman" w:cs="Times New Roman"/>
          <w:sz w:val="28"/>
          <w:szCs w:val="28"/>
        </w:rPr>
        <w:t>го</w:t>
      </w:r>
      <w:r w:rsidR="002A062D">
        <w:rPr>
          <w:rFonts w:ascii="Times New Roman" w:hAnsi="Times New Roman" w:cs="Times New Roman"/>
          <w:sz w:val="28"/>
          <w:szCs w:val="28"/>
        </w:rPr>
        <w:t>округ</w:t>
      </w:r>
      <w:r w:rsidR="00035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5AD7">
        <w:rPr>
          <w:rFonts w:ascii="Times New Roman" w:hAnsi="Times New Roman" w:cs="Times New Roman"/>
          <w:sz w:val="28"/>
          <w:szCs w:val="28"/>
        </w:rPr>
        <w:t xml:space="preserve">по принципу «одного окна» </w:t>
      </w:r>
      <w:r w:rsidR="00041020" w:rsidRPr="00082ADF">
        <w:rPr>
          <w:rFonts w:ascii="Times New Roman" w:hAnsi="Times New Roman" w:cs="Times New Roman"/>
          <w:sz w:val="28"/>
          <w:szCs w:val="28"/>
        </w:rPr>
        <w:t>организован</w:t>
      </w:r>
      <w:r w:rsidR="00035AD7">
        <w:rPr>
          <w:rFonts w:ascii="Times New Roman" w:hAnsi="Times New Roman" w:cs="Times New Roman"/>
          <w:sz w:val="28"/>
          <w:szCs w:val="28"/>
        </w:rPr>
        <w:t>а деятельность филиала</w:t>
      </w:r>
      <w:r w:rsidR="00035AD7" w:rsidRPr="00600BF8">
        <w:rPr>
          <w:rFonts w:ascii="Times New Roman" w:hAnsi="Times New Roman" w:cs="Times New Roman"/>
          <w:sz w:val="28"/>
          <w:szCs w:val="28"/>
        </w:rPr>
        <w:t>КГ</w:t>
      </w:r>
      <w:r w:rsidR="00035AD7">
        <w:rPr>
          <w:rFonts w:ascii="Times New Roman" w:hAnsi="Times New Roman" w:cs="Times New Roman"/>
          <w:sz w:val="28"/>
          <w:szCs w:val="28"/>
        </w:rPr>
        <w:t xml:space="preserve">АУ «Пермский краевой МФЦ ПГМУ». </w:t>
      </w:r>
      <w:r w:rsidR="00035AD7" w:rsidRPr="00600BF8">
        <w:rPr>
          <w:rFonts w:ascii="Times New Roman" w:hAnsi="Times New Roman" w:cs="Times New Roman"/>
          <w:sz w:val="28"/>
          <w:szCs w:val="28"/>
        </w:rPr>
        <w:t>При этом доля граждан, имеющих доступ к получению государственных и муниципальных услуг по принципу «одного окна», составляет 96,95%</w:t>
      </w:r>
      <w:r w:rsidR="00035AD7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035AD7" w:rsidRPr="00600BF8">
        <w:rPr>
          <w:rFonts w:ascii="Times New Roman" w:hAnsi="Times New Roman" w:cs="Times New Roman"/>
          <w:sz w:val="28"/>
          <w:szCs w:val="28"/>
        </w:rPr>
        <w:t>.</w:t>
      </w:r>
    </w:p>
    <w:p w:rsidR="00032D2C" w:rsidRPr="00600BF8" w:rsidRDefault="00032D2C" w:rsidP="00035A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многофункционального центра организована с соблюдением требований стандартов комфортности. В помещении МФЦ размещены информационные стенды, организованы места для оформления документов, на которых размещены образцы форм заполняемых документов, действует электронная система управления очередью, организован доступ заявителей к Единому порталу государственных услуг.</w:t>
      </w:r>
    </w:p>
    <w:p w:rsidR="00041020" w:rsidRPr="00C020CB" w:rsidRDefault="00035AD7" w:rsidP="00C020C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</w:t>
      </w:r>
      <w:r w:rsidR="00041020" w:rsidRPr="00082ADF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 643</w:t>
      </w:r>
      <w:r w:rsidR="006F4275">
        <w:rPr>
          <w:rFonts w:ascii="Times New Roman" w:hAnsi="Times New Roman" w:cs="Times New Roman"/>
          <w:sz w:val="28"/>
          <w:szCs w:val="28"/>
        </w:rPr>
        <w:t xml:space="preserve"> </w:t>
      </w:r>
      <w:r w:rsidR="00041020" w:rsidRPr="00082ADF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41020" w:rsidRPr="00082ADF">
        <w:rPr>
          <w:rFonts w:ascii="Times New Roman" w:hAnsi="Times New Roman" w:cs="Times New Roman"/>
          <w:sz w:val="28"/>
          <w:szCs w:val="28"/>
        </w:rPr>
        <w:t xml:space="preserve">общественно значимых государственных и муниципальных услуг. Наиболее востребованными среди заявителей являются услуги в сфере </w:t>
      </w:r>
      <w:r w:rsidR="00E16905" w:rsidRPr="00041020">
        <w:rPr>
          <w:rFonts w:ascii="Times New Roman" w:hAnsi="Times New Roman" w:cs="Times New Roman"/>
          <w:color w:val="000000"/>
          <w:sz w:val="28"/>
          <w:szCs w:val="28"/>
        </w:rPr>
        <w:t>социальной защиты населения</w:t>
      </w:r>
      <w:r w:rsidR="00E16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1020" w:rsidRPr="00082ADF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 w:rsidR="00041020" w:rsidRPr="000410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6905" w:rsidRPr="00041020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041020" w:rsidRPr="00041020">
        <w:rPr>
          <w:rFonts w:ascii="Times New Roman" w:hAnsi="Times New Roman" w:cs="Times New Roman"/>
          <w:color w:val="000000"/>
          <w:sz w:val="28"/>
          <w:szCs w:val="28"/>
        </w:rPr>
        <w:t>, оформления гражданства</w:t>
      </w:r>
      <w:r w:rsidR="00041020" w:rsidRPr="00C020CB">
        <w:rPr>
          <w:rFonts w:ascii="Times New Roman" w:hAnsi="Times New Roman" w:cs="Times New Roman"/>
          <w:sz w:val="28"/>
          <w:szCs w:val="28"/>
        </w:rPr>
        <w:t xml:space="preserve">, </w:t>
      </w:r>
      <w:r w:rsidR="00041020" w:rsidRPr="00041020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032D2C" w:rsidRDefault="00E16905" w:rsidP="00600BF8">
      <w:pPr>
        <w:spacing w:after="0"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данным МФЦ (г.Губаха)</w:t>
      </w:r>
      <w:r w:rsidR="00035AD7">
        <w:rPr>
          <w:rFonts w:ascii="Times New Roman" w:hAnsi="Times New Roman" w:cs="Times New Roman"/>
          <w:sz w:val="28"/>
          <w:szCs w:val="28"/>
        </w:rPr>
        <w:t xml:space="preserve"> услугами центра </w:t>
      </w:r>
      <w:r w:rsidR="00B9289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945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289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35A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F4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AD7">
        <w:rPr>
          <w:rFonts w:ascii="Times New Roman" w:hAnsi="Times New Roman" w:cs="Times New Roman"/>
          <w:color w:val="000000"/>
          <w:sz w:val="28"/>
          <w:szCs w:val="28"/>
        </w:rPr>
        <w:t xml:space="preserve">воспользовались </w:t>
      </w:r>
      <w:r w:rsidR="006F4275">
        <w:rPr>
          <w:rFonts w:ascii="Times New Roman" w:hAnsi="Times New Roman" w:cs="Times New Roman"/>
          <w:color w:val="000000"/>
          <w:sz w:val="28"/>
          <w:szCs w:val="28"/>
        </w:rPr>
        <w:t>513</w:t>
      </w:r>
      <w:r w:rsidR="00032D2C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</w:t>
      </w:r>
      <w:r w:rsidR="006132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41020" w:rsidRPr="00B40BD2">
        <w:rPr>
          <w:rFonts w:ascii="Times New Roman" w:hAnsi="Times New Roman" w:cs="Times New Roman"/>
          <w:color w:val="000000"/>
          <w:sz w:val="28"/>
          <w:szCs w:val="28"/>
        </w:rPr>
        <w:t xml:space="preserve">, среднее время ожидания в очереди составляет не более </w:t>
      </w:r>
      <w:r w:rsidR="006F4275">
        <w:rPr>
          <w:rFonts w:ascii="Times New Roman" w:hAnsi="Times New Roman" w:cs="Times New Roman"/>
          <w:color w:val="000000"/>
          <w:sz w:val="28"/>
          <w:szCs w:val="28"/>
        </w:rPr>
        <w:t xml:space="preserve">0:14:03 </w:t>
      </w:r>
      <w:r w:rsidR="00041020" w:rsidRPr="00B40BD2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041020" w:rsidRPr="00032D2C" w:rsidRDefault="00041020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D2">
        <w:rPr>
          <w:rFonts w:ascii="Times New Roman" w:hAnsi="Times New Roman" w:cs="Times New Roman"/>
          <w:color w:val="000000"/>
          <w:sz w:val="28"/>
          <w:szCs w:val="28"/>
        </w:rPr>
        <w:t>При этом доля граждан, удовлетворенных качеством предоставления государственных и муниципальных услуг по принципу «одного окна», в 201</w:t>
      </w:r>
      <w:r w:rsidR="00F220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40BD2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2A062D" w:rsidRPr="00B92899">
        <w:rPr>
          <w:rFonts w:ascii="Times New Roman" w:hAnsi="Times New Roman" w:cs="Times New Roman"/>
          <w:sz w:val="28"/>
          <w:szCs w:val="28"/>
        </w:rPr>
        <w:t>9</w:t>
      </w:r>
      <w:r w:rsidR="0061323C">
        <w:rPr>
          <w:rFonts w:ascii="Times New Roman" w:hAnsi="Times New Roman" w:cs="Times New Roman"/>
          <w:sz w:val="28"/>
          <w:szCs w:val="28"/>
        </w:rPr>
        <w:t>5</w:t>
      </w:r>
      <w:r w:rsidRPr="00032D2C">
        <w:rPr>
          <w:rFonts w:ascii="Times New Roman" w:hAnsi="Times New Roman" w:cs="Times New Roman"/>
          <w:sz w:val="28"/>
          <w:szCs w:val="28"/>
        </w:rPr>
        <w:t>%.</w:t>
      </w:r>
      <w:r w:rsidR="00D715A6">
        <w:rPr>
          <w:rFonts w:ascii="Times New Roman" w:hAnsi="Times New Roman" w:cs="Times New Roman"/>
          <w:sz w:val="28"/>
          <w:szCs w:val="28"/>
        </w:rPr>
        <w:t xml:space="preserve"> </w:t>
      </w:r>
      <w:r w:rsidR="00032D2C" w:rsidRPr="00032D2C">
        <w:rPr>
          <w:rFonts w:ascii="Times New Roman" w:hAnsi="Times New Roman" w:cs="Times New Roman"/>
          <w:sz w:val="28"/>
          <w:szCs w:val="28"/>
        </w:rPr>
        <w:t>Жалобы по итогам деятельности МФЦ за 201</w:t>
      </w:r>
      <w:r w:rsidR="00F22066">
        <w:rPr>
          <w:rFonts w:ascii="Times New Roman" w:hAnsi="Times New Roman" w:cs="Times New Roman"/>
          <w:sz w:val="28"/>
          <w:szCs w:val="28"/>
        </w:rPr>
        <w:t>7</w:t>
      </w:r>
      <w:r w:rsidR="00032D2C" w:rsidRPr="00032D2C">
        <w:rPr>
          <w:rFonts w:ascii="Times New Roman" w:hAnsi="Times New Roman" w:cs="Times New Roman"/>
          <w:sz w:val="28"/>
          <w:szCs w:val="28"/>
        </w:rPr>
        <w:t xml:space="preserve"> год отсутствуют.</w:t>
      </w:r>
    </w:p>
    <w:p w:rsidR="00405512" w:rsidRDefault="00405512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DFE" w:rsidRPr="0042437F" w:rsidRDefault="00600BF8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E6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0B3715" w:rsidRPr="00DE6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BB0DFE" w:rsidRPr="00DE6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Оценка с использованием имеющихся данных рейтингов</w:t>
      </w:r>
      <w:r w:rsidR="008A005D" w:rsidRPr="00DE6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BB0DFE" w:rsidRPr="00DE6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характеризующих состояние конкуренции в </w:t>
      </w:r>
      <w:r w:rsidR="002A5E6A" w:rsidRPr="00DE6A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Губахинском городском округе</w:t>
      </w:r>
    </w:p>
    <w:p w:rsidR="00405512" w:rsidRPr="0042437F" w:rsidRDefault="00405512" w:rsidP="00600B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0DFE" w:rsidRPr="0042437F" w:rsidRDefault="00BB0DFE" w:rsidP="001C2550">
      <w:pPr>
        <w:pStyle w:val="a7"/>
        <w:spacing w:line="360" w:lineRule="exact"/>
        <w:ind w:firstLine="709"/>
        <w:jc w:val="both"/>
        <w:rPr>
          <w:rFonts w:cs="Times New Roman"/>
          <w:color w:val="000000" w:themeColor="text1"/>
          <w:sz w:val="28"/>
        </w:rPr>
      </w:pPr>
      <w:r w:rsidRPr="0042437F">
        <w:rPr>
          <w:rFonts w:cs="Times New Roman"/>
          <w:color w:val="000000" w:themeColor="text1"/>
          <w:sz w:val="28"/>
        </w:rPr>
        <w:t xml:space="preserve">Оценить условия для ведения бизнеса, в том числе для развития конкуренции в </w:t>
      </w:r>
      <w:r w:rsidR="00094354" w:rsidRPr="0042437F">
        <w:rPr>
          <w:rFonts w:cs="Times New Roman"/>
          <w:color w:val="000000" w:themeColor="text1"/>
          <w:sz w:val="28"/>
        </w:rPr>
        <w:t>Губахинском городском округе</w:t>
      </w:r>
      <w:r w:rsidR="00F478F3" w:rsidRPr="0042437F">
        <w:rPr>
          <w:rFonts w:cs="Times New Roman"/>
          <w:color w:val="000000" w:themeColor="text1"/>
          <w:sz w:val="28"/>
        </w:rPr>
        <w:t>,</w:t>
      </w:r>
      <w:r w:rsidRPr="0042437F">
        <w:rPr>
          <w:rFonts w:cs="Times New Roman"/>
          <w:color w:val="000000" w:themeColor="text1"/>
          <w:sz w:val="28"/>
        </w:rPr>
        <w:t xml:space="preserve"> можно по</w:t>
      </w:r>
      <w:r w:rsidR="00F478F3" w:rsidRPr="0042437F">
        <w:rPr>
          <w:rFonts w:cs="Times New Roman"/>
          <w:color w:val="000000" w:themeColor="text1"/>
          <w:sz w:val="28"/>
        </w:rPr>
        <w:t xml:space="preserve"> даннымрейтинговых агентств.</w:t>
      </w:r>
    </w:p>
    <w:p w:rsidR="00BB0DFE" w:rsidRPr="0042437F" w:rsidRDefault="00DC704E" w:rsidP="001C2550">
      <w:pPr>
        <w:pStyle w:val="a7"/>
        <w:spacing w:line="360" w:lineRule="exact"/>
        <w:ind w:firstLine="709"/>
        <w:jc w:val="both"/>
        <w:rPr>
          <w:rFonts w:cs="Times New Roman"/>
          <w:color w:val="000000" w:themeColor="text1"/>
          <w:sz w:val="28"/>
        </w:rPr>
      </w:pPr>
      <w:r w:rsidRPr="0042437F">
        <w:rPr>
          <w:rFonts w:cs="Times New Roman"/>
          <w:color w:val="000000" w:themeColor="text1"/>
          <w:sz w:val="28"/>
        </w:rPr>
        <w:t>С</w:t>
      </w:r>
      <w:r w:rsidR="00BB0DFE" w:rsidRPr="0042437F">
        <w:rPr>
          <w:rFonts w:cs="Times New Roman"/>
          <w:color w:val="000000" w:themeColor="text1"/>
          <w:sz w:val="28"/>
        </w:rPr>
        <w:t xml:space="preserve">огласно рейтингу </w:t>
      </w:r>
      <w:r w:rsidR="0088768F" w:rsidRPr="0042437F">
        <w:rPr>
          <w:rFonts w:cs="Times New Roman"/>
          <w:color w:val="000000" w:themeColor="text1"/>
          <w:sz w:val="28"/>
        </w:rPr>
        <w:t>Федеральной службы государственной статистикиза период с 2005 г. по 201</w:t>
      </w:r>
      <w:r w:rsidR="00AF7C8F">
        <w:rPr>
          <w:rFonts w:cs="Times New Roman"/>
          <w:color w:val="000000" w:themeColor="text1"/>
          <w:sz w:val="28"/>
        </w:rPr>
        <w:t>7</w:t>
      </w:r>
      <w:r w:rsidR="0088768F" w:rsidRPr="0042437F">
        <w:rPr>
          <w:rFonts w:cs="Times New Roman"/>
          <w:color w:val="000000" w:themeColor="text1"/>
          <w:sz w:val="28"/>
        </w:rPr>
        <w:t xml:space="preserve"> г. Губахинский городской округ  занимает </w:t>
      </w:r>
      <w:r w:rsidR="00E36568">
        <w:rPr>
          <w:rFonts w:cs="Times New Roman"/>
          <w:color w:val="000000" w:themeColor="text1"/>
          <w:sz w:val="28"/>
        </w:rPr>
        <w:t>4</w:t>
      </w:r>
      <w:r w:rsidR="00AF7C8F">
        <w:rPr>
          <w:rFonts w:cs="Times New Roman"/>
          <w:color w:val="000000" w:themeColor="text1"/>
          <w:sz w:val="28"/>
        </w:rPr>
        <w:t xml:space="preserve"> </w:t>
      </w:r>
      <w:r w:rsidR="0088768F" w:rsidRPr="0042437F">
        <w:rPr>
          <w:rFonts w:cs="Times New Roman"/>
          <w:color w:val="000000" w:themeColor="text1"/>
          <w:sz w:val="28"/>
        </w:rPr>
        <w:t xml:space="preserve">место среди городских округов Пермского края по </w:t>
      </w:r>
      <w:r w:rsidR="000D56AB" w:rsidRPr="0042437F">
        <w:rPr>
          <w:rFonts w:cs="Times New Roman"/>
          <w:color w:val="000000" w:themeColor="text1"/>
          <w:sz w:val="28"/>
        </w:rPr>
        <w:t>такому</w:t>
      </w:r>
      <w:r w:rsidR="0088768F" w:rsidRPr="0042437F">
        <w:rPr>
          <w:rFonts w:cs="Times New Roman"/>
          <w:color w:val="000000" w:themeColor="text1"/>
          <w:sz w:val="28"/>
        </w:rPr>
        <w:t xml:space="preserve"> </w:t>
      </w:r>
      <w:r w:rsidR="0088768F" w:rsidRPr="0042437F">
        <w:rPr>
          <w:rFonts w:cs="Times New Roman"/>
          <w:color w:val="000000" w:themeColor="text1"/>
          <w:sz w:val="28"/>
        </w:rPr>
        <w:lastRenderedPageBreak/>
        <w:t>показател</w:t>
      </w:r>
      <w:r w:rsidR="000D56AB" w:rsidRPr="0042437F">
        <w:rPr>
          <w:rFonts w:cs="Times New Roman"/>
          <w:color w:val="000000" w:themeColor="text1"/>
          <w:sz w:val="28"/>
        </w:rPr>
        <w:t>ю</w:t>
      </w:r>
      <w:r w:rsidR="0088768F" w:rsidRPr="0042437F">
        <w:rPr>
          <w:rFonts w:cs="Times New Roman"/>
          <w:color w:val="000000" w:themeColor="text1"/>
          <w:sz w:val="28"/>
        </w:rPr>
        <w:t xml:space="preserve"> как инвестиции в основной капитал</w:t>
      </w:r>
      <w:r w:rsidR="00AF7C8F">
        <w:rPr>
          <w:rFonts w:cs="Times New Roman"/>
          <w:color w:val="000000" w:themeColor="text1"/>
          <w:sz w:val="28"/>
        </w:rPr>
        <w:t xml:space="preserve"> </w:t>
      </w:r>
      <w:r w:rsidR="0088768F" w:rsidRPr="0042437F">
        <w:rPr>
          <w:rFonts w:cs="Times New Roman"/>
          <w:color w:val="000000" w:themeColor="text1"/>
          <w:sz w:val="28"/>
        </w:rPr>
        <w:t>на душу населения</w:t>
      </w:r>
      <w:r w:rsidR="000D56AB" w:rsidRPr="0042437F">
        <w:rPr>
          <w:rFonts w:cs="Times New Roman"/>
          <w:color w:val="000000" w:themeColor="text1"/>
          <w:sz w:val="28"/>
        </w:rPr>
        <w:t xml:space="preserve"> (</w:t>
      </w:r>
      <w:r w:rsidR="00E36568">
        <w:rPr>
          <w:rFonts w:cs="Times New Roman"/>
          <w:color w:val="000000" w:themeColor="text1"/>
          <w:sz w:val="28"/>
        </w:rPr>
        <w:t>106597</w:t>
      </w:r>
      <w:r w:rsidR="000D56AB" w:rsidRPr="0042437F">
        <w:rPr>
          <w:rFonts w:cs="Times New Roman"/>
          <w:color w:val="000000" w:themeColor="text1"/>
          <w:sz w:val="28"/>
        </w:rPr>
        <w:t>руб).</w:t>
      </w:r>
    </w:p>
    <w:p w:rsidR="00094354" w:rsidRPr="0042437F" w:rsidRDefault="000D56AB" w:rsidP="001C2550">
      <w:pPr>
        <w:pStyle w:val="a7"/>
        <w:spacing w:line="360" w:lineRule="exact"/>
        <w:ind w:firstLine="709"/>
        <w:jc w:val="both"/>
        <w:rPr>
          <w:rFonts w:cs="Times New Roman"/>
          <w:color w:val="000000" w:themeColor="text1"/>
          <w:sz w:val="28"/>
        </w:rPr>
      </w:pPr>
      <w:r w:rsidRPr="0042437F">
        <w:rPr>
          <w:rFonts w:cs="Times New Roman"/>
          <w:color w:val="000000" w:themeColor="text1"/>
          <w:sz w:val="28"/>
        </w:rPr>
        <w:t xml:space="preserve">По информации с сайта </w:t>
      </w:r>
      <w:r w:rsidR="00F1528B" w:rsidRPr="0042437F">
        <w:rPr>
          <w:rFonts w:cs="Times New Roman"/>
          <w:color w:val="000000" w:themeColor="text1"/>
          <w:sz w:val="28"/>
        </w:rPr>
        <w:t>«Оценка</w:t>
      </w:r>
      <w:r w:rsidRPr="0042437F">
        <w:rPr>
          <w:rFonts w:cs="Times New Roman"/>
          <w:color w:val="000000" w:themeColor="text1"/>
          <w:sz w:val="28"/>
        </w:rPr>
        <w:t xml:space="preserve"> качества муниципальных услуг в Пермском крае</w:t>
      </w:r>
      <w:r w:rsidR="0061323C" w:rsidRPr="0042437F">
        <w:rPr>
          <w:rFonts w:cs="Times New Roman"/>
          <w:color w:val="000000" w:themeColor="text1"/>
          <w:sz w:val="28"/>
        </w:rPr>
        <w:t xml:space="preserve">» </w:t>
      </w:r>
      <w:r w:rsidR="005B168E" w:rsidRPr="0042437F">
        <w:rPr>
          <w:rFonts w:cs="Times New Roman"/>
          <w:color w:val="000000" w:themeColor="text1"/>
          <w:sz w:val="28"/>
        </w:rPr>
        <w:t xml:space="preserve">Губахинский городской округ занимает </w:t>
      </w:r>
      <w:r w:rsidR="00F850CF">
        <w:rPr>
          <w:rFonts w:cs="Times New Roman"/>
          <w:color w:val="000000" w:themeColor="text1"/>
          <w:sz w:val="28"/>
        </w:rPr>
        <w:t>5</w:t>
      </w:r>
      <w:r w:rsidR="005B168E" w:rsidRPr="0042437F">
        <w:rPr>
          <w:rFonts w:cs="Times New Roman"/>
          <w:color w:val="000000" w:themeColor="text1"/>
          <w:sz w:val="28"/>
        </w:rPr>
        <w:t xml:space="preserve"> место</w:t>
      </w:r>
      <w:r w:rsidR="001C2550" w:rsidRPr="0042437F">
        <w:rPr>
          <w:rFonts w:cs="Times New Roman"/>
          <w:color w:val="000000" w:themeColor="text1"/>
          <w:sz w:val="28"/>
        </w:rPr>
        <w:t xml:space="preserve"> по показателю </w:t>
      </w:r>
      <w:r w:rsidR="005B168E" w:rsidRPr="0042437F">
        <w:rPr>
          <w:rFonts w:cs="Times New Roman"/>
          <w:color w:val="000000" w:themeColor="text1"/>
          <w:sz w:val="28"/>
        </w:rPr>
        <w:t xml:space="preserve"> удовлетворенности </w:t>
      </w:r>
      <w:r w:rsidR="001C2550" w:rsidRPr="0042437F">
        <w:rPr>
          <w:rFonts w:cs="Times New Roman"/>
          <w:color w:val="000000" w:themeColor="text1"/>
          <w:sz w:val="28"/>
        </w:rPr>
        <w:t xml:space="preserve">населения качеством </w:t>
      </w:r>
      <w:r w:rsidR="005B168E" w:rsidRPr="0042437F">
        <w:rPr>
          <w:rFonts w:cs="Times New Roman"/>
          <w:color w:val="000000" w:themeColor="text1"/>
          <w:sz w:val="28"/>
        </w:rPr>
        <w:t xml:space="preserve">услуг </w:t>
      </w:r>
      <w:r w:rsidR="001C2550" w:rsidRPr="0042437F">
        <w:rPr>
          <w:rFonts w:cs="Times New Roman"/>
          <w:color w:val="000000" w:themeColor="text1"/>
          <w:sz w:val="28"/>
        </w:rPr>
        <w:t>(</w:t>
      </w:r>
      <w:r w:rsidR="00F850CF">
        <w:rPr>
          <w:rFonts w:cs="Times New Roman"/>
          <w:color w:val="000000" w:themeColor="text1"/>
          <w:sz w:val="28"/>
        </w:rPr>
        <w:t>90</w:t>
      </w:r>
      <w:r w:rsidR="005B168E" w:rsidRPr="0042437F">
        <w:rPr>
          <w:rFonts w:cs="Times New Roman"/>
          <w:color w:val="000000" w:themeColor="text1"/>
          <w:sz w:val="28"/>
        </w:rPr>
        <w:t>,</w:t>
      </w:r>
      <w:r w:rsidR="00F850CF">
        <w:rPr>
          <w:rFonts w:cs="Times New Roman"/>
          <w:color w:val="000000" w:themeColor="text1"/>
          <w:sz w:val="28"/>
        </w:rPr>
        <w:t>25</w:t>
      </w:r>
      <w:r w:rsidR="005B168E" w:rsidRPr="0042437F">
        <w:rPr>
          <w:rFonts w:cs="Times New Roman"/>
          <w:color w:val="000000" w:themeColor="text1"/>
          <w:sz w:val="28"/>
        </w:rPr>
        <w:t>%</w:t>
      </w:r>
      <w:r w:rsidR="001C2550" w:rsidRPr="0042437F">
        <w:rPr>
          <w:rFonts w:cs="Times New Roman"/>
          <w:color w:val="000000" w:themeColor="text1"/>
          <w:sz w:val="28"/>
        </w:rPr>
        <w:t>)</w:t>
      </w:r>
      <w:r w:rsidR="00BB0DFE" w:rsidRPr="0042437F">
        <w:rPr>
          <w:rFonts w:cs="Times New Roman"/>
          <w:color w:val="000000" w:themeColor="text1"/>
          <w:sz w:val="28"/>
        </w:rPr>
        <w:t>.</w:t>
      </w:r>
    </w:p>
    <w:p w:rsidR="00BB0DFE" w:rsidRDefault="001C2550" w:rsidP="001C2550">
      <w:pPr>
        <w:pStyle w:val="a7"/>
        <w:spacing w:line="360" w:lineRule="exact"/>
        <w:ind w:firstLine="709"/>
        <w:jc w:val="both"/>
        <w:rPr>
          <w:rFonts w:cs="Times New Roman"/>
          <w:sz w:val="28"/>
        </w:rPr>
      </w:pPr>
      <w:r w:rsidRPr="0042437F">
        <w:rPr>
          <w:rFonts w:cs="Times New Roman"/>
          <w:color w:val="000000" w:themeColor="text1"/>
          <w:sz w:val="28"/>
        </w:rPr>
        <w:t>По</w:t>
      </w:r>
      <w:r w:rsidR="00094354" w:rsidRPr="0042437F">
        <w:rPr>
          <w:rFonts w:cs="Times New Roman"/>
          <w:color w:val="000000" w:themeColor="text1"/>
          <w:sz w:val="28"/>
        </w:rPr>
        <w:t xml:space="preserve"> данны</w:t>
      </w:r>
      <w:r w:rsidRPr="0042437F">
        <w:rPr>
          <w:rFonts w:cs="Times New Roman"/>
          <w:color w:val="000000" w:themeColor="text1"/>
          <w:sz w:val="28"/>
        </w:rPr>
        <w:t>м</w:t>
      </w:r>
      <w:r w:rsidR="00094354" w:rsidRPr="0042437F">
        <w:rPr>
          <w:rFonts w:cs="Times New Roman"/>
          <w:color w:val="000000" w:themeColor="text1"/>
          <w:sz w:val="28"/>
        </w:rPr>
        <w:t xml:space="preserve"> Территориального органа федеральной службы государственной статистики по </w:t>
      </w:r>
      <w:r w:rsidR="0059206A" w:rsidRPr="0042437F">
        <w:rPr>
          <w:rFonts w:cs="Times New Roman"/>
          <w:color w:val="000000" w:themeColor="text1"/>
          <w:sz w:val="28"/>
        </w:rPr>
        <w:t>Губахинскому городскому округу Пермского края</w:t>
      </w:r>
      <w:r w:rsidR="00094354" w:rsidRPr="0042437F">
        <w:rPr>
          <w:rFonts w:cs="Times New Roman"/>
          <w:color w:val="000000" w:themeColor="text1"/>
          <w:sz w:val="28"/>
        </w:rPr>
        <w:t>Губахинский городской округ среди всех округов Пермского</w:t>
      </w:r>
      <w:r w:rsidR="00094354">
        <w:rPr>
          <w:rFonts w:cs="Times New Roman"/>
          <w:sz w:val="28"/>
        </w:rPr>
        <w:t xml:space="preserve"> края занимает</w:t>
      </w:r>
      <w:r w:rsidR="0059206A">
        <w:rPr>
          <w:rFonts w:cs="Times New Roman"/>
          <w:sz w:val="28"/>
        </w:rPr>
        <w:t xml:space="preserve"> лидирующие позиции </w:t>
      </w:r>
      <w:r w:rsidR="00F1528B">
        <w:rPr>
          <w:rFonts w:cs="Times New Roman"/>
          <w:sz w:val="28"/>
        </w:rPr>
        <w:t xml:space="preserve">по таким показателям, как </w:t>
      </w:r>
      <w:r w:rsidR="0059206A">
        <w:rPr>
          <w:rFonts w:cs="Times New Roman"/>
          <w:sz w:val="28"/>
        </w:rPr>
        <w:t xml:space="preserve">общая площадь жилых помещений, приходящаяся всреднем на одного жителя (третье место по </w:t>
      </w:r>
      <w:r w:rsidR="00705E7E">
        <w:rPr>
          <w:rFonts w:cs="Times New Roman"/>
          <w:sz w:val="28"/>
        </w:rPr>
        <w:t xml:space="preserve">Пермскому </w:t>
      </w:r>
      <w:r w:rsidR="0059206A">
        <w:rPr>
          <w:rFonts w:cs="Times New Roman"/>
          <w:sz w:val="28"/>
        </w:rPr>
        <w:t xml:space="preserve">краю), </w:t>
      </w:r>
      <w:r w:rsidR="00785BDB">
        <w:rPr>
          <w:rFonts w:cs="Times New Roman"/>
          <w:sz w:val="28"/>
        </w:rPr>
        <w:t>численность воспитанников, приходящихся на 100 мест в организациях, осуществляющих образовательную деятельность по образовательным программам дошкольного образования (второе место в крае),</w:t>
      </w:r>
      <w:r w:rsidR="00094354">
        <w:rPr>
          <w:rFonts w:cs="Times New Roman"/>
          <w:sz w:val="28"/>
        </w:rPr>
        <w:t>удельный вес муниципальных образований в краевых социально-экономических показателях, объем отгруженных товаров собственного производства, выполненных работ и услуг</w:t>
      </w:r>
      <w:r w:rsidR="003836BB">
        <w:rPr>
          <w:rFonts w:cs="Times New Roman"/>
          <w:sz w:val="28"/>
        </w:rPr>
        <w:t xml:space="preserve"> и по многим другим показателям. </w:t>
      </w:r>
      <w:r>
        <w:rPr>
          <w:rFonts w:cs="Times New Roman"/>
          <w:sz w:val="28"/>
        </w:rPr>
        <w:t xml:space="preserve">По данным Агентства по занятости населения Пермского края Губахинский городской округ входит в число территорий </w:t>
      </w:r>
      <w:r w:rsidR="005B49A9">
        <w:rPr>
          <w:rFonts w:cs="Times New Roman"/>
          <w:sz w:val="28"/>
        </w:rPr>
        <w:t>с</w:t>
      </w:r>
      <w:r>
        <w:rPr>
          <w:rFonts w:cs="Times New Roman"/>
          <w:sz w:val="28"/>
        </w:rPr>
        <w:t xml:space="preserve"> уровнем </w:t>
      </w:r>
      <w:r w:rsidR="005B49A9">
        <w:rPr>
          <w:rFonts w:cs="Times New Roman"/>
          <w:sz w:val="28"/>
        </w:rPr>
        <w:t xml:space="preserve">зарегистрированной безработицы ниже чем в среднем по Пермскому краю. </w:t>
      </w:r>
      <w:r w:rsidR="003836BB">
        <w:rPr>
          <w:rFonts w:cs="Times New Roman"/>
          <w:sz w:val="28"/>
        </w:rPr>
        <w:t>Это свидетельствует о том, что состояние и развитие конкурентной среды на рынке товаров и услуг Губахинского городского округа находится на высоком уровне.</w:t>
      </w:r>
    </w:p>
    <w:p w:rsidR="00094354" w:rsidRDefault="00094354" w:rsidP="00600BF8">
      <w:pPr>
        <w:pStyle w:val="a7"/>
        <w:spacing w:line="360" w:lineRule="exact"/>
        <w:ind w:firstLine="709"/>
        <w:jc w:val="both"/>
        <w:rPr>
          <w:rFonts w:cs="Times New Roman"/>
          <w:sz w:val="28"/>
        </w:rPr>
      </w:pPr>
    </w:p>
    <w:p w:rsidR="00405512" w:rsidRPr="000B3715" w:rsidRDefault="00BB0DFE" w:rsidP="00075EA7">
      <w:pPr>
        <w:pStyle w:val="a3"/>
        <w:numPr>
          <w:ilvl w:val="1"/>
          <w:numId w:val="14"/>
        </w:num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71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мониторинга состояния и развития конкурентной среды на приоритетных и социально-значимых рынках </w:t>
      </w:r>
      <w:r w:rsidR="002A5E6A" w:rsidRPr="000B371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B49A9" w:rsidRPr="000B3715">
        <w:rPr>
          <w:rFonts w:ascii="Times New Roman" w:eastAsia="Times New Roman" w:hAnsi="Times New Roman" w:cs="Times New Roman"/>
          <w:b/>
          <w:sz w:val="28"/>
          <w:szCs w:val="28"/>
        </w:rPr>
        <w:t>ородского округа «Город Губаха»</w:t>
      </w:r>
    </w:p>
    <w:p w:rsidR="005B49A9" w:rsidRPr="005B49A9" w:rsidRDefault="005B49A9" w:rsidP="005B49A9">
      <w:pPr>
        <w:pStyle w:val="a3"/>
        <w:spacing w:after="0" w:line="360" w:lineRule="exact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33B" w:rsidRDefault="00B6533B" w:rsidP="005B49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16FA7">
        <w:rPr>
          <w:rFonts w:ascii="Times New Roman" w:hAnsi="Times New Roman" w:cs="Times New Roman"/>
          <w:sz w:val="28"/>
        </w:rPr>
        <w:t xml:space="preserve">По результатам проведенных исследований </w:t>
      </w:r>
      <w:r w:rsidR="005B49A9">
        <w:rPr>
          <w:rFonts w:ascii="Times New Roman" w:hAnsi="Times New Roman" w:cs="Times New Roman"/>
          <w:sz w:val="28"/>
        </w:rPr>
        <w:t xml:space="preserve">рынков Губахинского городского округа </w:t>
      </w:r>
      <w:r w:rsidRPr="00016FA7">
        <w:rPr>
          <w:rFonts w:ascii="Times New Roman" w:hAnsi="Times New Roman" w:cs="Times New Roman"/>
          <w:sz w:val="28"/>
        </w:rPr>
        <w:t>был сформирован перечень приоритетных</w:t>
      </w:r>
      <w:r>
        <w:rPr>
          <w:rFonts w:ascii="Times New Roman" w:hAnsi="Times New Roman" w:cs="Times New Roman"/>
          <w:sz w:val="28"/>
        </w:rPr>
        <w:t xml:space="preserve"> и социально значимых </w:t>
      </w:r>
      <w:r w:rsidR="005B49A9">
        <w:rPr>
          <w:rFonts w:ascii="Times New Roman" w:hAnsi="Times New Roman" w:cs="Times New Roman"/>
          <w:sz w:val="28"/>
        </w:rPr>
        <w:t>рынков, к которым относятся:</w:t>
      </w:r>
    </w:p>
    <w:p w:rsidR="00B6533B" w:rsidRPr="00AA6B05" w:rsidRDefault="00B6533B" w:rsidP="005B49A9">
      <w:pPr>
        <w:pStyle w:val="a7"/>
        <w:numPr>
          <w:ilvl w:val="0"/>
          <w:numId w:val="6"/>
        </w:numPr>
        <w:spacing w:line="360" w:lineRule="atLeast"/>
        <w:ind w:left="0" w:firstLine="709"/>
        <w:jc w:val="both"/>
        <w:rPr>
          <w:rFonts w:cs="Times New Roman"/>
          <w:sz w:val="28"/>
        </w:rPr>
      </w:pPr>
      <w:r w:rsidRPr="00AA6B05">
        <w:rPr>
          <w:rFonts w:cs="Times New Roman"/>
          <w:sz w:val="28"/>
        </w:rPr>
        <w:t xml:space="preserve">Рынок </w:t>
      </w:r>
      <w:r w:rsidR="003779DE">
        <w:rPr>
          <w:rFonts w:cs="Times New Roman"/>
          <w:sz w:val="28"/>
        </w:rPr>
        <w:t>муниципальных</w:t>
      </w:r>
      <w:r w:rsidRPr="00AA6B05">
        <w:rPr>
          <w:rFonts w:cs="Times New Roman"/>
          <w:sz w:val="28"/>
        </w:rPr>
        <w:t xml:space="preserve"> закупок.</w:t>
      </w:r>
    </w:p>
    <w:p w:rsidR="00B6533B" w:rsidRDefault="00B6533B" w:rsidP="005B49A9">
      <w:pPr>
        <w:pStyle w:val="a7"/>
        <w:numPr>
          <w:ilvl w:val="0"/>
          <w:numId w:val="6"/>
        </w:numPr>
        <w:spacing w:line="360" w:lineRule="atLeast"/>
        <w:ind w:left="0" w:firstLine="709"/>
        <w:jc w:val="both"/>
        <w:rPr>
          <w:rFonts w:cs="Times New Roman"/>
          <w:sz w:val="28"/>
        </w:rPr>
      </w:pPr>
      <w:r w:rsidRPr="00AA6B05">
        <w:rPr>
          <w:rFonts w:cs="Times New Roman"/>
          <w:sz w:val="28"/>
        </w:rPr>
        <w:t>Рынок жилищно-коммунального хозяйства</w:t>
      </w:r>
    </w:p>
    <w:p w:rsidR="003779DE" w:rsidRDefault="00C04D88" w:rsidP="005B49A9">
      <w:pPr>
        <w:pStyle w:val="a7"/>
        <w:numPr>
          <w:ilvl w:val="0"/>
          <w:numId w:val="6"/>
        </w:numPr>
        <w:spacing w:line="360" w:lineRule="atLeast"/>
        <w:ind w:left="0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Потребительский рынок и сфера услуг</w:t>
      </w:r>
      <w:r w:rsidR="003779DE">
        <w:rPr>
          <w:rFonts w:cs="Times New Roman"/>
          <w:sz w:val="28"/>
        </w:rPr>
        <w:t>.</w:t>
      </w:r>
    </w:p>
    <w:p w:rsidR="00C04D88" w:rsidRDefault="00C04D88" w:rsidP="005B49A9">
      <w:pPr>
        <w:pStyle w:val="a7"/>
        <w:numPr>
          <w:ilvl w:val="0"/>
          <w:numId w:val="6"/>
        </w:numPr>
        <w:spacing w:line="360" w:lineRule="atLeast"/>
        <w:ind w:left="0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Рынок сельскохозяйственной продукции.</w:t>
      </w:r>
    </w:p>
    <w:p w:rsidR="00C04D88" w:rsidRPr="00AA6B05" w:rsidRDefault="00C04D88" w:rsidP="005B49A9">
      <w:pPr>
        <w:pStyle w:val="a7"/>
        <w:numPr>
          <w:ilvl w:val="0"/>
          <w:numId w:val="6"/>
        </w:numPr>
        <w:spacing w:line="360" w:lineRule="atLeast"/>
        <w:ind w:left="0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Стимулирование предпринимательских инициатив.</w:t>
      </w:r>
    </w:p>
    <w:p w:rsidR="00833027" w:rsidRPr="00833027" w:rsidRDefault="00833027" w:rsidP="005B49A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027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города Губаха в рамках развития конкурентной среды как активной составляющей конкурентной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обеспечила</w:t>
      </w:r>
      <w:r w:rsidRPr="00833027">
        <w:rPr>
          <w:rFonts w:ascii="Times New Roman" w:hAnsi="Times New Roman" w:cs="Times New Roman"/>
          <w:sz w:val="28"/>
          <w:szCs w:val="28"/>
        </w:rPr>
        <w:t xml:space="preserve"> достижение следующих целей:</w:t>
      </w:r>
    </w:p>
    <w:p w:rsidR="00833027" w:rsidRPr="00833027" w:rsidRDefault="00833027" w:rsidP="005B49A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027">
        <w:rPr>
          <w:rFonts w:ascii="Times New Roman" w:hAnsi="Times New Roman"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экономики;</w:t>
      </w:r>
    </w:p>
    <w:p w:rsidR="00833027" w:rsidRPr="00833027" w:rsidRDefault="00833027" w:rsidP="005B49A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027">
        <w:rPr>
          <w:rFonts w:ascii="Times New Roman" w:hAnsi="Times New Roman" w:cs="Times New Roman"/>
          <w:sz w:val="28"/>
          <w:szCs w:val="28"/>
        </w:rPr>
        <w:lastRenderedPageBreak/>
        <w:t>2. устранение барьеров для создания бизнеса в отраслях экономики;</w:t>
      </w:r>
    </w:p>
    <w:p w:rsidR="00833027" w:rsidRPr="00833027" w:rsidRDefault="00833027" w:rsidP="005B49A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027">
        <w:rPr>
          <w:rFonts w:ascii="Times New Roman" w:hAnsi="Times New Roman" w:cs="Times New Roman"/>
          <w:sz w:val="28"/>
          <w:szCs w:val="28"/>
        </w:rPr>
        <w:t>3. повышение качества услуг жилищно-коммунального хозяйства, транспортных услуг на территории городского округа;</w:t>
      </w:r>
    </w:p>
    <w:p w:rsidR="00833027" w:rsidRPr="00833027" w:rsidRDefault="00833027" w:rsidP="005B49A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027">
        <w:rPr>
          <w:rFonts w:ascii="Times New Roman" w:hAnsi="Times New Roman" w:cs="Times New Roman"/>
          <w:sz w:val="28"/>
          <w:szCs w:val="28"/>
        </w:rPr>
        <w:t>4. рост уровня удовлетворенности населения городского округа качеством предоставляемых услуг в социально значимых отраслях экономики;</w:t>
      </w:r>
    </w:p>
    <w:p w:rsidR="00833027" w:rsidRPr="00833027" w:rsidRDefault="00833027" w:rsidP="005B49A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027">
        <w:rPr>
          <w:rFonts w:ascii="Times New Roman" w:hAnsi="Times New Roman" w:cs="Times New Roman"/>
          <w:sz w:val="28"/>
          <w:szCs w:val="28"/>
        </w:rPr>
        <w:t>5. увеличение количества организаций негосударственного (немуниципального) сектора, оказывающих услуги населению городского округа в приоритетных и социально значимых отраслях экономики;</w:t>
      </w:r>
    </w:p>
    <w:p w:rsidR="00833027" w:rsidRPr="00833027" w:rsidRDefault="00833027" w:rsidP="005B49A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027">
        <w:rPr>
          <w:rFonts w:ascii="Times New Roman" w:hAnsi="Times New Roman" w:cs="Times New Roman"/>
          <w:sz w:val="28"/>
          <w:szCs w:val="28"/>
        </w:rPr>
        <w:t>6. повышение прозрачности закупок в рамках Федерального закона Российской Федерации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40BD2" w:rsidRPr="004F1BF3" w:rsidRDefault="005B49A9" w:rsidP="004F1BF3">
      <w:pPr>
        <w:pStyle w:val="ConsPlusNormal"/>
        <w:spacing w:line="360" w:lineRule="exac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24EA">
        <w:rPr>
          <w:rFonts w:ascii="Times New Roman" w:hAnsi="Times New Roman" w:cs="Times New Roman"/>
          <w:sz w:val="28"/>
          <w:szCs w:val="28"/>
        </w:rPr>
        <w:t>В течени</w:t>
      </w:r>
      <w:r w:rsidR="004F1BF3">
        <w:rPr>
          <w:rFonts w:ascii="Times New Roman" w:hAnsi="Times New Roman" w:cs="Times New Roman"/>
          <w:sz w:val="28"/>
          <w:szCs w:val="28"/>
        </w:rPr>
        <w:t>е</w:t>
      </w:r>
      <w:r w:rsidR="004B24EA">
        <w:rPr>
          <w:rFonts w:ascii="Times New Roman" w:hAnsi="Times New Roman" w:cs="Times New Roman"/>
          <w:sz w:val="28"/>
          <w:szCs w:val="28"/>
        </w:rPr>
        <w:t xml:space="preserve"> 201</w:t>
      </w:r>
      <w:r w:rsidR="00C04D88">
        <w:rPr>
          <w:rFonts w:ascii="Times New Roman" w:hAnsi="Times New Roman" w:cs="Times New Roman"/>
          <w:sz w:val="28"/>
          <w:szCs w:val="28"/>
        </w:rPr>
        <w:t>5</w:t>
      </w:r>
      <w:r w:rsidR="004B24EA">
        <w:rPr>
          <w:rFonts w:ascii="Times New Roman" w:hAnsi="Times New Roman" w:cs="Times New Roman"/>
          <w:sz w:val="28"/>
          <w:szCs w:val="28"/>
        </w:rPr>
        <w:t>-201</w:t>
      </w:r>
      <w:r w:rsidR="00C04D88">
        <w:rPr>
          <w:rFonts w:ascii="Times New Roman" w:hAnsi="Times New Roman" w:cs="Times New Roman"/>
          <w:sz w:val="28"/>
          <w:szCs w:val="28"/>
        </w:rPr>
        <w:t>7</w:t>
      </w:r>
      <w:r w:rsidR="004B24EA">
        <w:rPr>
          <w:rFonts w:ascii="Times New Roman" w:hAnsi="Times New Roman" w:cs="Times New Roman"/>
          <w:sz w:val="28"/>
          <w:szCs w:val="28"/>
        </w:rPr>
        <w:t xml:space="preserve"> годов для развития конкуренции организован и проведен открытый конкурс для организации перевозок пассажиров и багажа, на условиях концессионного соглашения передан</w:t>
      </w:r>
      <w:r w:rsidR="004F1BF3">
        <w:rPr>
          <w:rFonts w:ascii="Times New Roman" w:hAnsi="Times New Roman" w:cs="Times New Roman"/>
          <w:sz w:val="28"/>
          <w:szCs w:val="28"/>
        </w:rPr>
        <w:t xml:space="preserve"> имущественный комплекс МУП МПО ЖКХ Северный Центру энергетики им. Баумана, д</w:t>
      </w:r>
      <w:r w:rsidR="00B40BD2">
        <w:rPr>
          <w:rFonts w:ascii="Times New Roman" w:hAnsi="Times New Roman" w:cs="Times New Roman"/>
          <w:sz w:val="28"/>
        </w:rPr>
        <w:t xml:space="preserve">оля закупок, которые </w:t>
      </w:r>
      <w:r w:rsidR="004F1BF3">
        <w:rPr>
          <w:rFonts w:ascii="Times New Roman" w:hAnsi="Times New Roman" w:cs="Times New Roman"/>
          <w:sz w:val="28"/>
        </w:rPr>
        <w:t xml:space="preserve">муниципальные </w:t>
      </w:r>
      <w:r w:rsidR="00B40BD2">
        <w:rPr>
          <w:rFonts w:ascii="Times New Roman" w:hAnsi="Times New Roman" w:cs="Times New Roman"/>
          <w:sz w:val="28"/>
        </w:rPr>
        <w:t>заказчик</w:t>
      </w:r>
      <w:r w:rsidR="004F1BF3">
        <w:rPr>
          <w:rFonts w:ascii="Times New Roman" w:hAnsi="Times New Roman" w:cs="Times New Roman"/>
          <w:sz w:val="28"/>
        </w:rPr>
        <w:t>и</w:t>
      </w:r>
      <w:r w:rsidR="00B40BD2">
        <w:rPr>
          <w:rFonts w:ascii="Times New Roman" w:hAnsi="Times New Roman" w:cs="Times New Roman"/>
          <w:sz w:val="28"/>
        </w:rPr>
        <w:t xml:space="preserve"> осуществил</w:t>
      </w:r>
      <w:r w:rsidR="004F1BF3">
        <w:rPr>
          <w:rFonts w:ascii="Times New Roman" w:hAnsi="Times New Roman" w:cs="Times New Roman"/>
          <w:sz w:val="28"/>
        </w:rPr>
        <w:t>и</w:t>
      </w:r>
      <w:r w:rsidR="00B40BD2">
        <w:rPr>
          <w:rFonts w:ascii="Times New Roman" w:hAnsi="Times New Roman" w:cs="Times New Roman"/>
          <w:sz w:val="28"/>
        </w:rPr>
        <w:t xml:space="preserve"> у субъектов малого предпринимательства и социально ориентированных некоммерческих организаций, в совокупном объеме закупок, </w:t>
      </w:r>
      <w:r w:rsidR="00AF7C8F">
        <w:rPr>
          <w:rFonts w:ascii="Times New Roman" w:hAnsi="Times New Roman" w:cs="Times New Roman"/>
          <w:sz w:val="28"/>
        </w:rPr>
        <w:t xml:space="preserve">по итогам 2017 года </w:t>
      </w:r>
      <w:r w:rsidR="004F1BF3">
        <w:rPr>
          <w:rFonts w:ascii="Times New Roman" w:hAnsi="Times New Roman" w:cs="Times New Roman"/>
          <w:sz w:val="28"/>
        </w:rPr>
        <w:t xml:space="preserve">составляет </w:t>
      </w:r>
      <w:r w:rsidR="00AF7C8F">
        <w:rPr>
          <w:rFonts w:ascii="Times New Roman" w:hAnsi="Times New Roman" w:cs="Times New Roman"/>
          <w:sz w:val="28"/>
        </w:rPr>
        <w:t>32,3</w:t>
      </w:r>
      <w:r w:rsidR="004F1BF3">
        <w:rPr>
          <w:rFonts w:ascii="Times New Roman" w:hAnsi="Times New Roman" w:cs="Times New Roman"/>
          <w:sz w:val="28"/>
        </w:rPr>
        <w:t>%</w:t>
      </w:r>
    </w:p>
    <w:p w:rsidR="00F527AA" w:rsidRPr="00E807B4" w:rsidRDefault="005D7C1D" w:rsidP="00B40BD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E807B4">
        <w:rPr>
          <w:rFonts w:ascii="Times New Roman" w:hAnsi="Times New Roman" w:cs="Times New Roman"/>
          <w:sz w:val="28"/>
        </w:rPr>
        <w:t xml:space="preserve">Несмотря на то, что законодательством основным способом закупок признается открытый конкурс, </w:t>
      </w:r>
      <w:r w:rsidR="00A74405" w:rsidRPr="00E807B4">
        <w:rPr>
          <w:rFonts w:ascii="Times New Roman" w:hAnsi="Times New Roman" w:cs="Times New Roman"/>
          <w:sz w:val="28"/>
        </w:rPr>
        <w:t xml:space="preserve"> наиболее востребованным способом определения поставщиков (подрядчиков, исполнителей)</w:t>
      </w:r>
      <w:r w:rsidRPr="00E807B4">
        <w:rPr>
          <w:rFonts w:ascii="Times New Roman" w:hAnsi="Times New Roman" w:cs="Times New Roman"/>
          <w:sz w:val="28"/>
        </w:rPr>
        <w:t xml:space="preserve"> у заказчиков является аукцион в электронной форме</w:t>
      </w:r>
      <w:r w:rsidR="00A74405" w:rsidRPr="00E807B4">
        <w:rPr>
          <w:rFonts w:ascii="Times New Roman" w:hAnsi="Times New Roman" w:cs="Times New Roman"/>
          <w:sz w:val="28"/>
        </w:rPr>
        <w:t xml:space="preserve">. </w:t>
      </w:r>
      <w:r w:rsidR="000E435A" w:rsidRPr="00E807B4">
        <w:rPr>
          <w:rFonts w:ascii="Times New Roman" w:hAnsi="Times New Roman" w:cs="Times New Roman"/>
          <w:sz w:val="28"/>
        </w:rPr>
        <w:t xml:space="preserve">Открытая  борьба за получение </w:t>
      </w:r>
      <w:r w:rsidR="004F1BF3">
        <w:rPr>
          <w:rFonts w:ascii="Times New Roman" w:hAnsi="Times New Roman" w:cs="Times New Roman"/>
          <w:sz w:val="28"/>
        </w:rPr>
        <w:t>муниципального заказа</w:t>
      </w:r>
      <w:r w:rsidR="000E435A" w:rsidRPr="00E807B4">
        <w:rPr>
          <w:rFonts w:ascii="Times New Roman" w:hAnsi="Times New Roman" w:cs="Times New Roman"/>
          <w:sz w:val="28"/>
        </w:rPr>
        <w:t xml:space="preserve"> делает электронные аукционы</w:t>
      </w:r>
      <w:r w:rsidR="00543DCF" w:rsidRPr="00E807B4">
        <w:rPr>
          <w:rFonts w:ascii="Times New Roman" w:hAnsi="Times New Roman" w:cs="Times New Roman"/>
          <w:sz w:val="28"/>
        </w:rPr>
        <w:t xml:space="preserve"> интересным</w:t>
      </w:r>
      <w:r w:rsidR="00375CB7" w:rsidRPr="00E807B4">
        <w:rPr>
          <w:rFonts w:ascii="Times New Roman" w:hAnsi="Times New Roman" w:cs="Times New Roman"/>
          <w:sz w:val="28"/>
        </w:rPr>
        <w:t>и</w:t>
      </w:r>
      <w:r w:rsidR="00543DCF" w:rsidRPr="00E807B4">
        <w:rPr>
          <w:rFonts w:ascii="Times New Roman" w:hAnsi="Times New Roman" w:cs="Times New Roman"/>
          <w:sz w:val="28"/>
        </w:rPr>
        <w:t xml:space="preserve"> для поставщиков</w:t>
      </w:r>
      <w:r w:rsidR="000E435A" w:rsidRPr="00E807B4">
        <w:rPr>
          <w:rFonts w:ascii="Times New Roman" w:hAnsi="Times New Roman" w:cs="Times New Roman"/>
          <w:sz w:val="28"/>
        </w:rPr>
        <w:t xml:space="preserve"> и соответственно наиболее конкурентными</w:t>
      </w:r>
      <w:r w:rsidR="00543DCF" w:rsidRPr="00E807B4">
        <w:rPr>
          <w:rFonts w:ascii="Times New Roman" w:hAnsi="Times New Roman" w:cs="Times New Roman"/>
          <w:sz w:val="28"/>
        </w:rPr>
        <w:t xml:space="preserve">. </w:t>
      </w:r>
    </w:p>
    <w:p w:rsidR="00B40BD2" w:rsidRDefault="00B40BD2" w:rsidP="00405512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B6533B" w:rsidRPr="00075EA7" w:rsidRDefault="00B6533B" w:rsidP="00075EA7">
      <w:pPr>
        <w:pStyle w:val="a3"/>
        <w:numPr>
          <w:ilvl w:val="0"/>
          <w:numId w:val="14"/>
        </w:numPr>
        <w:spacing w:before="120" w:after="120" w:line="360" w:lineRule="exact"/>
        <w:rPr>
          <w:rFonts w:ascii="Times New Roman" w:hAnsi="Times New Roman" w:cs="Times New Roman"/>
          <w:b/>
          <w:sz w:val="28"/>
        </w:rPr>
      </w:pPr>
      <w:r w:rsidRPr="00075EA7">
        <w:rPr>
          <w:rFonts w:ascii="Times New Roman" w:hAnsi="Times New Roman" w:cs="Times New Roman"/>
          <w:b/>
          <w:sz w:val="28"/>
        </w:rPr>
        <w:t xml:space="preserve">Деятельность органов местного самоуправления </w:t>
      </w:r>
      <w:r w:rsidR="002D7F88" w:rsidRPr="00075EA7">
        <w:rPr>
          <w:rFonts w:ascii="Times New Roman" w:hAnsi="Times New Roman" w:cs="Times New Roman"/>
          <w:b/>
          <w:sz w:val="28"/>
        </w:rPr>
        <w:t xml:space="preserve">городского округа «Город Губаха» </w:t>
      </w:r>
      <w:r w:rsidRPr="00075EA7">
        <w:rPr>
          <w:rFonts w:ascii="Times New Roman" w:hAnsi="Times New Roman" w:cs="Times New Roman"/>
          <w:b/>
          <w:sz w:val="28"/>
        </w:rPr>
        <w:t>по развитию конкуренции за отчетный период</w:t>
      </w:r>
    </w:p>
    <w:p w:rsidR="004F1BF3" w:rsidRPr="004F1BF3" w:rsidRDefault="004F1BF3" w:rsidP="004F1BF3">
      <w:pPr>
        <w:pStyle w:val="a3"/>
        <w:spacing w:before="120" w:after="120" w:line="360" w:lineRule="exact"/>
        <w:rPr>
          <w:rFonts w:ascii="Times New Roman" w:hAnsi="Times New Roman" w:cs="Times New Roman"/>
          <w:b/>
          <w:sz w:val="28"/>
        </w:rPr>
      </w:pPr>
    </w:p>
    <w:p w:rsidR="00B6533B" w:rsidRPr="00B40DD2" w:rsidRDefault="00B6533B" w:rsidP="004F1B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D2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D7F88">
        <w:rPr>
          <w:rFonts w:ascii="Times New Roman" w:eastAsia="Times New Roman" w:hAnsi="Times New Roman" w:cs="Times New Roman"/>
          <w:sz w:val="28"/>
          <w:szCs w:val="28"/>
        </w:rPr>
        <w:t>Губахинского городского округа</w:t>
      </w:r>
      <w:r w:rsidRPr="00B40DD2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 w:rsidR="002D7F8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40DD2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реализации Стандарта </w:t>
      </w:r>
      <w:r w:rsidR="004F1BF3">
        <w:rPr>
          <w:rFonts w:ascii="Times New Roman" w:eastAsia="Times New Roman" w:hAnsi="Times New Roman" w:cs="Times New Roman"/>
          <w:sz w:val="28"/>
          <w:szCs w:val="28"/>
        </w:rPr>
        <w:t xml:space="preserve">развития конкуренции </w:t>
      </w:r>
      <w:r w:rsidRPr="00B40DD2">
        <w:rPr>
          <w:rFonts w:ascii="Times New Roman" w:eastAsia="Times New Roman" w:hAnsi="Times New Roman" w:cs="Times New Roman"/>
          <w:sz w:val="28"/>
          <w:szCs w:val="28"/>
        </w:rPr>
        <w:t>и «дорожной карты».</w:t>
      </w:r>
    </w:p>
    <w:p w:rsidR="00B6533B" w:rsidRPr="00B40DD2" w:rsidRDefault="00B6533B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Согласно «дорожной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DD2">
        <w:rPr>
          <w:rFonts w:ascii="Times New Roman" w:hAnsi="Times New Roman" w:cs="Times New Roman"/>
          <w:sz w:val="28"/>
          <w:szCs w:val="28"/>
        </w:rPr>
        <w:t>», органы местного самоуправления:</w:t>
      </w:r>
    </w:p>
    <w:p w:rsidR="00B6533B" w:rsidRPr="00B40DD2" w:rsidRDefault="00B6533B" w:rsidP="004F1BF3">
      <w:pPr>
        <w:pStyle w:val="a3"/>
        <w:numPr>
          <w:ilvl w:val="0"/>
          <w:numId w:val="7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 xml:space="preserve">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</w:t>
      </w:r>
      <w:r w:rsidRPr="00B40DD2">
        <w:rPr>
          <w:rFonts w:ascii="Times New Roman" w:hAnsi="Times New Roman" w:cs="Times New Roman"/>
          <w:sz w:val="28"/>
          <w:szCs w:val="28"/>
        </w:rPr>
        <w:lastRenderedPageBreak/>
        <w:t>включением в его состав представителей организаций, представляющих интересы предпринимательского сообщества муниципального района;</w:t>
      </w:r>
    </w:p>
    <w:p w:rsidR="00B6533B" w:rsidRPr="00B40DD2" w:rsidRDefault="00B6533B" w:rsidP="004F1BF3">
      <w:pPr>
        <w:pStyle w:val="a3"/>
        <w:numPr>
          <w:ilvl w:val="0"/>
          <w:numId w:val="7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разрабатывают план мероприятий («дорожную карту») по развитию конкурентной среды на территории муниципального района на период 2017 – 201</w:t>
      </w:r>
      <w:r w:rsidR="00366EB1">
        <w:rPr>
          <w:rFonts w:ascii="Times New Roman" w:hAnsi="Times New Roman" w:cs="Times New Roman"/>
          <w:sz w:val="28"/>
          <w:szCs w:val="28"/>
        </w:rPr>
        <w:t>9</w:t>
      </w:r>
      <w:r w:rsidRPr="00B40DD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6533B" w:rsidRPr="00B40DD2" w:rsidRDefault="00B6533B" w:rsidP="004F1BF3">
      <w:pPr>
        <w:pStyle w:val="a3"/>
        <w:numPr>
          <w:ilvl w:val="0"/>
          <w:numId w:val="7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 xml:space="preserve">заключают Соглашения между администрацией </w:t>
      </w:r>
      <w:r w:rsidR="00B40B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40DD2">
        <w:rPr>
          <w:rFonts w:ascii="Times New Roman" w:hAnsi="Times New Roman" w:cs="Times New Roman"/>
          <w:sz w:val="28"/>
          <w:szCs w:val="28"/>
        </w:rPr>
        <w:t>и организациями, представляющими интересы предпринимательского сообщества в муниципальном районе, о взаимодействии по развитию конкурентной среды на территории муниципального образования;</w:t>
      </w:r>
    </w:p>
    <w:p w:rsidR="00B6533B" w:rsidRPr="00B40DD2" w:rsidRDefault="00B6533B" w:rsidP="004F1BF3">
      <w:pPr>
        <w:pStyle w:val="a3"/>
        <w:numPr>
          <w:ilvl w:val="0"/>
          <w:numId w:val="7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>ежегодно готовят аналитическую информацию о развитии конкуренции на рынк</w:t>
      </w:r>
      <w:r w:rsidR="002D7F88">
        <w:rPr>
          <w:rFonts w:ascii="Times New Roman" w:hAnsi="Times New Roman" w:cs="Times New Roman"/>
          <w:sz w:val="28"/>
          <w:szCs w:val="28"/>
        </w:rPr>
        <w:t>е городского округа «Город Губаха»</w:t>
      </w:r>
      <w:r w:rsidRPr="00B40DD2">
        <w:rPr>
          <w:rFonts w:ascii="Times New Roman" w:hAnsi="Times New Roman" w:cs="Times New Roman"/>
          <w:sz w:val="28"/>
          <w:szCs w:val="28"/>
        </w:rPr>
        <w:t>, в том числе на основе результатов опросов и мониторингов;</w:t>
      </w:r>
    </w:p>
    <w:p w:rsidR="00B6533B" w:rsidRPr="00B40DD2" w:rsidRDefault="00B6533B" w:rsidP="004F1BF3">
      <w:pPr>
        <w:pStyle w:val="a3"/>
        <w:numPr>
          <w:ilvl w:val="0"/>
          <w:numId w:val="7"/>
        </w:numPr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DD2">
        <w:rPr>
          <w:rFonts w:ascii="Times New Roman" w:hAnsi="Times New Roman" w:cs="Times New Roman"/>
          <w:sz w:val="28"/>
          <w:szCs w:val="28"/>
        </w:rPr>
        <w:t xml:space="preserve">направляют предложения в доклад о состоянии и развитии конкурентной среды на рынках товаров, работ и услуг </w:t>
      </w:r>
      <w:r w:rsidR="00B40BD2">
        <w:rPr>
          <w:rFonts w:ascii="Times New Roman" w:hAnsi="Times New Roman" w:cs="Times New Roman"/>
          <w:sz w:val="28"/>
          <w:szCs w:val="28"/>
        </w:rPr>
        <w:t>Губахинского городского округа.</w:t>
      </w:r>
    </w:p>
    <w:p w:rsidR="002D7F88" w:rsidRDefault="004F1BF3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2014-201</w:t>
      </w:r>
      <w:r w:rsidR="004243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17470">
        <w:rPr>
          <w:rFonts w:ascii="Times New Roman" w:hAnsi="Times New Roman" w:cs="Times New Roman"/>
          <w:sz w:val="28"/>
          <w:szCs w:val="28"/>
        </w:rPr>
        <w:t xml:space="preserve"> </w:t>
      </w:r>
      <w:r w:rsidR="002D7F88">
        <w:rPr>
          <w:rFonts w:ascii="Times New Roman" w:hAnsi="Times New Roman" w:cs="Times New Roman"/>
          <w:sz w:val="28"/>
          <w:szCs w:val="28"/>
        </w:rPr>
        <w:t xml:space="preserve">была </w:t>
      </w:r>
      <w:r w:rsidR="00B40BD2">
        <w:rPr>
          <w:rFonts w:ascii="Times New Roman" w:hAnsi="Times New Roman" w:cs="Times New Roman"/>
          <w:sz w:val="28"/>
          <w:szCs w:val="28"/>
        </w:rPr>
        <w:t>разработана</w:t>
      </w:r>
      <w:r w:rsidR="00B6533B" w:rsidRPr="002D7F88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B40BD2">
        <w:rPr>
          <w:rFonts w:ascii="Times New Roman" w:hAnsi="Times New Roman" w:cs="Times New Roman"/>
          <w:sz w:val="28"/>
          <w:szCs w:val="28"/>
        </w:rPr>
        <w:t>ая</w:t>
      </w:r>
      <w:r w:rsidR="00B6533B" w:rsidRPr="002D7F88">
        <w:rPr>
          <w:rFonts w:ascii="Times New Roman" w:hAnsi="Times New Roman" w:cs="Times New Roman"/>
          <w:sz w:val="28"/>
          <w:szCs w:val="28"/>
        </w:rPr>
        <w:t xml:space="preserve"> карт</w:t>
      </w:r>
      <w:r w:rsidR="00B40BD2">
        <w:rPr>
          <w:rFonts w:ascii="Times New Roman" w:hAnsi="Times New Roman" w:cs="Times New Roman"/>
          <w:sz w:val="28"/>
          <w:szCs w:val="28"/>
        </w:rPr>
        <w:t>а</w:t>
      </w:r>
      <w:r w:rsidR="002D7F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на территории городского округа</w:t>
      </w:r>
      <w:r w:rsidR="002D7F88">
        <w:rPr>
          <w:rFonts w:ascii="Times New Roman" w:hAnsi="Times New Roman" w:cs="Times New Roman"/>
          <w:sz w:val="28"/>
          <w:szCs w:val="28"/>
        </w:rPr>
        <w:t>,  подписано соглашение</w:t>
      </w:r>
      <w:r w:rsidR="00F1528B">
        <w:rPr>
          <w:rFonts w:ascii="Times New Roman" w:hAnsi="Times New Roman" w:cs="Times New Roman"/>
          <w:sz w:val="28"/>
          <w:szCs w:val="28"/>
        </w:rPr>
        <w:t>«О взаимодействии между М</w:t>
      </w:r>
      <w:r w:rsidR="00B6533B" w:rsidRPr="007C692B">
        <w:rPr>
          <w:rFonts w:ascii="Times New Roman" w:hAnsi="Times New Roman" w:cs="Times New Roman"/>
          <w:sz w:val="28"/>
          <w:szCs w:val="28"/>
        </w:rPr>
        <w:t>инистерством экономического развития Пермского края и администр</w:t>
      </w:r>
      <w:r w:rsidR="002D7F88">
        <w:rPr>
          <w:rFonts w:ascii="Times New Roman" w:hAnsi="Times New Roman" w:cs="Times New Roman"/>
          <w:sz w:val="28"/>
          <w:szCs w:val="28"/>
        </w:rPr>
        <w:t>ацией городского округа «Город Губаха»</w:t>
      </w:r>
      <w:r w:rsidR="00B6533B" w:rsidRPr="007C692B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в субъектах Российской Федерации</w:t>
      </w:r>
      <w:r w:rsidR="00F1528B">
        <w:rPr>
          <w:rFonts w:ascii="Times New Roman" w:hAnsi="Times New Roman" w:cs="Times New Roman"/>
          <w:sz w:val="28"/>
          <w:szCs w:val="28"/>
        </w:rPr>
        <w:t>, утвержденного распоряжением Правительства Российской Федерации от 5 сентября 2015г.</w:t>
      </w:r>
      <w:r w:rsidR="00455AE1">
        <w:rPr>
          <w:rFonts w:ascii="Times New Roman" w:hAnsi="Times New Roman" w:cs="Times New Roman"/>
          <w:sz w:val="28"/>
          <w:szCs w:val="28"/>
        </w:rPr>
        <w:t xml:space="preserve"> №1738-р»</w:t>
      </w:r>
      <w:r>
        <w:rPr>
          <w:rFonts w:ascii="Times New Roman" w:hAnsi="Times New Roman" w:cs="Times New Roman"/>
          <w:sz w:val="28"/>
          <w:szCs w:val="28"/>
        </w:rPr>
        <w:t>, подготовлены и направлены предложения Губахинского городского округа в Доклад о состоянии и развитии конкуренции по территории Пермского края, аналитическая информация о развитии конкуренции представлена в настоящем Докладе.</w:t>
      </w:r>
    </w:p>
    <w:p w:rsidR="002D7F88" w:rsidRDefault="002D7F88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3B" w:rsidRPr="00CB0A40" w:rsidRDefault="00B6533B" w:rsidP="000B3715">
      <w:pPr>
        <w:pStyle w:val="a3"/>
        <w:numPr>
          <w:ilvl w:val="0"/>
          <w:numId w:val="14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CB0A40">
        <w:rPr>
          <w:rFonts w:ascii="Times New Roman" w:hAnsi="Times New Roman" w:cs="Times New Roman"/>
          <w:b/>
          <w:sz w:val="28"/>
        </w:rPr>
        <w:t>Выводы и планируемые действия</w:t>
      </w:r>
    </w:p>
    <w:p w:rsidR="00CB0A40" w:rsidRPr="00CB0A40" w:rsidRDefault="00CB0A40" w:rsidP="00CB0A40">
      <w:pPr>
        <w:pStyle w:val="a3"/>
        <w:spacing w:after="0" w:line="360" w:lineRule="exact"/>
        <w:rPr>
          <w:rFonts w:ascii="Times New Roman" w:hAnsi="Times New Roman" w:cs="Times New Roman"/>
          <w:b/>
          <w:sz w:val="28"/>
        </w:rPr>
      </w:pPr>
    </w:p>
    <w:p w:rsidR="00B6533B" w:rsidRDefault="009547B7" w:rsidP="00CB0A4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 xml:space="preserve">.1.Итоговые выводы о состоянии конкуренции в </w:t>
      </w:r>
      <w:r w:rsidR="00CB0A40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263051" w:rsidRDefault="0026305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3B" w:rsidRDefault="00B6533B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E040A6">
        <w:rPr>
          <w:rFonts w:ascii="Times New Roman" w:hAnsi="Times New Roman" w:cs="Times New Roman"/>
          <w:sz w:val="28"/>
          <w:szCs w:val="28"/>
        </w:rPr>
        <w:t xml:space="preserve">шагом для развития конкуренции в </w:t>
      </w:r>
      <w:r w:rsidR="00B40BD2">
        <w:rPr>
          <w:rFonts w:ascii="Times New Roman" w:hAnsi="Times New Roman" w:cs="Times New Roman"/>
          <w:sz w:val="28"/>
          <w:szCs w:val="28"/>
        </w:rPr>
        <w:t>Губахинском городском округе</w:t>
      </w:r>
      <w:r w:rsidR="00C17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0A6">
        <w:rPr>
          <w:rFonts w:ascii="Times New Roman" w:hAnsi="Times New Roman" w:cs="Times New Roman"/>
          <w:sz w:val="28"/>
          <w:szCs w:val="28"/>
        </w:rPr>
        <w:t>тало внедрение в 201</w:t>
      </w:r>
      <w:r w:rsidR="004F1BF3">
        <w:rPr>
          <w:rFonts w:ascii="Times New Roman" w:hAnsi="Times New Roman" w:cs="Times New Roman"/>
          <w:sz w:val="28"/>
          <w:szCs w:val="28"/>
        </w:rPr>
        <w:t>6</w:t>
      </w:r>
      <w:r w:rsidRPr="00E040A6">
        <w:rPr>
          <w:rFonts w:ascii="Times New Roman" w:hAnsi="Times New Roman" w:cs="Times New Roman"/>
          <w:sz w:val="28"/>
          <w:szCs w:val="28"/>
        </w:rPr>
        <w:t xml:space="preserve"> году Стандарта развития конкуренции.</w:t>
      </w:r>
    </w:p>
    <w:p w:rsidR="00B6533B" w:rsidRDefault="00B40BD2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6533B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B6533B" w:rsidRPr="00277725">
        <w:rPr>
          <w:rFonts w:ascii="Times New Roman" w:hAnsi="Times New Roman" w:cs="Times New Roman"/>
          <w:sz w:val="28"/>
          <w:szCs w:val="28"/>
        </w:rPr>
        <w:t xml:space="preserve"> к</w:t>
      </w:r>
      <w:r w:rsidR="00B6533B">
        <w:rPr>
          <w:rFonts w:ascii="Times New Roman" w:hAnsi="Times New Roman" w:cs="Times New Roman"/>
          <w:sz w:val="28"/>
          <w:szCs w:val="28"/>
        </w:rPr>
        <w:t>онкурентной среды свидетельствую</w:t>
      </w:r>
      <w:r w:rsidR="00B6533B" w:rsidRPr="00277725">
        <w:rPr>
          <w:rFonts w:ascii="Times New Roman" w:hAnsi="Times New Roman" w:cs="Times New Roman"/>
          <w:sz w:val="28"/>
          <w:szCs w:val="28"/>
        </w:rPr>
        <w:t xml:space="preserve">т о </w:t>
      </w:r>
      <w:r w:rsidR="00B6533B">
        <w:rPr>
          <w:rFonts w:ascii="Times New Roman" w:hAnsi="Times New Roman" w:cs="Times New Roman"/>
          <w:sz w:val="28"/>
          <w:szCs w:val="28"/>
        </w:rPr>
        <w:t xml:space="preserve">значительном </w:t>
      </w:r>
      <w:r w:rsidR="00B6533B" w:rsidRPr="00277725">
        <w:rPr>
          <w:rFonts w:ascii="Times New Roman" w:hAnsi="Times New Roman" w:cs="Times New Roman"/>
          <w:sz w:val="28"/>
          <w:szCs w:val="28"/>
        </w:rPr>
        <w:t>потенциал</w:t>
      </w:r>
      <w:r w:rsidR="00B6533B">
        <w:rPr>
          <w:rFonts w:ascii="Times New Roman" w:hAnsi="Times New Roman" w:cs="Times New Roman"/>
          <w:sz w:val="28"/>
          <w:szCs w:val="28"/>
        </w:rPr>
        <w:t>е разв</w:t>
      </w:r>
      <w:r>
        <w:rPr>
          <w:rFonts w:ascii="Times New Roman" w:hAnsi="Times New Roman" w:cs="Times New Roman"/>
          <w:sz w:val="28"/>
          <w:szCs w:val="28"/>
        </w:rPr>
        <w:t>ития конкуренции</w:t>
      </w:r>
      <w:r w:rsidR="00B6533B">
        <w:rPr>
          <w:rFonts w:ascii="Times New Roman" w:hAnsi="Times New Roman" w:cs="Times New Roman"/>
          <w:sz w:val="28"/>
          <w:szCs w:val="28"/>
        </w:rPr>
        <w:t>.</w:t>
      </w:r>
    </w:p>
    <w:p w:rsidR="00B6533B" w:rsidRPr="007C692B" w:rsidRDefault="00B6533B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2B">
        <w:rPr>
          <w:rFonts w:ascii="Times New Roman" w:hAnsi="Times New Roman" w:cs="Times New Roman"/>
          <w:sz w:val="28"/>
          <w:szCs w:val="28"/>
        </w:rPr>
        <w:t xml:space="preserve">Представители бизнеса отметили, что уровень конкуренции в </w:t>
      </w:r>
      <w:r w:rsidR="002A75DC">
        <w:rPr>
          <w:rFonts w:ascii="Times New Roman" w:hAnsi="Times New Roman" w:cs="Times New Roman"/>
          <w:sz w:val="28"/>
          <w:szCs w:val="28"/>
        </w:rPr>
        <w:t>Губахинском городском округе</w:t>
      </w:r>
      <w:r w:rsidRPr="007C692B">
        <w:rPr>
          <w:rFonts w:ascii="Times New Roman" w:hAnsi="Times New Roman" w:cs="Times New Roman"/>
          <w:sz w:val="28"/>
          <w:szCs w:val="28"/>
        </w:rPr>
        <w:t xml:space="preserve"> достаточно высокий. Результаты мониторинга свидетельствуют, что в целом потребители позитивно оценивают качес</w:t>
      </w:r>
      <w:r w:rsidR="002A75DC">
        <w:rPr>
          <w:rFonts w:ascii="Times New Roman" w:hAnsi="Times New Roman" w:cs="Times New Roman"/>
          <w:sz w:val="28"/>
          <w:szCs w:val="28"/>
        </w:rPr>
        <w:t xml:space="preserve">тво </w:t>
      </w:r>
      <w:r w:rsidRPr="007C692B">
        <w:rPr>
          <w:rFonts w:ascii="Times New Roman" w:hAnsi="Times New Roman" w:cs="Times New Roman"/>
          <w:sz w:val="28"/>
          <w:szCs w:val="28"/>
        </w:rPr>
        <w:t xml:space="preserve">товаров и услуг на приоритетных и социально значимых </w:t>
      </w:r>
      <w:r w:rsidRPr="007C692B">
        <w:rPr>
          <w:rFonts w:ascii="Times New Roman" w:hAnsi="Times New Roman" w:cs="Times New Roman"/>
          <w:sz w:val="28"/>
          <w:szCs w:val="28"/>
        </w:rPr>
        <w:lastRenderedPageBreak/>
        <w:t>рынках</w:t>
      </w:r>
      <w:r w:rsidR="002A75DC">
        <w:rPr>
          <w:rFonts w:ascii="Times New Roman" w:hAnsi="Times New Roman" w:cs="Times New Roman"/>
          <w:sz w:val="28"/>
          <w:szCs w:val="28"/>
        </w:rPr>
        <w:t xml:space="preserve"> (р</w:t>
      </w:r>
      <w:r w:rsidR="002A75DC" w:rsidRPr="002A75DC">
        <w:rPr>
          <w:rFonts w:ascii="Times New Roman" w:hAnsi="Times New Roman" w:cs="Times New Roman"/>
          <w:sz w:val="28"/>
          <w:szCs w:val="28"/>
        </w:rPr>
        <w:t>ынок муниципальных  закупок</w:t>
      </w:r>
      <w:r w:rsidR="002A75DC">
        <w:rPr>
          <w:rFonts w:ascii="Times New Roman" w:hAnsi="Times New Roman" w:cs="Times New Roman"/>
          <w:sz w:val="28"/>
          <w:szCs w:val="28"/>
        </w:rPr>
        <w:t>, р</w:t>
      </w:r>
      <w:r w:rsidR="002A75DC" w:rsidRPr="002A75DC">
        <w:rPr>
          <w:rFonts w:ascii="Times New Roman" w:hAnsi="Times New Roman" w:cs="Times New Roman"/>
          <w:sz w:val="28"/>
          <w:szCs w:val="28"/>
        </w:rPr>
        <w:t>ынок жилищно-коммунального хозяйства</w:t>
      </w:r>
      <w:r w:rsidR="002A75DC">
        <w:rPr>
          <w:rFonts w:ascii="Times New Roman" w:hAnsi="Times New Roman" w:cs="Times New Roman"/>
          <w:sz w:val="28"/>
          <w:szCs w:val="28"/>
        </w:rPr>
        <w:t>, р</w:t>
      </w:r>
      <w:r w:rsidR="002A75DC" w:rsidRPr="002A75DC">
        <w:rPr>
          <w:rFonts w:ascii="Times New Roman" w:hAnsi="Times New Roman" w:cs="Times New Roman"/>
          <w:sz w:val="28"/>
          <w:szCs w:val="28"/>
        </w:rPr>
        <w:t>ынок услуг перевозок пассажиров наземным транспортом</w:t>
      </w:r>
      <w:r w:rsidR="002A75DC">
        <w:rPr>
          <w:rFonts w:ascii="Times New Roman" w:hAnsi="Times New Roman" w:cs="Times New Roman"/>
          <w:sz w:val="28"/>
          <w:szCs w:val="28"/>
        </w:rPr>
        <w:t>)</w:t>
      </w:r>
      <w:r w:rsidR="00CF168B">
        <w:rPr>
          <w:rFonts w:ascii="Times New Roman" w:hAnsi="Times New Roman" w:cs="Times New Roman"/>
          <w:sz w:val="28"/>
          <w:szCs w:val="28"/>
        </w:rPr>
        <w:t xml:space="preserve">, </w:t>
      </w:r>
      <w:r w:rsidRPr="007C692B">
        <w:rPr>
          <w:rFonts w:ascii="Times New Roman" w:hAnsi="Times New Roman" w:cs="Times New Roman"/>
          <w:sz w:val="28"/>
          <w:szCs w:val="28"/>
        </w:rPr>
        <w:t>однако считают цены на них несколько завышенными.</w:t>
      </w:r>
    </w:p>
    <w:p w:rsidR="00B6533B" w:rsidRPr="00277725" w:rsidRDefault="00B6533B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25">
        <w:rPr>
          <w:rFonts w:ascii="Times New Roman" w:hAnsi="Times New Roman" w:cs="Times New Roman"/>
          <w:sz w:val="28"/>
          <w:szCs w:val="28"/>
        </w:rPr>
        <w:t xml:space="preserve">Анализ ситуации на приоритетных и социально значимых рынках области, показал, что это рынки с развитой конкуренцией. Но в тоже время существует ряд барьеров, затрудняющих деятельность хозяйствующих субъектов на данных рынках. Прежде всего, это такие </w:t>
      </w:r>
      <w:r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277725">
        <w:rPr>
          <w:rFonts w:ascii="Times New Roman" w:hAnsi="Times New Roman" w:cs="Times New Roman"/>
          <w:sz w:val="28"/>
          <w:szCs w:val="28"/>
        </w:rPr>
        <w:t xml:space="preserve"> барьеры как:</w:t>
      </w:r>
    </w:p>
    <w:p w:rsidR="00B6533B" w:rsidRPr="00D45038" w:rsidRDefault="00CF168B" w:rsidP="004F1BF3">
      <w:pPr>
        <w:pStyle w:val="a7"/>
        <w:numPr>
          <w:ilvl w:val="0"/>
          <w:numId w:val="7"/>
        </w:numPr>
        <w:spacing w:line="360" w:lineRule="atLeast"/>
        <w:ind w:left="0"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в</w:t>
      </w:r>
      <w:r w:rsidRPr="00D45038">
        <w:rPr>
          <w:rFonts w:cs="Times New Roman"/>
          <w:sz w:val="28"/>
          <w:szCs w:val="24"/>
        </w:rPr>
        <w:t>ысокие налоги</w:t>
      </w:r>
      <w:r w:rsidR="00B6533B">
        <w:rPr>
          <w:rFonts w:cs="Times New Roman"/>
          <w:sz w:val="28"/>
          <w:szCs w:val="24"/>
        </w:rPr>
        <w:t>;</w:t>
      </w:r>
    </w:p>
    <w:p w:rsidR="00B6533B" w:rsidRPr="00D45038" w:rsidRDefault="00B6533B" w:rsidP="004F1BF3">
      <w:pPr>
        <w:pStyle w:val="a7"/>
        <w:numPr>
          <w:ilvl w:val="0"/>
          <w:numId w:val="7"/>
        </w:numPr>
        <w:spacing w:line="360" w:lineRule="atLeast"/>
        <w:ind w:left="0"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с</w:t>
      </w:r>
      <w:r w:rsidRPr="00D45038">
        <w:rPr>
          <w:rFonts w:cs="Times New Roman"/>
          <w:sz w:val="28"/>
          <w:szCs w:val="24"/>
        </w:rPr>
        <w:t xml:space="preserve">ложность/ </w:t>
      </w:r>
      <w:r w:rsidR="00565479">
        <w:rPr>
          <w:rFonts w:cs="Times New Roman"/>
          <w:sz w:val="28"/>
          <w:szCs w:val="24"/>
        </w:rPr>
        <w:t>длительность</w:t>
      </w:r>
      <w:r w:rsidRPr="00D45038">
        <w:rPr>
          <w:rFonts w:cs="Times New Roman"/>
          <w:sz w:val="28"/>
          <w:szCs w:val="24"/>
        </w:rPr>
        <w:t xml:space="preserve"> процедуры получения лицензий, разрешений</w:t>
      </w:r>
      <w:r>
        <w:rPr>
          <w:rFonts w:cs="Times New Roman"/>
          <w:sz w:val="28"/>
          <w:szCs w:val="24"/>
        </w:rPr>
        <w:t>;</w:t>
      </w:r>
    </w:p>
    <w:p w:rsidR="00B6533B" w:rsidRPr="00D45038" w:rsidRDefault="00CF168B" w:rsidP="004F1BF3">
      <w:pPr>
        <w:pStyle w:val="a7"/>
        <w:numPr>
          <w:ilvl w:val="0"/>
          <w:numId w:val="7"/>
        </w:numPr>
        <w:spacing w:line="360" w:lineRule="atLeast"/>
        <w:ind w:left="0"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н</w:t>
      </w:r>
      <w:r w:rsidRPr="00D45038">
        <w:rPr>
          <w:rFonts w:cs="Times New Roman"/>
          <w:sz w:val="28"/>
          <w:szCs w:val="24"/>
        </w:rPr>
        <w:t>естабильность российского законодательства, регулирующего предпринимательскую деятельность</w:t>
      </w:r>
      <w:r w:rsidR="00B6533B">
        <w:rPr>
          <w:rFonts w:cs="Times New Roman"/>
          <w:sz w:val="28"/>
          <w:szCs w:val="24"/>
        </w:rPr>
        <w:t>.</w:t>
      </w:r>
    </w:p>
    <w:p w:rsidR="00B6533B" w:rsidRDefault="00B6533B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25">
        <w:rPr>
          <w:rFonts w:ascii="Times New Roman" w:hAnsi="Times New Roman" w:cs="Times New Roman"/>
          <w:sz w:val="28"/>
          <w:szCs w:val="28"/>
        </w:rPr>
        <w:t>С учет</w:t>
      </w:r>
      <w:r>
        <w:rPr>
          <w:rFonts w:ascii="Times New Roman" w:hAnsi="Times New Roman" w:cs="Times New Roman"/>
          <w:sz w:val="28"/>
          <w:szCs w:val="28"/>
        </w:rPr>
        <w:t>ом результатов мониторинга буду</w:t>
      </w:r>
      <w:r w:rsidRPr="00277725">
        <w:rPr>
          <w:rFonts w:ascii="Times New Roman" w:hAnsi="Times New Roman" w:cs="Times New Roman"/>
          <w:sz w:val="28"/>
          <w:szCs w:val="28"/>
        </w:rPr>
        <w:t>т актуализироватьс</w:t>
      </w:r>
      <w:r>
        <w:rPr>
          <w:rFonts w:ascii="Times New Roman" w:hAnsi="Times New Roman" w:cs="Times New Roman"/>
          <w:sz w:val="28"/>
          <w:szCs w:val="28"/>
        </w:rPr>
        <w:t>я мероприятия «дорожной карты»</w:t>
      </w:r>
      <w:r w:rsidRPr="00277725">
        <w:rPr>
          <w:rFonts w:ascii="Times New Roman" w:hAnsi="Times New Roman" w:cs="Times New Roman"/>
          <w:sz w:val="28"/>
          <w:szCs w:val="28"/>
        </w:rPr>
        <w:t>.</w:t>
      </w:r>
    </w:p>
    <w:p w:rsidR="00B6533B" w:rsidRDefault="00B6533B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AE1" w:rsidRDefault="00455AE1" w:rsidP="004F1BF3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3B" w:rsidRDefault="009547B7" w:rsidP="0026305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 xml:space="preserve">.2.Основные достижения по развитию конкуренции </w:t>
      </w:r>
      <w:r w:rsidR="00455AE1">
        <w:rPr>
          <w:rFonts w:ascii="Times New Roman" w:hAnsi="Times New Roman" w:cs="Times New Roman"/>
          <w:b/>
          <w:sz w:val="28"/>
          <w:szCs w:val="28"/>
        </w:rPr>
        <w:t>в городском округе «Город Губаха» за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>отчётный период</w:t>
      </w:r>
    </w:p>
    <w:p w:rsidR="00263051" w:rsidRDefault="00263051" w:rsidP="0026305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3B" w:rsidRPr="002B3EDD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реализуемых </w:t>
      </w:r>
      <w:r w:rsidRPr="00CB058F">
        <w:rPr>
          <w:rFonts w:ascii="Times New Roman" w:hAnsi="Times New Roman" w:cs="Times New Roman"/>
          <w:sz w:val="28"/>
          <w:szCs w:val="28"/>
        </w:rPr>
        <w:t xml:space="preserve">в </w:t>
      </w:r>
      <w:r w:rsidR="00B40BD2">
        <w:rPr>
          <w:rFonts w:ascii="Times New Roman" w:hAnsi="Times New Roman" w:cs="Times New Roman"/>
          <w:sz w:val="28"/>
          <w:szCs w:val="28"/>
        </w:rPr>
        <w:t>Губахинском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069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B058F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="003F4C1B">
        <w:rPr>
          <w:rFonts w:ascii="Times New Roman" w:hAnsi="Times New Roman" w:cs="Times New Roman"/>
          <w:sz w:val="28"/>
          <w:szCs w:val="28"/>
        </w:rPr>
        <w:t>деятельности</w:t>
      </w:r>
      <w:r w:rsidRPr="00CB058F">
        <w:rPr>
          <w:rFonts w:ascii="Times New Roman" w:hAnsi="Times New Roman" w:cs="Times New Roman"/>
          <w:sz w:val="28"/>
          <w:szCs w:val="28"/>
        </w:rPr>
        <w:t xml:space="preserve">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Pr="00CB058F">
        <w:rPr>
          <w:rFonts w:ascii="Times New Roman" w:hAnsi="Times New Roman" w:cs="Times New Roman"/>
          <w:sz w:val="28"/>
          <w:szCs w:val="28"/>
        </w:rPr>
        <w:t xml:space="preserve"> основным дост</w:t>
      </w:r>
      <w:r>
        <w:rPr>
          <w:rFonts w:ascii="Times New Roman" w:hAnsi="Times New Roman" w:cs="Times New Roman"/>
          <w:sz w:val="28"/>
          <w:szCs w:val="28"/>
        </w:rPr>
        <w:t>ижением стало то, что в</w:t>
      </w:r>
      <w:r w:rsidRPr="002B3EDD">
        <w:rPr>
          <w:rFonts w:ascii="Times New Roman" w:hAnsi="Times New Roman" w:cs="Times New Roman"/>
          <w:sz w:val="28"/>
          <w:szCs w:val="28"/>
        </w:rPr>
        <w:t>се запланированные мероприятия и подавляющее большинство показателей «дорожной карты» выполнены.</w:t>
      </w:r>
    </w:p>
    <w:p w:rsidR="00B6533B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3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0BD2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Губаха»</w:t>
      </w:r>
      <w:r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</w:t>
      </w:r>
      <w:r w:rsidRPr="00BC3036">
        <w:rPr>
          <w:rFonts w:ascii="Times New Roman" w:hAnsi="Times New Roman" w:cs="Times New Roman"/>
          <w:sz w:val="28"/>
          <w:szCs w:val="28"/>
        </w:rPr>
        <w:t xml:space="preserve"> был создан специальный раздел «Развитие конкуренции», </w:t>
      </w:r>
      <w:r w:rsidR="00B40BD2">
        <w:rPr>
          <w:rFonts w:ascii="Times New Roman" w:hAnsi="Times New Roman" w:cs="Times New Roman"/>
          <w:sz w:val="28"/>
          <w:szCs w:val="28"/>
        </w:rPr>
        <w:t xml:space="preserve">на котором размещены указы, постановления регионального и муниципального уровня. </w:t>
      </w:r>
    </w:p>
    <w:p w:rsidR="00B6533B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36">
        <w:rPr>
          <w:rFonts w:ascii="Times New Roman" w:hAnsi="Times New Roman" w:cs="Times New Roman"/>
          <w:sz w:val="28"/>
          <w:szCs w:val="28"/>
        </w:rPr>
        <w:t>Определен уполномоченный орган, вопросы по развитию конкуренции рассматривались на заседаниях коллегиального органа, проведен мониторинг состояния кон</w:t>
      </w:r>
      <w:r w:rsidR="00B40BD2">
        <w:rPr>
          <w:rFonts w:ascii="Times New Roman" w:hAnsi="Times New Roman" w:cs="Times New Roman"/>
          <w:sz w:val="28"/>
          <w:szCs w:val="28"/>
        </w:rPr>
        <w:t>курентной среды в г.Губаха</w:t>
      </w:r>
      <w:r w:rsidRPr="00BC3036">
        <w:rPr>
          <w:rFonts w:ascii="Times New Roman" w:hAnsi="Times New Roman" w:cs="Times New Roman"/>
          <w:sz w:val="28"/>
          <w:szCs w:val="28"/>
        </w:rPr>
        <w:t>, разработана «дорожная карта» по содейств</w:t>
      </w:r>
      <w:r>
        <w:rPr>
          <w:rFonts w:ascii="Times New Roman" w:hAnsi="Times New Roman" w:cs="Times New Roman"/>
          <w:sz w:val="28"/>
          <w:szCs w:val="28"/>
        </w:rPr>
        <w:t>ию развития конкуренции.</w:t>
      </w:r>
    </w:p>
    <w:p w:rsidR="00B6533B" w:rsidRPr="00D66A65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65">
        <w:rPr>
          <w:rFonts w:ascii="Times New Roman" w:hAnsi="Times New Roman" w:cs="Times New Roman"/>
          <w:sz w:val="28"/>
          <w:szCs w:val="28"/>
        </w:rPr>
        <w:t>А</w:t>
      </w:r>
      <w:r w:rsidR="00B40BD2">
        <w:rPr>
          <w:rFonts w:ascii="Times New Roman" w:hAnsi="Times New Roman" w:cs="Times New Roman"/>
          <w:sz w:val="28"/>
          <w:szCs w:val="28"/>
        </w:rPr>
        <w:t xml:space="preserve">ктивно к рассмотрению </w:t>
      </w:r>
      <w:r w:rsidRPr="00D66A65">
        <w:rPr>
          <w:rFonts w:ascii="Times New Roman" w:hAnsi="Times New Roman" w:cs="Times New Roman"/>
          <w:sz w:val="28"/>
          <w:szCs w:val="28"/>
        </w:rPr>
        <w:t xml:space="preserve"> вопросов развития конкуренции подключены общественные </w:t>
      </w:r>
      <w:r w:rsidR="00BA7C2B" w:rsidRPr="00D66A65">
        <w:rPr>
          <w:rFonts w:ascii="Times New Roman" w:hAnsi="Times New Roman" w:cs="Times New Roman"/>
          <w:sz w:val="28"/>
          <w:szCs w:val="28"/>
        </w:rPr>
        <w:t xml:space="preserve">и </w:t>
      </w:r>
      <w:r w:rsidR="00D66A65" w:rsidRPr="00D66A65">
        <w:rPr>
          <w:rFonts w:ascii="Times New Roman" w:hAnsi="Times New Roman" w:cs="Times New Roman"/>
          <w:sz w:val="28"/>
          <w:szCs w:val="28"/>
        </w:rPr>
        <w:t>делов</w:t>
      </w:r>
      <w:r w:rsidR="00BA7C2B" w:rsidRPr="00D66A65">
        <w:rPr>
          <w:rFonts w:ascii="Times New Roman" w:hAnsi="Times New Roman" w:cs="Times New Roman"/>
          <w:sz w:val="28"/>
          <w:szCs w:val="28"/>
        </w:rPr>
        <w:t xml:space="preserve">ые </w:t>
      </w:r>
      <w:r w:rsidRPr="00D66A65">
        <w:rPr>
          <w:rFonts w:ascii="Times New Roman" w:hAnsi="Times New Roman" w:cs="Times New Roman"/>
          <w:sz w:val="28"/>
          <w:szCs w:val="28"/>
        </w:rPr>
        <w:t>организации</w:t>
      </w:r>
      <w:r w:rsidR="00C17470">
        <w:rPr>
          <w:rFonts w:ascii="Times New Roman" w:hAnsi="Times New Roman" w:cs="Times New Roman"/>
          <w:sz w:val="28"/>
          <w:szCs w:val="28"/>
        </w:rPr>
        <w:t xml:space="preserve"> </w:t>
      </w:r>
      <w:r w:rsidR="00B40BD2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Pr="00D66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3B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36">
        <w:rPr>
          <w:rFonts w:ascii="Times New Roman" w:hAnsi="Times New Roman" w:cs="Times New Roman"/>
          <w:sz w:val="28"/>
          <w:szCs w:val="28"/>
        </w:rPr>
        <w:t>В результате запланированные работы в рамках внедрения Стандарта развития конкуренции были выполнены в полном объеме.</w:t>
      </w:r>
    </w:p>
    <w:p w:rsidR="00B6533B" w:rsidRPr="00BC3036" w:rsidRDefault="00B6533B" w:rsidP="0026305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47B7" w:rsidRDefault="009547B7" w:rsidP="00263051">
      <w:pPr>
        <w:pStyle w:val="a3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3B" w:rsidRDefault="009547B7" w:rsidP="00263051">
      <w:pPr>
        <w:pStyle w:val="a3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 xml:space="preserve">.3.Направления развития конкуренции в </w:t>
      </w:r>
      <w:r>
        <w:rPr>
          <w:rFonts w:ascii="Times New Roman" w:hAnsi="Times New Roman" w:cs="Times New Roman"/>
          <w:b/>
          <w:sz w:val="28"/>
          <w:szCs w:val="28"/>
        </w:rPr>
        <w:t>г.Губаха</w:t>
      </w:r>
      <w:r w:rsidR="00B6533B" w:rsidRPr="00020515">
        <w:rPr>
          <w:rFonts w:ascii="Times New Roman" w:hAnsi="Times New Roman" w:cs="Times New Roman"/>
          <w:b/>
          <w:sz w:val="28"/>
          <w:szCs w:val="28"/>
        </w:rPr>
        <w:t xml:space="preserve"> на среднесрочную перспективу</w:t>
      </w:r>
    </w:p>
    <w:p w:rsidR="00263051" w:rsidRPr="00020515" w:rsidRDefault="00263051" w:rsidP="00263051">
      <w:pPr>
        <w:pStyle w:val="a3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3B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среднесрочный период в </w:t>
      </w:r>
      <w:r w:rsidR="00B40BD2">
        <w:rPr>
          <w:rFonts w:ascii="Times New Roman" w:hAnsi="Times New Roman" w:cs="Times New Roman"/>
          <w:sz w:val="28"/>
          <w:szCs w:val="28"/>
        </w:rPr>
        <w:t>Губахинском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работа в рамках разработанной «дорожной карты». </w:t>
      </w:r>
    </w:p>
    <w:p w:rsidR="00B6533B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векторы развития конкуренции области на период до 2020 года обозначены в «дорожной карте» по содействию развития конкуренции, и  состоят из двух основных блоков</w:t>
      </w:r>
      <w:r w:rsidRPr="004F51A8">
        <w:rPr>
          <w:rFonts w:ascii="Times New Roman" w:hAnsi="Times New Roman" w:cs="Times New Roman"/>
          <w:sz w:val="28"/>
          <w:szCs w:val="28"/>
        </w:rPr>
        <w:t>:</w:t>
      </w:r>
    </w:p>
    <w:p w:rsidR="00B6533B" w:rsidRPr="00480D5C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Системные направления</w:t>
      </w:r>
      <w:r w:rsidRPr="00480D5C">
        <w:rPr>
          <w:rFonts w:ascii="Times New Roman" w:hAnsi="Times New Roman" w:cs="Times New Roman"/>
          <w:sz w:val="28"/>
          <w:szCs w:val="28"/>
        </w:rPr>
        <w:t>:</w:t>
      </w:r>
    </w:p>
    <w:p w:rsidR="00B6533B" w:rsidRPr="00795354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95354">
        <w:rPr>
          <w:rFonts w:ascii="Times New Roman" w:hAnsi="Times New Roman" w:cs="Times New Roman"/>
          <w:sz w:val="28"/>
          <w:szCs w:val="28"/>
        </w:rPr>
        <w:t xml:space="preserve">рганизация мониторинга состояния и развития конкурентной среды на рынках товаров и услуг </w:t>
      </w:r>
      <w:r w:rsidR="00455AE1">
        <w:rPr>
          <w:rFonts w:ascii="Times New Roman" w:hAnsi="Times New Roman" w:cs="Times New Roman"/>
          <w:sz w:val="28"/>
          <w:szCs w:val="28"/>
        </w:rPr>
        <w:t>городского округа «Город Губаха»</w:t>
      </w:r>
      <w:r w:rsidRPr="00795354">
        <w:rPr>
          <w:rFonts w:ascii="Times New Roman" w:hAnsi="Times New Roman" w:cs="Times New Roman"/>
          <w:sz w:val="28"/>
          <w:szCs w:val="28"/>
        </w:rPr>
        <w:t>;</w:t>
      </w:r>
    </w:p>
    <w:p w:rsidR="00B6533B" w:rsidRPr="0097166A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 xml:space="preserve">- оптимизация процедур </w:t>
      </w:r>
      <w:r w:rsidR="00455AE1">
        <w:rPr>
          <w:rFonts w:ascii="Times New Roman" w:hAnsi="Times New Roman" w:cs="Times New Roman"/>
          <w:sz w:val="28"/>
          <w:szCs w:val="28"/>
        </w:rPr>
        <w:t>муниципальных</w:t>
      </w:r>
      <w:r w:rsidRPr="0097166A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 посредством применения </w:t>
      </w:r>
      <w:r w:rsidR="003F4C1B">
        <w:rPr>
          <w:rFonts w:ascii="Times New Roman" w:hAnsi="Times New Roman" w:cs="Times New Roman"/>
          <w:sz w:val="28"/>
          <w:szCs w:val="28"/>
        </w:rPr>
        <w:t>конкурентных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97166A">
        <w:rPr>
          <w:rFonts w:ascii="Times New Roman" w:hAnsi="Times New Roman" w:cs="Times New Roman"/>
          <w:sz w:val="28"/>
          <w:szCs w:val="28"/>
        </w:rPr>
        <w:t>;</w:t>
      </w:r>
    </w:p>
    <w:p w:rsidR="00B6533B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- устранение избыточного регулирования</w:t>
      </w:r>
      <w:r w:rsidR="003F4C1B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>
        <w:rPr>
          <w:rFonts w:ascii="Times New Roman" w:hAnsi="Times New Roman" w:cs="Times New Roman"/>
          <w:sz w:val="28"/>
          <w:szCs w:val="28"/>
        </w:rPr>
        <w:t>и снижения административных барьеров</w:t>
      </w:r>
      <w:r w:rsidRPr="0097166A">
        <w:rPr>
          <w:rFonts w:ascii="Times New Roman" w:hAnsi="Times New Roman" w:cs="Times New Roman"/>
          <w:sz w:val="28"/>
          <w:szCs w:val="28"/>
        </w:rPr>
        <w:t>;</w:t>
      </w:r>
    </w:p>
    <w:p w:rsidR="00B6533B" w:rsidRPr="00263051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51">
        <w:rPr>
          <w:rFonts w:ascii="Times New Roman" w:hAnsi="Times New Roman" w:cs="Times New Roman"/>
          <w:sz w:val="28"/>
          <w:szCs w:val="28"/>
        </w:rPr>
        <w:t xml:space="preserve">-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</w:t>
      </w:r>
      <w:r w:rsidR="00455AE1">
        <w:rPr>
          <w:rFonts w:ascii="Times New Roman" w:hAnsi="Times New Roman" w:cs="Times New Roman"/>
          <w:sz w:val="28"/>
          <w:szCs w:val="28"/>
        </w:rPr>
        <w:t>сайте Губахинского городского округа</w:t>
      </w:r>
      <w:r w:rsidR="003F4C1B">
        <w:rPr>
          <w:rFonts w:ascii="Times New Roman" w:hAnsi="Times New Roman" w:cs="Times New Roman"/>
          <w:sz w:val="28"/>
          <w:szCs w:val="28"/>
        </w:rPr>
        <w:t xml:space="preserve"> и публикации материалов в газете «Уральский шахтер»</w:t>
      </w:r>
      <w:r w:rsidR="00C17470">
        <w:rPr>
          <w:rFonts w:ascii="Times New Roman" w:hAnsi="Times New Roman" w:cs="Times New Roman"/>
          <w:sz w:val="28"/>
          <w:szCs w:val="28"/>
        </w:rPr>
        <w:t>, на сайте ООО «МедиаКУБ»</w:t>
      </w:r>
      <w:r w:rsidR="00455AE1">
        <w:rPr>
          <w:rFonts w:ascii="Times New Roman" w:hAnsi="Times New Roman" w:cs="Times New Roman"/>
          <w:sz w:val="28"/>
          <w:szCs w:val="28"/>
        </w:rPr>
        <w:t>.</w:t>
      </w:r>
    </w:p>
    <w:p w:rsidR="00B6533B" w:rsidRPr="00795354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Направления развития по каждому </w:t>
      </w:r>
      <w:r w:rsidR="00455AE1">
        <w:rPr>
          <w:rFonts w:ascii="Times New Roman" w:hAnsi="Times New Roman" w:cs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</w:t>
      </w:r>
      <w:r w:rsidRPr="00795354">
        <w:rPr>
          <w:rFonts w:ascii="Times New Roman" w:hAnsi="Times New Roman" w:cs="Times New Roman"/>
          <w:sz w:val="28"/>
          <w:szCs w:val="28"/>
        </w:rPr>
        <w:t>:</w:t>
      </w:r>
    </w:p>
    <w:p w:rsidR="00B6533B" w:rsidRPr="0097166A" w:rsidRDefault="00B6533B" w:rsidP="003F4C1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>- снижение или устранение правовых, административных, финансовых  барьеров для хозяйствующих субъектов</w:t>
      </w:r>
      <w:r w:rsidR="003F4C1B">
        <w:rPr>
          <w:rFonts w:ascii="Times New Roman" w:hAnsi="Times New Roman" w:cs="Times New Roman"/>
          <w:sz w:val="28"/>
          <w:szCs w:val="28"/>
        </w:rPr>
        <w:t>;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6A">
        <w:rPr>
          <w:rFonts w:ascii="Times New Roman" w:hAnsi="Times New Roman" w:cs="Times New Roman"/>
          <w:sz w:val="28"/>
          <w:szCs w:val="28"/>
        </w:rPr>
        <w:t xml:space="preserve">- повышение уровня информационной открытости деятельности органов </w:t>
      </w:r>
      <w:r w:rsidR="003F4C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F240B">
        <w:rPr>
          <w:rFonts w:ascii="Times New Roman" w:hAnsi="Times New Roman" w:cs="Times New Roman"/>
          <w:sz w:val="28"/>
          <w:szCs w:val="28"/>
        </w:rPr>
        <w:t xml:space="preserve"> </w:t>
      </w:r>
      <w:r w:rsidR="003F4C1B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="00455AE1">
        <w:rPr>
          <w:rFonts w:ascii="Times New Roman" w:hAnsi="Times New Roman" w:cs="Times New Roman"/>
          <w:sz w:val="28"/>
          <w:szCs w:val="28"/>
        </w:rPr>
        <w:t>.</w:t>
      </w:r>
    </w:p>
    <w:p w:rsidR="00B6533B" w:rsidRDefault="00B6533B" w:rsidP="003F4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мероприятием «дорожной карты» является организация мониторингов состояния и развития конкурентной среды на рынках товаров и услуг </w:t>
      </w:r>
      <w:r w:rsidR="003F4C1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77506">
        <w:rPr>
          <w:rFonts w:ascii="Times New Roman" w:hAnsi="Times New Roman" w:cs="Times New Roman"/>
          <w:sz w:val="28"/>
          <w:szCs w:val="28"/>
        </w:rPr>
        <w:t>:</w:t>
      </w:r>
    </w:p>
    <w:p w:rsidR="00B6533B" w:rsidRPr="00177506" w:rsidRDefault="00B6533B" w:rsidP="003F4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sz w:val="28"/>
          <w:szCs w:val="28"/>
        </w:rPr>
        <w:t>-</w:t>
      </w:r>
      <w:r w:rsidRPr="00177506">
        <w:rPr>
          <w:rFonts w:ascii="Times New Roman" w:hAnsi="Times New Roman" w:cs="Times New Roman"/>
          <w:sz w:val="28"/>
          <w:szCs w:val="28"/>
        </w:rPr>
        <w:tab/>
        <w:t>мониторинг оценки состояния конкурентной среды и административных барьеров субъектами предпринимательской деятельности;</w:t>
      </w:r>
    </w:p>
    <w:p w:rsidR="00B6533B" w:rsidRPr="00177506" w:rsidRDefault="00B6533B" w:rsidP="003F4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sz w:val="28"/>
          <w:szCs w:val="28"/>
        </w:rPr>
        <w:t>-</w:t>
      </w:r>
      <w:r w:rsidRPr="00177506">
        <w:rPr>
          <w:rFonts w:ascii="Times New Roman" w:hAnsi="Times New Roman" w:cs="Times New Roman"/>
          <w:sz w:val="28"/>
          <w:szCs w:val="28"/>
        </w:rPr>
        <w:tab/>
        <w:t>мониторинг удовлетворенности потребителей качеством товаров и услуг на товарных рынках региона и</w:t>
      </w:r>
      <w:r w:rsidR="003F4C1B">
        <w:rPr>
          <w:rFonts w:ascii="Times New Roman" w:hAnsi="Times New Roman" w:cs="Times New Roman"/>
          <w:sz w:val="28"/>
          <w:szCs w:val="28"/>
        </w:rPr>
        <w:t xml:space="preserve"> состоянием ценовой конкуренции.</w:t>
      </w:r>
    </w:p>
    <w:p w:rsidR="00B6533B" w:rsidRDefault="00B6533B" w:rsidP="003F4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результатов выполнения мероприятий «дорожной карты» и итогов мониторинга состояния конкурентной среды будет осуществляться актуализация «дорожной карты». </w:t>
      </w:r>
    </w:p>
    <w:p w:rsidR="00D67AB2" w:rsidRDefault="00B6533B" w:rsidP="001A3A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работа позволит выстроить </w:t>
      </w:r>
      <w:r w:rsidRPr="0097166A">
        <w:rPr>
          <w:rFonts w:ascii="Times New Roman" w:hAnsi="Times New Roman" w:cs="Times New Roman"/>
          <w:sz w:val="28"/>
          <w:szCs w:val="28"/>
        </w:rPr>
        <w:t>прозрачн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166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17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3F4C1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7166A">
        <w:rPr>
          <w:rFonts w:ascii="Times New Roman" w:hAnsi="Times New Roman" w:cs="Times New Roman"/>
          <w:sz w:val="28"/>
          <w:szCs w:val="28"/>
        </w:rPr>
        <w:t xml:space="preserve"> в части реализации эффективных мер по развитию конкуренции в интересах потребител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166A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166A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 w:rsidR="001A3A0A">
        <w:rPr>
          <w:rFonts w:ascii="Times New Roman" w:hAnsi="Times New Roman" w:cs="Times New Roman"/>
          <w:sz w:val="28"/>
          <w:szCs w:val="28"/>
        </w:rPr>
        <w:t xml:space="preserve">, а также исполнить </w:t>
      </w:r>
      <w:r w:rsidR="00D67AB2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D66A6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 w:rsidR="001A3A0A">
        <w:rPr>
          <w:rFonts w:ascii="Times New Roman" w:hAnsi="Times New Roman" w:cs="Times New Roman"/>
          <w:sz w:val="28"/>
          <w:szCs w:val="28"/>
        </w:rPr>
        <w:t>М</w:t>
      </w:r>
      <w:r w:rsidR="00D66A65">
        <w:rPr>
          <w:rFonts w:ascii="Times New Roman" w:hAnsi="Times New Roman" w:cs="Times New Roman"/>
          <w:sz w:val="28"/>
          <w:szCs w:val="28"/>
        </w:rPr>
        <w:t>инистерства экономического развития Российской Федерации, а также губернатора Пермского края</w:t>
      </w:r>
      <w:r w:rsidR="00D67AB2">
        <w:rPr>
          <w:rFonts w:ascii="Times New Roman" w:hAnsi="Times New Roman" w:cs="Times New Roman"/>
          <w:sz w:val="28"/>
          <w:szCs w:val="28"/>
        </w:rPr>
        <w:t xml:space="preserve"> и </w:t>
      </w:r>
      <w:r w:rsidR="00D66A65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Пермского края </w:t>
      </w:r>
      <w:r w:rsidR="00D66A65" w:rsidRPr="00D66A65">
        <w:rPr>
          <w:rFonts w:ascii="Times New Roman" w:hAnsi="Times New Roman" w:cs="Times New Roman"/>
          <w:sz w:val="28"/>
          <w:szCs w:val="28"/>
        </w:rPr>
        <w:t>в части реализации результативных и эффективных мер по развитию конкуренции</w:t>
      </w:r>
      <w:r w:rsidR="00D66A6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края.</w:t>
      </w:r>
    </w:p>
    <w:p w:rsidR="00D66A65" w:rsidRDefault="00D66A65" w:rsidP="003F4C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A65" w:rsidSect="007F240B">
      <w:footerReference w:type="defaul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96" w:rsidRDefault="00B00B96" w:rsidP="00A00006">
      <w:pPr>
        <w:spacing w:after="0" w:line="240" w:lineRule="auto"/>
      </w:pPr>
      <w:r>
        <w:separator/>
      </w:r>
    </w:p>
  </w:endnote>
  <w:endnote w:type="continuationSeparator" w:id="1">
    <w:p w:rsidR="00B00B96" w:rsidRDefault="00B00B96" w:rsidP="00A0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B3" w:rsidRDefault="00FC026B">
    <w:pPr>
      <w:pStyle w:val="ae"/>
      <w:jc w:val="center"/>
    </w:pPr>
    <w:fldSimple w:instr="PAGE   \* MERGEFORMAT">
      <w:r w:rsidR="004C79EC">
        <w:rPr>
          <w:noProof/>
        </w:rPr>
        <w:t>2</w:t>
      </w:r>
    </w:fldSimple>
  </w:p>
  <w:p w:rsidR="00D06FB3" w:rsidRDefault="00D06F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96" w:rsidRDefault="00B00B96" w:rsidP="00A00006">
      <w:pPr>
        <w:spacing w:after="0" w:line="240" w:lineRule="auto"/>
      </w:pPr>
      <w:r>
        <w:separator/>
      </w:r>
    </w:p>
  </w:footnote>
  <w:footnote w:type="continuationSeparator" w:id="1">
    <w:p w:rsidR="00B00B96" w:rsidRDefault="00B00B96" w:rsidP="00A00006">
      <w:pPr>
        <w:spacing w:after="0" w:line="240" w:lineRule="auto"/>
      </w:pPr>
      <w:r>
        <w:continuationSeparator/>
      </w:r>
    </w:p>
  </w:footnote>
  <w:footnote w:id="2">
    <w:p w:rsidR="00D06FB3" w:rsidRPr="00E5434E" w:rsidRDefault="00D06FB3" w:rsidP="00324145">
      <w:pPr>
        <w:pStyle w:val="a8"/>
        <w:jc w:val="both"/>
        <w:rPr>
          <w:rFonts w:ascii="Times New Roman" w:hAnsi="Times New Roman" w:cs="Times New Roman"/>
        </w:rPr>
      </w:pPr>
      <w:r w:rsidRPr="00E5434E">
        <w:rPr>
          <w:rStyle w:val="aa"/>
          <w:rFonts w:ascii="Times New Roman" w:hAnsi="Times New Roman" w:cs="Times New Roman"/>
        </w:rPr>
        <w:footnoteRef/>
      </w:r>
      <w:r w:rsidRPr="009E4BF9">
        <w:rPr>
          <w:rFonts w:ascii="Times New Roman" w:hAnsi="Times New Roman" w:cs="Times New Roman"/>
          <w:sz w:val="24"/>
          <w:szCs w:val="24"/>
        </w:rPr>
        <w:t>Источник: Территориальный орган Федеральной службы государственной статистики по Пермскому краю (Пермьстат)</w:t>
      </w:r>
      <w:r>
        <w:rPr>
          <w:rFonts w:ascii="Times New Roman" w:hAnsi="Times New Roman" w:cs="Times New Roman"/>
          <w:sz w:val="24"/>
          <w:szCs w:val="24"/>
        </w:rPr>
        <w:t xml:space="preserve"> по данным за 2017 год</w:t>
      </w:r>
      <w:r w:rsidRPr="009E4BF9">
        <w:rPr>
          <w:rFonts w:ascii="Times New Roman" w:hAnsi="Times New Roman" w:cs="Times New Roman"/>
          <w:sz w:val="24"/>
          <w:szCs w:val="24"/>
        </w:rPr>
        <w:t>.</w:t>
      </w:r>
      <w:r w:rsidRPr="00E5434E">
        <w:rPr>
          <w:rFonts w:ascii="Times New Roman" w:hAnsi="Times New Roman" w:cs="Times New Roman"/>
        </w:rPr>
        <w:t>/</w:t>
      </w:r>
    </w:p>
  </w:footnote>
  <w:footnote w:id="3">
    <w:p w:rsidR="00D06FB3" w:rsidRPr="00B92899" w:rsidRDefault="00D06FB3" w:rsidP="00F26285">
      <w:pPr>
        <w:pStyle w:val="a8"/>
        <w:rPr>
          <w:rFonts w:ascii="Times New Roman" w:hAnsi="Times New Roman" w:cs="Times New Roman"/>
          <w:color w:val="FF0000"/>
        </w:rPr>
      </w:pPr>
      <w:r w:rsidRPr="00F26285">
        <w:rPr>
          <w:rStyle w:val="aa"/>
          <w:rFonts w:ascii="Times New Roman" w:hAnsi="Times New Roman" w:cs="Times New Roman"/>
        </w:rPr>
        <w:footnoteRef/>
      </w:r>
      <w:r w:rsidRPr="00AF29FC">
        <w:rPr>
          <w:rFonts w:ascii="Times New Roman" w:hAnsi="Times New Roman" w:cs="Times New Roman"/>
        </w:rPr>
        <w:t xml:space="preserve">По данным </w:t>
      </w:r>
      <w:r>
        <w:rPr>
          <w:rFonts w:ascii="Times New Roman" w:hAnsi="Times New Roman" w:cs="Times New Roman"/>
        </w:rPr>
        <w:t>м</w:t>
      </w:r>
      <w:r w:rsidRPr="0092041E">
        <w:rPr>
          <w:rFonts w:ascii="Times New Roman" w:hAnsi="Times New Roman" w:cs="Times New Roman"/>
        </w:rPr>
        <w:t>ониторинг</w:t>
      </w:r>
      <w:r>
        <w:rPr>
          <w:rFonts w:ascii="Times New Roman" w:hAnsi="Times New Roman" w:cs="Times New Roman"/>
        </w:rPr>
        <w:t>а</w:t>
      </w:r>
      <w:r w:rsidRPr="0092041E">
        <w:rPr>
          <w:rFonts w:ascii="Times New Roman" w:hAnsi="Times New Roman" w:cs="Times New Roman"/>
        </w:rPr>
        <w:t xml:space="preserve"> в финансово-кредитной сфере на территории городского округа "Город Губаха"</w:t>
      </w:r>
    </w:p>
  </w:footnote>
  <w:footnote w:id="4">
    <w:p w:rsidR="00D06FB3" w:rsidRPr="00082ADF" w:rsidRDefault="00D06FB3" w:rsidP="00035AD7">
      <w:pPr>
        <w:pStyle w:val="a8"/>
        <w:rPr>
          <w:rFonts w:ascii="Times New Roman" w:hAnsi="Times New Roman" w:cs="Times New Roman"/>
        </w:rPr>
      </w:pPr>
      <w:r w:rsidRPr="00082ADF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</w:t>
      </w:r>
      <w:r w:rsidR="00D715A6">
        <w:rPr>
          <w:rFonts w:ascii="Times New Roman" w:hAnsi="Times New Roman" w:cs="Times New Roman"/>
        </w:rPr>
        <w:t>КГАУ «Пермский МФЦ предоставления государственных и муниципальных услуг» от 22.01.2018 № СЭД-01-07-76 «О направлении отчета за 2017 год»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FDD"/>
    <w:multiLevelType w:val="hybridMultilevel"/>
    <w:tmpl w:val="7632B70A"/>
    <w:lvl w:ilvl="0" w:tplc="694CF622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>
    <w:nsid w:val="08B23BE0"/>
    <w:multiLevelType w:val="multilevel"/>
    <w:tmpl w:val="974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04FB4"/>
    <w:multiLevelType w:val="hybridMultilevel"/>
    <w:tmpl w:val="3D0455A6"/>
    <w:lvl w:ilvl="0" w:tplc="3FCA87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C5EC7"/>
    <w:multiLevelType w:val="hybridMultilevel"/>
    <w:tmpl w:val="91BA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5544"/>
    <w:multiLevelType w:val="hybridMultilevel"/>
    <w:tmpl w:val="5AACF5D2"/>
    <w:lvl w:ilvl="0" w:tplc="385201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5687"/>
    <w:multiLevelType w:val="multilevel"/>
    <w:tmpl w:val="494AF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A4C39A0"/>
    <w:multiLevelType w:val="hybridMultilevel"/>
    <w:tmpl w:val="C2A4B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80262"/>
    <w:multiLevelType w:val="hybridMultilevel"/>
    <w:tmpl w:val="10C2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96D"/>
    <w:multiLevelType w:val="multilevel"/>
    <w:tmpl w:val="30A49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B567E0"/>
    <w:multiLevelType w:val="hybridMultilevel"/>
    <w:tmpl w:val="B8A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47A3C"/>
    <w:multiLevelType w:val="hybridMultilevel"/>
    <w:tmpl w:val="2B3039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405BB"/>
    <w:multiLevelType w:val="multilevel"/>
    <w:tmpl w:val="341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B5596"/>
    <w:multiLevelType w:val="hybridMultilevel"/>
    <w:tmpl w:val="571055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21E"/>
    <w:rsid w:val="00001EC6"/>
    <w:rsid w:val="00001F7D"/>
    <w:rsid w:val="000022E8"/>
    <w:rsid w:val="0001332B"/>
    <w:rsid w:val="00013CD7"/>
    <w:rsid w:val="00014536"/>
    <w:rsid w:val="000271DE"/>
    <w:rsid w:val="00032D2C"/>
    <w:rsid w:val="000335AC"/>
    <w:rsid w:val="00035AD7"/>
    <w:rsid w:val="00041020"/>
    <w:rsid w:val="00044582"/>
    <w:rsid w:val="00054A9D"/>
    <w:rsid w:val="000573A0"/>
    <w:rsid w:val="00057A9C"/>
    <w:rsid w:val="00060A33"/>
    <w:rsid w:val="00063511"/>
    <w:rsid w:val="00063CC5"/>
    <w:rsid w:val="00067F09"/>
    <w:rsid w:val="00075EA7"/>
    <w:rsid w:val="00077017"/>
    <w:rsid w:val="000810CD"/>
    <w:rsid w:val="000822C2"/>
    <w:rsid w:val="0008248E"/>
    <w:rsid w:val="00082ADF"/>
    <w:rsid w:val="000860A7"/>
    <w:rsid w:val="000927BD"/>
    <w:rsid w:val="00094354"/>
    <w:rsid w:val="0009540A"/>
    <w:rsid w:val="000A2F68"/>
    <w:rsid w:val="000A36C8"/>
    <w:rsid w:val="000A5141"/>
    <w:rsid w:val="000B3715"/>
    <w:rsid w:val="000C25D3"/>
    <w:rsid w:val="000C314E"/>
    <w:rsid w:val="000C3D04"/>
    <w:rsid w:val="000D1C8C"/>
    <w:rsid w:val="000D459F"/>
    <w:rsid w:val="000D56AB"/>
    <w:rsid w:val="000E435A"/>
    <w:rsid w:val="000E45D5"/>
    <w:rsid w:val="000E4B9C"/>
    <w:rsid w:val="000E63B6"/>
    <w:rsid w:val="000E7623"/>
    <w:rsid w:val="000F0275"/>
    <w:rsid w:val="000F776E"/>
    <w:rsid w:val="0010234E"/>
    <w:rsid w:val="001066E3"/>
    <w:rsid w:val="00106915"/>
    <w:rsid w:val="00117D01"/>
    <w:rsid w:val="00122108"/>
    <w:rsid w:val="00123C67"/>
    <w:rsid w:val="00123F0B"/>
    <w:rsid w:val="00124621"/>
    <w:rsid w:val="00125006"/>
    <w:rsid w:val="001343C7"/>
    <w:rsid w:val="0013724C"/>
    <w:rsid w:val="00141BD7"/>
    <w:rsid w:val="00142DA8"/>
    <w:rsid w:val="00151FC6"/>
    <w:rsid w:val="0015547A"/>
    <w:rsid w:val="001614EF"/>
    <w:rsid w:val="00166695"/>
    <w:rsid w:val="0018207F"/>
    <w:rsid w:val="00183FD3"/>
    <w:rsid w:val="00185DA9"/>
    <w:rsid w:val="001870CB"/>
    <w:rsid w:val="001927D8"/>
    <w:rsid w:val="001A3A0A"/>
    <w:rsid w:val="001A4A80"/>
    <w:rsid w:val="001A74DA"/>
    <w:rsid w:val="001B0C84"/>
    <w:rsid w:val="001B2EAA"/>
    <w:rsid w:val="001B34C8"/>
    <w:rsid w:val="001B53E4"/>
    <w:rsid w:val="001B5B3E"/>
    <w:rsid w:val="001C2550"/>
    <w:rsid w:val="001C7A83"/>
    <w:rsid w:val="001E1500"/>
    <w:rsid w:val="001E196A"/>
    <w:rsid w:val="001E640F"/>
    <w:rsid w:val="00200E3C"/>
    <w:rsid w:val="00201862"/>
    <w:rsid w:val="00207610"/>
    <w:rsid w:val="002153C3"/>
    <w:rsid w:val="002170D2"/>
    <w:rsid w:val="00226CC2"/>
    <w:rsid w:val="002337B2"/>
    <w:rsid w:val="00240C22"/>
    <w:rsid w:val="00245FF8"/>
    <w:rsid w:val="00247106"/>
    <w:rsid w:val="00247C2C"/>
    <w:rsid w:val="00250119"/>
    <w:rsid w:val="00263051"/>
    <w:rsid w:val="00273E0D"/>
    <w:rsid w:val="00273FA1"/>
    <w:rsid w:val="0027454A"/>
    <w:rsid w:val="0027761A"/>
    <w:rsid w:val="00280172"/>
    <w:rsid w:val="002812C7"/>
    <w:rsid w:val="002817A1"/>
    <w:rsid w:val="002839A7"/>
    <w:rsid w:val="00284418"/>
    <w:rsid w:val="00285FB0"/>
    <w:rsid w:val="00292078"/>
    <w:rsid w:val="002960CD"/>
    <w:rsid w:val="002A062D"/>
    <w:rsid w:val="002A5E6A"/>
    <w:rsid w:val="002A7000"/>
    <w:rsid w:val="002A75DC"/>
    <w:rsid w:val="002B2C66"/>
    <w:rsid w:val="002B413B"/>
    <w:rsid w:val="002B4B16"/>
    <w:rsid w:val="002B52F7"/>
    <w:rsid w:val="002B5AC6"/>
    <w:rsid w:val="002C6271"/>
    <w:rsid w:val="002D4CAD"/>
    <w:rsid w:val="002D5C49"/>
    <w:rsid w:val="002D658B"/>
    <w:rsid w:val="002D7F88"/>
    <w:rsid w:val="002F086A"/>
    <w:rsid w:val="002F273F"/>
    <w:rsid w:val="002F2C16"/>
    <w:rsid w:val="002F43E6"/>
    <w:rsid w:val="00303BB6"/>
    <w:rsid w:val="0030701F"/>
    <w:rsid w:val="003106AC"/>
    <w:rsid w:val="00313427"/>
    <w:rsid w:val="00314308"/>
    <w:rsid w:val="003204DA"/>
    <w:rsid w:val="00320AF0"/>
    <w:rsid w:val="00322EEE"/>
    <w:rsid w:val="003233E2"/>
    <w:rsid w:val="00324145"/>
    <w:rsid w:val="003265D5"/>
    <w:rsid w:val="003301BA"/>
    <w:rsid w:val="00330C2E"/>
    <w:rsid w:val="00340138"/>
    <w:rsid w:val="0034254E"/>
    <w:rsid w:val="00343654"/>
    <w:rsid w:val="00345178"/>
    <w:rsid w:val="003464E9"/>
    <w:rsid w:val="0034715E"/>
    <w:rsid w:val="00351F4B"/>
    <w:rsid w:val="003603AF"/>
    <w:rsid w:val="003617D7"/>
    <w:rsid w:val="00366EB1"/>
    <w:rsid w:val="00371D03"/>
    <w:rsid w:val="00375CB7"/>
    <w:rsid w:val="003776EF"/>
    <w:rsid w:val="003779DE"/>
    <w:rsid w:val="00377A2F"/>
    <w:rsid w:val="00381F04"/>
    <w:rsid w:val="003836BB"/>
    <w:rsid w:val="00383C25"/>
    <w:rsid w:val="00392575"/>
    <w:rsid w:val="00392979"/>
    <w:rsid w:val="003A1952"/>
    <w:rsid w:val="003A3239"/>
    <w:rsid w:val="003A3B0B"/>
    <w:rsid w:val="003A51D3"/>
    <w:rsid w:val="003A76CA"/>
    <w:rsid w:val="003B11A5"/>
    <w:rsid w:val="003B1A6E"/>
    <w:rsid w:val="003B6E1D"/>
    <w:rsid w:val="003C5F55"/>
    <w:rsid w:val="003C710C"/>
    <w:rsid w:val="003E196A"/>
    <w:rsid w:val="003E2A60"/>
    <w:rsid w:val="003E660B"/>
    <w:rsid w:val="003F2F68"/>
    <w:rsid w:val="003F4C1B"/>
    <w:rsid w:val="00405512"/>
    <w:rsid w:val="00407C69"/>
    <w:rsid w:val="004116B6"/>
    <w:rsid w:val="00411BF4"/>
    <w:rsid w:val="004238E5"/>
    <w:rsid w:val="0042437F"/>
    <w:rsid w:val="00440771"/>
    <w:rsid w:val="00440944"/>
    <w:rsid w:val="00446D2B"/>
    <w:rsid w:val="00447D53"/>
    <w:rsid w:val="004507D7"/>
    <w:rsid w:val="00455AE1"/>
    <w:rsid w:val="004570AB"/>
    <w:rsid w:val="004650ED"/>
    <w:rsid w:val="004655D1"/>
    <w:rsid w:val="00467E48"/>
    <w:rsid w:val="004735B4"/>
    <w:rsid w:val="00474BA3"/>
    <w:rsid w:val="004802C7"/>
    <w:rsid w:val="00495599"/>
    <w:rsid w:val="00497A4F"/>
    <w:rsid w:val="004A0108"/>
    <w:rsid w:val="004A4B52"/>
    <w:rsid w:val="004B24EA"/>
    <w:rsid w:val="004B25AB"/>
    <w:rsid w:val="004B64ED"/>
    <w:rsid w:val="004C381F"/>
    <w:rsid w:val="004C79EC"/>
    <w:rsid w:val="004D59DA"/>
    <w:rsid w:val="004F1BF3"/>
    <w:rsid w:val="004F3F6D"/>
    <w:rsid w:val="004F450E"/>
    <w:rsid w:val="004F7656"/>
    <w:rsid w:val="005016F9"/>
    <w:rsid w:val="00503A05"/>
    <w:rsid w:val="005053E1"/>
    <w:rsid w:val="00506766"/>
    <w:rsid w:val="00521727"/>
    <w:rsid w:val="00522C63"/>
    <w:rsid w:val="00522E84"/>
    <w:rsid w:val="00523563"/>
    <w:rsid w:val="00526BEC"/>
    <w:rsid w:val="00531EF7"/>
    <w:rsid w:val="00532D71"/>
    <w:rsid w:val="00543DCF"/>
    <w:rsid w:val="00543F28"/>
    <w:rsid w:val="00553637"/>
    <w:rsid w:val="00553E0D"/>
    <w:rsid w:val="00565479"/>
    <w:rsid w:val="00565900"/>
    <w:rsid w:val="0057492F"/>
    <w:rsid w:val="0057523B"/>
    <w:rsid w:val="00582A9D"/>
    <w:rsid w:val="00585BCA"/>
    <w:rsid w:val="0058648C"/>
    <w:rsid w:val="00587DC3"/>
    <w:rsid w:val="00590ED1"/>
    <w:rsid w:val="0059206A"/>
    <w:rsid w:val="00593FBA"/>
    <w:rsid w:val="005B1338"/>
    <w:rsid w:val="005B168E"/>
    <w:rsid w:val="005B49A9"/>
    <w:rsid w:val="005B6D35"/>
    <w:rsid w:val="005C151F"/>
    <w:rsid w:val="005C4AC2"/>
    <w:rsid w:val="005C525C"/>
    <w:rsid w:val="005D1183"/>
    <w:rsid w:val="005D49EC"/>
    <w:rsid w:val="005D7C1D"/>
    <w:rsid w:val="005F3D93"/>
    <w:rsid w:val="005F3F00"/>
    <w:rsid w:val="005F5A7D"/>
    <w:rsid w:val="00600BF8"/>
    <w:rsid w:val="0060463B"/>
    <w:rsid w:val="006066F2"/>
    <w:rsid w:val="00606E3B"/>
    <w:rsid w:val="00607DC4"/>
    <w:rsid w:val="0061323C"/>
    <w:rsid w:val="00617471"/>
    <w:rsid w:val="00621315"/>
    <w:rsid w:val="00624C3A"/>
    <w:rsid w:val="00631735"/>
    <w:rsid w:val="0064112B"/>
    <w:rsid w:val="00650E2C"/>
    <w:rsid w:val="00652F14"/>
    <w:rsid w:val="0066463D"/>
    <w:rsid w:val="00666D76"/>
    <w:rsid w:val="006717F7"/>
    <w:rsid w:val="00674255"/>
    <w:rsid w:val="006769D2"/>
    <w:rsid w:val="00677536"/>
    <w:rsid w:val="00682306"/>
    <w:rsid w:val="006956B4"/>
    <w:rsid w:val="00695B7A"/>
    <w:rsid w:val="006A5296"/>
    <w:rsid w:val="006A77A4"/>
    <w:rsid w:val="006B1B7C"/>
    <w:rsid w:val="006B6103"/>
    <w:rsid w:val="006C02F5"/>
    <w:rsid w:val="006C61B5"/>
    <w:rsid w:val="006C65D0"/>
    <w:rsid w:val="006D5344"/>
    <w:rsid w:val="006E11A0"/>
    <w:rsid w:val="006E48E6"/>
    <w:rsid w:val="006E6877"/>
    <w:rsid w:val="006F1575"/>
    <w:rsid w:val="006F4275"/>
    <w:rsid w:val="007017B5"/>
    <w:rsid w:val="00705E7E"/>
    <w:rsid w:val="00706106"/>
    <w:rsid w:val="0070764F"/>
    <w:rsid w:val="00710488"/>
    <w:rsid w:val="00713245"/>
    <w:rsid w:val="00723F22"/>
    <w:rsid w:val="00732240"/>
    <w:rsid w:val="007324E9"/>
    <w:rsid w:val="0074172E"/>
    <w:rsid w:val="007438BD"/>
    <w:rsid w:val="00750CD0"/>
    <w:rsid w:val="00754B2A"/>
    <w:rsid w:val="007618E0"/>
    <w:rsid w:val="00765112"/>
    <w:rsid w:val="00777FA9"/>
    <w:rsid w:val="00780869"/>
    <w:rsid w:val="007843B5"/>
    <w:rsid w:val="00785BDB"/>
    <w:rsid w:val="00792C8B"/>
    <w:rsid w:val="00793320"/>
    <w:rsid w:val="00797B05"/>
    <w:rsid w:val="007A32A8"/>
    <w:rsid w:val="007B2C6E"/>
    <w:rsid w:val="007B7E9F"/>
    <w:rsid w:val="007D359D"/>
    <w:rsid w:val="007D4A6D"/>
    <w:rsid w:val="007E67EC"/>
    <w:rsid w:val="007E7E7A"/>
    <w:rsid w:val="007F240B"/>
    <w:rsid w:val="007F611C"/>
    <w:rsid w:val="0080226C"/>
    <w:rsid w:val="00812E03"/>
    <w:rsid w:val="00812EE5"/>
    <w:rsid w:val="00813053"/>
    <w:rsid w:val="00821DA7"/>
    <w:rsid w:val="0082687E"/>
    <w:rsid w:val="00833027"/>
    <w:rsid w:val="008352EF"/>
    <w:rsid w:val="00836EC5"/>
    <w:rsid w:val="00843A24"/>
    <w:rsid w:val="00852FB5"/>
    <w:rsid w:val="00857CEB"/>
    <w:rsid w:val="00860947"/>
    <w:rsid w:val="00864204"/>
    <w:rsid w:val="00873FA9"/>
    <w:rsid w:val="00876756"/>
    <w:rsid w:val="00882920"/>
    <w:rsid w:val="00884F36"/>
    <w:rsid w:val="0088768F"/>
    <w:rsid w:val="008918AA"/>
    <w:rsid w:val="0089458D"/>
    <w:rsid w:val="00895435"/>
    <w:rsid w:val="008A005D"/>
    <w:rsid w:val="008B0E18"/>
    <w:rsid w:val="008B3539"/>
    <w:rsid w:val="008B5FFD"/>
    <w:rsid w:val="008B714F"/>
    <w:rsid w:val="008C13CE"/>
    <w:rsid w:val="008C780B"/>
    <w:rsid w:val="008D3BC8"/>
    <w:rsid w:val="008D3F15"/>
    <w:rsid w:val="008E442F"/>
    <w:rsid w:val="008F3B21"/>
    <w:rsid w:val="008F5433"/>
    <w:rsid w:val="008F66A6"/>
    <w:rsid w:val="00903D35"/>
    <w:rsid w:val="00906458"/>
    <w:rsid w:val="0090788F"/>
    <w:rsid w:val="00914C67"/>
    <w:rsid w:val="00917E03"/>
    <w:rsid w:val="0092041E"/>
    <w:rsid w:val="00920F1C"/>
    <w:rsid w:val="00922B90"/>
    <w:rsid w:val="009301DD"/>
    <w:rsid w:val="0093029B"/>
    <w:rsid w:val="00933638"/>
    <w:rsid w:val="009348AA"/>
    <w:rsid w:val="009356A2"/>
    <w:rsid w:val="00936255"/>
    <w:rsid w:val="00937653"/>
    <w:rsid w:val="009445B3"/>
    <w:rsid w:val="00947CDE"/>
    <w:rsid w:val="009547B7"/>
    <w:rsid w:val="009604FC"/>
    <w:rsid w:val="0096416D"/>
    <w:rsid w:val="0097377D"/>
    <w:rsid w:val="00983851"/>
    <w:rsid w:val="00993890"/>
    <w:rsid w:val="009A01C2"/>
    <w:rsid w:val="009A17B7"/>
    <w:rsid w:val="009A3837"/>
    <w:rsid w:val="009B5CBC"/>
    <w:rsid w:val="009C2B2D"/>
    <w:rsid w:val="009C2D4E"/>
    <w:rsid w:val="009C4845"/>
    <w:rsid w:val="009C4C06"/>
    <w:rsid w:val="009C787F"/>
    <w:rsid w:val="009D2E5F"/>
    <w:rsid w:val="009D3A0A"/>
    <w:rsid w:val="009D3F3C"/>
    <w:rsid w:val="009F02FA"/>
    <w:rsid w:val="009F048C"/>
    <w:rsid w:val="009F7EEF"/>
    <w:rsid w:val="00A00006"/>
    <w:rsid w:val="00A04A17"/>
    <w:rsid w:val="00A06985"/>
    <w:rsid w:val="00A15DAB"/>
    <w:rsid w:val="00A17F11"/>
    <w:rsid w:val="00A227BF"/>
    <w:rsid w:val="00A23A89"/>
    <w:rsid w:val="00A30C0D"/>
    <w:rsid w:val="00A3221E"/>
    <w:rsid w:val="00A32E94"/>
    <w:rsid w:val="00A331F3"/>
    <w:rsid w:val="00A36047"/>
    <w:rsid w:val="00A419C9"/>
    <w:rsid w:val="00A436E1"/>
    <w:rsid w:val="00A54583"/>
    <w:rsid w:val="00A55451"/>
    <w:rsid w:val="00A72B8B"/>
    <w:rsid w:val="00A74405"/>
    <w:rsid w:val="00A811AB"/>
    <w:rsid w:val="00A82896"/>
    <w:rsid w:val="00A86ABB"/>
    <w:rsid w:val="00A87395"/>
    <w:rsid w:val="00A914F0"/>
    <w:rsid w:val="00A9409C"/>
    <w:rsid w:val="00A97F3E"/>
    <w:rsid w:val="00AA0A3E"/>
    <w:rsid w:val="00AA28A9"/>
    <w:rsid w:val="00AA3FBA"/>
    <w:rsid w:val="00AB1C44"/>
    <w:rsid w:val="00AB212D"/>
    <w:rsid w:val="00AB2BB0"/>
    <w:rsid w:val="00AB4AE3"/>
    <w:rsid w:val="00AB6171"/>
    <w:rsid w:val="00AC3924"/>
    <w:rsid w:val="00AC5856"/>
    <w:rsid w:val="00AD1026"/>
    <w:rsid w:val="00AD3ADE"/>
    <w:rsid w:val="00AD4EA5"/>
    <w:rsid w:val="00AE0994"/>
    <w:rsid w:val="00AE28D6"/>
    <w:rsid w:val="00AE2F7A"/>
    <w:rsid w:val="00AE4B0F"/>
    <w:rsid w:val="00AF0CAA"/>
    <w:rsid w:val="00AF29FC"/>
    <w:rsid w:val="00AF7C8F"/>
    <w:rsid w:val="00B0013E"/>
    <w:rsid w:val="00B00B96"/>
    <w:rsid w:val="00B03DFA"/>
    <w:rsid w:val="00B10931"/>
    <w:rsid w:val="00B23828"/>
    <w:rsid w:val="00B2564C"/>
    <w:rsid w:val="00B27D02"/>
    <w:rsid w:val="00B40BD2"/>
    <w:rsid w:val="00B47314"/>
    <w:rsid w:val="00B473C6"/>
    <w:rsid w:val="00B6533B"/>
    <w:rsid w:val="00B7216E"/>
    <w:rsid w:val="00B751C1"/>
    <w:rsid w:val="00B80763"/>
    <w:rsid w:val="00B81395"/>
    <w:rsid w:val="00B82C02"/>
    <w:rsid w:val="00B8571B"/>
    <w:rsid w:val="00B92899"/>
    <w:rsid w:val="00B95558"/>
    <w:rsid w:val="00B9568B"/>
    <w:rsid w:val="00B97904"/>
    <w:rsid w:val="00BA2DCB"/>
    <w:rsid w:val="00BA6F29"/>
    <w:rsid w:val="00BA7C2B"/>
    <w:rsid w:val="00BB0DFE"/>
    <w:rsid w:val="00BB2B64"/>
    <w:rsid w:val="00BB7CB6"/>
    <w:rsid w:val="00BC00E5"/>
    <w:rsid w:val="00BC1F0C"/>
    <w:rsid w:val="00BC20D3"/>
    <w:rsid w:val="00BD0725"/>
    <w:rsid w:val="00BD21D6"/>
    <w:rsid w:val="00BE0640"/>
    <w:rsid w:val="00BE7B95"/>
    <w:rsid w:val="00BE7C4E"/>
    <w:rsid w:val="00BF119B"/>
    <w:rsid w:val="00C020CB"/>
    <w:rsid w:val="00C04D88"/>
    <w:rsid w:val="00C14482"/>
    <w:rsid w:val="00C156BC"/>
    <w:rsid w:val="00C17470"/>
    <w:rsid w:val="00C21869"/>
    <w:rsid w:val="00C26C15"/>
    <w:rsid w:val="00C330E9"/>
    <w:rsid w:val="00C33E43"/>
    <w:rsid w:val="00C36FC0"/>
    <w:rsid w:val="00C40F48"/>
    <w:rsid w:val="00C45276"/>
    <w:rsid w:val="00C45A7E"/>
    <w:rsid w:val="00C622A4"/>
    <w:rsid w:val="00C64426"/>
    <w:rsid w:val="00C71695"/>
    <w:rsid w:val="00C74C97"/>
    <w:rsid w:val="00C7520B"/>
    <w:rsid w:val="00C8511D"/>
    <w:rsid w:val="00C90319"/>
    <w:rsid w:val="00C92A38"/>
    <w:rsid w:val="00CA4980"/>
    <w:rsid w:val="00CA4EC9"/>
    <w:rsid w:val="00CB0A40"/>
    <w:rsid w:val="00CB4032"/>
    <w:rsid w:val="00CC4622"/>
    <w:rsid w:val="00CD3A66"/>
    <w:rsid w:val="00CD5C63"/>
    <w:rsid w:val="00CD7437"/>
    <w:rsid w:val="00CE31C3"/>
    <w:rsid w:val="00CE3F8C"/>
    <w:rsid w:val="00CE4CD0"/>
    <w:rsid w:val="00CF10B9"/>
    <w:rsid w:val="00CF168B"/>
    <w:rsid w:val="00D03636"/>
    <w:rsid w:val="00D06FB3"/>
    <w:rsid w:val="00D13048"/>
    <w:rsid w:val="00D14BB4"/>
    <w:rsid w:val="00D164D4"/>
    <w:rsid w:val="00D16EAA"/>
    <w:rsid w:val="00D21B4C"/>
    <w:rsid w:val="00D23483"/>
    <w:rsid w:val="00D25A68"/>
    <w:rsid w:val="00D277A6"/>
    <w:rsid w:val="00D367E7"/>
    <w:rsid w:val="00D562FC"/>
    <w:rsid w:val="00D65774"/>
    <w:rsid w:val="00D66217"/>
    <w:rsid w:val="00D66A65"/>
    <w:rsid w:val="00D66E06"/>
    <w:rsid w:val="00D67AB2"/>
    <w:rsid w:val="00D7088B"/>
    <w:rsid w:val="00D715A6"/>
    <w:rsid w:val="00D71E57"/>
    <w:rsid w:val="00D74BE0"/>
    <w:rsid w:val="00D76DF4"/>
    <w:rsid w:val="00D84CF9"/>
    <w:rsid w:val="00D868F5"/>
    <w:rsid w:val="00D90D9B"/>
    <w:rsid w:val="00D959F5"/>
    <w:rsid w:val="00D961D8"/>
    <w:rsid w:val="00D97F6B"/>
    <w:rsid w:val="00DB0C25"/>
    <w:rsid w:val="00DB4DFC"/>
    <w:rsid w:val="00DB7DE5"/>
    <w:rsid w:val="00DC2BA5"/>
    <w:rsid w:val="00DC2D85"/>
    <w:rsid w:val="00DC2E3F"/>
    <w:rsid w:val="00DC3C38"/>
    <w:rsid w:val="00DC6458"/>
    <w:rsid w:val="00DC704E"/>
    <w:rsid w:val="00DD7772"/>
    <w:rsid w:val="00DE0518"/>
    <w:rsid w:val="00DE2FE3"/>
    <w:rsid w:val="00DE690A"/>
    <w:rsid w:val="00DE6AB8"/>
    <w:rsid w:val="00DF2A87"/>
    <w:rsid w:val="00DF44C9"/>
    <w:rsid w:val="00DF45F8"/>
    <w:rsid w:val="00DF4CE8"/>
    <w:rsid w:val="00DF59E2"/>
    <w:rsid w:val="00E04443"/>
    <w:rsid w:val="00E063D8"/>
    <w:rsid w:val="00E112F8"/>
    <w:rsid w:val="00E12755"/>
    <w:rsid w:val="00E1297B"/>
    <w:rsid w:val="00E13604"/>
    <w:rsid w:val="00E16420"/>
    <w:rsid w:val="00E16905"/>
    <w:rsid w:val="00E2558D"/>
    <w:rsid w:val="00E336B5"/>
    <w:rsid w:val="00E34509"/>
    <w:rsid w:val="00E36568"/>
    <w:rsid w:val="00E416A3"/>
    <w:rsid w:val="00E46B0C"/>
    <w:rsid w:val="00E5059D"/>
    <w:rsid w:val="00E53921"/>
    <w:rsid w:val="00E5434E"/>
    <w:rsid w:val="00E57B77"/>
    <w:rsid w:val="00E62233"/>
    <w:rsid w:val="00E62687"/>
    <w:rsid w:val="00E63CE9"/>
    <w:rsid w:val="00E673AD"/>
    <w:rsid w:val="00E70E65"/>
    <w:rsid w:val="00E7363B"/>
    <w:rsid w:val="00E807B4"/>
    <w:rsid w:val="00E830CA"/>
    <w:rsid w:val="00E84503"/>
    <w:rsid w:val="00E91357"/>
    <w:rsid w:val="00E92997"/>
    <w:rsid w:val="00E95FFF"/>
    <w:rsid w:val="00EB089E"/>
    <w:rsid w:val="00EB6F29"/>
    <w:rsid w:val="00EC048C"/>
    <w:rsid w:val="00EC60B9"/>
    <w:rsid w:val="00ED2F29"/>
    <w:rsid w:val="00ED4574"/>
    <w:rsid w:val="00ED57B6"/>
    <w:rsid w:val="00ED5807"/>
    <w:rsid w:val="00ED60F3"/>
    <w:rsid w:val="00ED70DA"/>
    <w:rsid w:val="00EE162F"/>
    <w:rsid w:val="00EE268B"/>
    <w:rsid w:val="00EE665C"/>
    <w:rsid w:val="00EF20E1"/>
    <w:rsid w:val="00EF38BF"/>
    <w:rsid w:val="00EF4ECB"/>
    <w:rsid w:val="00F010B5"/>
    <w:rsid w:val="00F021B9"/>
    <w:rsid w:val="00F11050"/>
    <w:rsid w:val="00F1512B"/>
    <w:rsid w:val="00F1528B"/>
    <w:rsid w:val="00F167E3"/>
    <w:rsid w:val="00F20FB6"/>
    <w:rsid w:val="00F22066"/>
    <w:rsid w:val="00F2427C"/>
    <w:rsid w:val="00F26285"/>
    <w:rsid w:val="00F2628F"/>
    <w:rsid w:val="00F267A0"/>
    <w:rsid w:val="00F30270"/>
    <w:rsid w:val="00F3031F"/>
    <w:rsid w:val="00F40D6E"/>
    <w:rsid w:val="00F47262"/>
    <w:rsid w:val="00F478F3"/>
    <w:rsid w:val="00F513E2"/>
    <w:rsid w:val="00F527AA"/>
    <w:rsid w:val="00F63AC1"/>
    <w:rsid w:val="00F850CF"/>
    <w:rsid w:val="00F87A8D"/>
    <w:rsid w:val="00F9026A"/>
    <w:rsid w:val="00F93B36"/>
    <w:rsid w:val="00F95CB9"/>
    <w:rsid w:val="00F96809"/>
    <w:rsid w:val="00F96996"/>
    <w:rsid w:val="00FA29E3"/>
    <w:rsid w:val="00FA2D2B"/>
    <w:rsid w:val="00FA3316"/>
    <w:rsid w:val="00FA5B5E"/>
    <w:rsid w:val="00FB56C2"/>
    <w:rsid w:val="00FB7D5C"/>
    <w:rsid w:val="00FC026B"/>
    <w:rsid w:val="00FC3465"/>
    <w:rsid w:val="00FD0639"/>
    <w:rsid w:val="00FD2D38"/>
    <w:rsid w:val="00FD5685"/>
    <w:rsid w:val="00FD623F"/>
    <w:rsid w:val="00FD744C"/>
    <w:rsid w:val="00FE4D56"/>
    <w:rsid w:val="00FF04EF"/>
    <w:rsid w:val="00FF0B2E"/>
    <w:rsid w:val="00FF2604"/>
    <w:rsid w:val="00FF2788"/>
    <w:rsid w:val="00F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7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2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BD072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BD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D07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B212D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paragraph" w:styleId="a8">
    <w:name w:val="footnote text"/>
    <w:basedOn w:val="a"/>
    <w:link w:val="a9"/>
    <w:unhideWhenUsed/>
    <w:rsid w:val="00A000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0000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nhideWhenUsed/>
    <w:rsid w:val="00A00006"/>
    <w:rPr>
      <w:vertAlign w:val="superscript"/>
    </w:rPr>
  </w:style>
  <w:style w:type="paragraph" w:styleId="ab">
    <w:name w:val="Normal (Web)"/>
    <w:basedOn w:val="a"/>
    <w:uiPriority w:val="99"/>
    <w:unhideWhenUsed/>
    <w:rsid w:val="001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7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701F"/>
    <w:rPr>
      <w:rFonts w:eastAsiaTheme="minorEastAsia"/>
      <w:lang w:eastAsia="ru-RU"/>
    </w:rPr>
  </w:style>
  <w:style w:type="paragraph" w:styleId="af0">
    <w:name w:val="Body Text"/>
    <w:basedOn w:val="a"/>
    <w:link w:val="af1"/>
    <w:rsid w:val="00A04A1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04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6">
    <w:name w:val="Font Style16"/>
    <w:uiPriority w:val="99"/>
    <w:rsid w:val="009604FC"/>
    <w:rPr>
      <w:rFonts w:ascii="Times New Roman" w:hAnsi="Times New Roman" w:cs="Times New Roman"/>
      <w:sz w:val="26"/>
      <w:szCs w:val="26"/>
    </w:rPr>
  </w:style>
  <w:style w:type="character" w:styleId="af2">
    <w:name w:val="Hyperlink"/>
    <w:rsid w:val="009604FC"/>
    <w:rPr>
      <w:color w:val="0563C1"/>
      <w:u w:val="single"/>
    </w:rPr>
  </w:style>
  <w:style w:type="paragraph" w:customStyle="1" w:styleId="af3">
    <w:name w:val="Исполнитель"/>
    <w:basedOn w:val="af0"/>
    <w:rsid w:val="009604FC"/>
    <w:pPr>
      <w:spacing w:line="240" w:lineRule="exact"/>
      <w:ind w:firstLine="709"/>
    </w:pPr>
    <w:rPr>
      <w:sz w:val="24"/>
    </w:rPr>
  </w:style>
  <w:style w:type="character" w:customStyle="1" w:styleId="12">
    <w:name w:val="Основной текст Знак1"/>
    <w:basedOn w:val="a0"/>
    <w:uiPriority w:val="99"/>
    <w:locked/>
    <w:rsid w:val="00FD0639"/>
    <w:rPr>
      <w:rFonts w:ascii="Times New Roman" w:hAnsi="Times New Roman" w:cs="Times New Roman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CE3F8C"/>
  </w:style>
  <w:style w:type="character" w:customStyle="1" w:styleId="10">
    <w:name w:val="Заголовок 1 Знак"/>
    <w:basedOn w:val="a0"/>
    <w:link w:val="1"/>
    <w:uiPriority w:val="9"/>
    <w:rsid w:val="00AB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4">
    <w:name w:val="Адресат"/>
    <w:basedOn w:val="a"/>
    <w:uiPriority w:val="99"/>
    <w:rsid w:val="00AB212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аголовок к тексту"/>
    <w:basedOn w:val="a"/>
    <w:next w:val="af0"/>
    <w:uiPriority w:val="99"/>
    <w:qFormat/>
    <w:rsid w:val="00AB212D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page number"/>
    <w:rsid w:val="00AB212D"/>
  </w:style>
  <w:style w:type="paragraph" w:customStyle="1" w:styleId="af7">
    <w:name w:val="Подразделение"/>
    <w:basedOn w:val="a"/>
    <w:uiPriority w:val="99"/>
    <w:rsid w:val="00AB2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Подпись на  бланке должностного лица"/>
    <w:basedOn w:val="a"/>
    <w:next w:val="af0"/>
    <w:uiPriority w:val="99"/>
    <w:rsid w:val="00AB212D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Signature"/>
    <w:basedOn w:val="a"/>
    <w:next w:val="af0"/>
    <w:link w:val="afa"/>
    <w:uiPriority w:val="99"/>
    <w:rsid w:val="00AB212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uiPriority w:val="99"/>
    <w:rsid w:val="00AB2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Приложение"/>
    <w:basedOn w:val="af0"/>
    <w:uiPriority w:val="99"/>
    <w:rsid w:val="00AB212D"/>
    <w:pPr>
      <w:tabs>
        <w:tab w:val="left" w:pos="1673"/>
      </w:tabs>
      <w:suppressAutoHyphens w:val="0"/>
      <w:spacing w:before="240" w:line="240" w:lineRule="exact"/>
      <w:ind w:left="1985" w:hanging="1985"/>
    </w:pPr>
  </w:style>
  <w:style w:type="paragraph" w:styleId="afc">
    <w:name w:val="Title"/>
    <w:basedOn w:val="a"/>
    <w:next w:val="a"/>
    <w:link w:val="afd"/>
    <w:qFormat/>
    <w:rsid w:val="00AB21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AB21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AB2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28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59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7010">
          <w:marLeft w:val="-5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715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9351">
          <w:marLeft w:val="-5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721821230679523E-2"/>
          <c:y val="5.5962379702537229E-2"/>
          <c:w val="0.90413003062117736"/>
          <c:h val="0.464275339495606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1.2944983818770239E-2"/>
                  <c:y val="1.449275362318842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2790178087243255E-2"/>
                </c:manualLayout>
              </c:layout>
              <c:dLblPos val="outEnd"/>
              <c:showVal val="1"/>
            </c:dLbl>
            <c:spPr>
              <a:noFill/>
              <a:ln w="22599">
                <a:noFill/>
              </a:ln>
            </c:spPr>
            <c:txPr>
              <a:bodyPr/>
              <a:lstStyle/>
              <a:p>
                <a:pPr>
                  <a:defRPr sz="623" b="1"/>
                </a:pPr>
                <a:endParaRPr lang="ru-RU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топливо</c:v>
                </c:pt>
                <c:pt idx="3">
                  <c:v>детские сады</c:v>
                </c:pt>
                <c:pt idx="4">
                  <c:v>детские лагеря</c:v>
                </c:pt>
                <c:pt idx="5">
                  <c:v>доп.образование</c:v>
                </c:pt>
                <c:pt idx="6">
                  <c:v>медицина</c:v>
                </c:pt>
                <c:pt idx="7">
                  <c:v>сопровождение детей с ОВЗ</c:v>
                </c:pt>
                <c:pt idx="8">
                  <c:v>ЖКХ</c:v>
                </c:pt>
                <c:pt idx="9">
                  <c:v>пассажирские перевозки</c:v>
                </c:pt>
                <c:pt idx="10">
                  <c:v>связь</c:v>
                </c:pt>
                <c:pt idx="11">
                  <c:v>соц.обслуживание</c:v>
                </c:pt>
                <c:pt idx="12">
                  <c:v>культура</c:v>
                </c:pt>
                <c:pt idx="13">
                  <c:v>закупки</c:v>
                </c:pt>
                <c:pt idx="14">
                  <c:v>банки</c:v>
                </c:pt>
                <c:pt idx="15">
                  <c:v>строительство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76.599999999999994</c:v>
                </c:pt>
                <c:pt idx="1">
                  <c:v>25</c:v>
                </c:pt>
                <c:pt idx="2">
                  <c:v>59.6</c:v>
                </c:pt>
                <c:pt idx="3">
                  <c:v>34</c:v>
                </c:pt>
                <c:pt idx="4">
                  <c:v>17</c:v>
                </c:pt>
                <c:pt idx="5">
                  <c:v>17</c:v>
                </c:pt>
                <c:pt idx="6">
                  <c:v>42.6</c:v>
                </c:pt>
                <c:pt idx="7">
                  <c:v>25.5</c:v>
                </c:pt>
                <c:pt idx="8">
                  <c:v>78.7</c:v>
                </c:pt>
                <c:pt idx="9">
                  <c:v>55.3</c:v>
                </c:pt>
                <c:pt idx="10">
                  <c:v>36.200000000000003</c:v>
                </c:pt>
                <c:pt idx="11">
                  <c:v>17</c:v>
                </c:pt>
                <c:pt idx="12">
                  <c:v>17</c:v>
                </c:pt>
                <c:pt idx="13">
                  <c:v>12.8</c:v>
                </c:pt>
                <c:pt idx="14">
                  <c:v>17</c:v>
                </c:pt>
                <c:pt idx="15">
                  <c:v>46.8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 w="22599">
                <a:noFill/>
              </a:ln>
            </c:spPr>
            <c:showVal val="1"/>
          </c:dLbls>
          <c:cat>
            <c:strRef>
              <c:f>Лист1!$A$2:$A$17</c:f>
              <c:strCache>
                <c:ptCount val="16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топливо</c:v>
                </c:pt>
                <c:pt idx="3">
                  <c:v>детские сады</c:v>
                </c:pt>
                <c:pt idx="4">
                  <c:v>детские лагеря</c:v>
                </c:pt>
                <c:pt idx="5">
                  <c:v>доп.образование</c:v>
                </c:pt>
                <c:pt idx="6">
                  <c:v>медицина</c:v>
                </c:pt>
                <c:pt idx="7">
                  <c:v>сопровождение детей с ОВЗ</c:v>
                </c:pt>
                <c:pt idx="8">
                  <c:v>ЖКХ</c:v>
                </c:pt>
                <c:pt idx="9">
                  <c:v>пассажирские перевозки</c:v>
                </c:pt>
                <c:pt idx="10">
                  <c:v>связь</c:v>
                </c:pt>
                <c:pt idx="11">
                  <c:v>соц.обслуживание</c:v>
                </c:pt>
                <c:pt idx="12">
                  <c:v>культура</c:v>
                </c:pt>
                <c:pt idx="13">
                  <c:v>закупки</c:v>
                </c:pt>
                <c:pt idx="14">
                  <c:v>банки</c:v>
                </c:pt>
                <c:pt idx="15">
                  <c:v>строительство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2599">
                <a:noFill/>
              </a:ln>
            </c:spPr>
            <c:showVal val="1"/>
          </c:dLbls>
          <c:cat>
            <c:strRef>
              <c:f>Лист1!$A$2:$A$17</c:f>
              <c:strCache>
                <c:ptCount val="16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топливо</c:v>
                </c:pt>
                <c:pt idx="3">
                  <c:v>детские сады</c:v>
                </c:pt>
                <c:pt idx="4">
                  <c:v>детские лагеря</c:v>
                </c:pt>
                <c:pt idx="5">
                  <c:v>доп.образование</c:v>
                </c:pt>
                <c:pt idx="6">
                  <c:v>медицина</c:v>
                </c:pt>
                <c:pt idx="7">
                  <c:v>сопровождение детей с ОВЗ</c:v>
                </c:pt>
                <c:pt idx="8">
                  <c:v>ЖКХ</c:v>
                </c:pt>
                <c:pt idx="9">
                  <c:v>пассажирские перевозки</c:v>
                </c:pt>
                <c:pt idx="10">
                  <c:v>связь</c:v>
                </c:pt>
                <c:pt idx="11">
                  <c:v>соц.обслуживание</c:v>
                </c:pt>
                <c:pt idx="12">
                  <c:v>культура</c:v>
                </c:pt>
                <c:pt idx="13">
                  <c:v>закупки</c:v>
                </c:pt>
                <c:pt idx="14">
                  <c:v>банки</c:v>
                </c:pt>
                <c:pt idx="15">
                  <c:v>строительство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dLbls>
          <c:showVal val="1"/>
        </c:dLbls>
        <c:gapWidth val="75"/>
        <c:axId val="75660288"/>
        <c:axId val="75739904"/>
      </c:barChart>
      <c:catAx>
        <c:axId val="756602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12" b="1"/>
            </a:pPr>
            <a:endParaRPr lang="ru-RU"/>
          </a:p>
        </c:txPr>
        <c:crossAx val="75739904"/>
        <c:crosses val="autoZero"/>
        <c:auto val="1"/>
        <c:lblAlgn val="ctr"/>
        <c:lblOffset val="100"/>
      </c:catAx>
      <c:valAx>
        <c:axId val="757399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712"/>
            </a:pPr>
            <a:endParaRPr lang="ru-RU"/>
          </a:p>
        </c:txPr>
        <c:crossAx val="756602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721821230679509E-2"/>
          <c:y val="5.5962379702537181E-2"/>
          <c:w val="0.90413003062117736"/>
          <c:h val="0.464275339495606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1.2944983818770227E-2"/>
                  <c:y val="1.449275362318840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2790178087243243E-2"/>
                </c:manualLayout>
              </c:layout>
              <c:dLblPos val="outEnd"/>
              <c:showVal val="1"/>
            </c:dLbl>
            <c:spPr>
              <a:noFill/>
              <a:ln w="22599">
                <a:noFill/>
              </a:ln>
            </c:spPr>
            <c:txPr>
              <a:bodyPr/>
              <a:lstStyle/>
              <a:p>
                <a:pPr>
                  <a:defRPr sz="623" b="1"/>
                </a:pPr>
                <a:endParaRPr lang="ru-RU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топливо</c:v>
                </c:pt>
                <c:pt idx="3">
                  <c:v>детские сады</c:v>
                </c:pt>
                <c:pt idx="4">
                  <c:v>детские лагеря</c:v>
                </c:pt>
                <c:pt idx="5">
                  <c:v>доп.образование</c:v>
                </c:pt>
                <c:pt idx="6">
                  <c:v>медицина</c:v>
                </c:pt>
                <c:pt idx="7">
                  <c:v>сопровождение детей с ОВЗ</c:v>
                </c:pt>
                <c:pt idx="8">
                  <c:v>ЖКХ</c:v>
                </c:pt>
                <c:pt idx="9">
                  <c:v>пассажирские перевозки</c:v>
                </c:pt>
                <c:pt idx="10">
                  <c:v>связь</c:v>
                </c:pt>
                <c:pt idx="11">
                  <c:v>соц.обслуживание</c:v>
                </c:pt>
                <c:pt idx="12">
                  <c:v>культура</c:v>
                </c:pt>
                <c:pt idx="13">
                  <c:v>закупки</c:v>
                </c:pt>
                <c:pt idx="14">
                  <c:v>банки</c:v>
                </c:pt>
                <c:pt idx="15">
                  <c:v>строительство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76.599999999999994</c:v>
                </c:pt>
                <c:pt idx="1">
                  <c:v>25</c:v>
                </c:pt>
                <c:pt idx="2">
                  <c:v>59.6</c:v>
                </c:pt>
                <c:pt idx="3">
                  <c:v>34</c:v>
                </c:pt>
                <c:pt idx="4">
                  <c:v>17</c:v>
                </c:pt>
                <c:pt idx="5">
                  <c:v>17</c:v>
                </c:pt>
                <c:pt idx="6">
                  <c:v>42.6</c:v>
                </c:pt>
                <c:pt idx="7">
                  <c:v>25.5</c:v>
                </c:pt>
                <c:pt idx="8">
                  <c:v>78.7</c:v>
                </c:pt>
                <c:pt idx="9">
                  <c:v>55.3</c:v>
                </c:pt>
                <c:pt idx="10">
                  <c:v>36.200000000000003</c:v>
                </c:pt>
                <c:pt idx="11">
                  <c:v>17</c:v>
                </c:pt>
                <c:pt idx="12">
                  <c:v>17</c:v>
                </c:pt>
                <c:pt idx="13">
                  <c:v>12.8</c:v>
                </c:pt>
                <c:pt idx="14">
                  <c:v>17</c:v>
                </c:pt>
                <c:pt idx="15">
                  <c:v>46.8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 w="22599">
                <a:noFill/>
              </a:ln>
            </c:spPr>
            <c:showVal val="1"/>
          </c:dLbls>
          <c:cat>
            <c:strRef>
              <c:f>Лист1!$A$2:$A$17</c:f>
              <c:strCache>
                <c:ptCount val="16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топливо</c:v>
                </c:pt>
                <c:pt idx="3">
                  <c:v>детские сады</c:v>
                </c:pt>
                <c:pt idx="4">
                  <c:v>детские лагеря</c:v>
                </c:pt>
                <c:pt idx="5">
                  <c:v>доп.образование</c:v>
                </c:pt>
                <c:pt idx="6">
                  <c:v>медицина</c:v>
                </c:pt>
                <c:pt idx="7">
                  <c:v>сопровождение детей с ОВЗ</c:v>
                </c:pt>
                <c:pt idx="8">
                  <c:v>ЖКХ</c:v>
                </c:pt>
                <c:pt idx="9">
                  <c:v>пассажирские перевозки</c:v>
                </c:pt>
                <c:pt idx="10">
                  <c:v>связь</c:v>
                </c:pt>
                <c:pt idx="11">
                  <c:v>соц.обслуживание</c:v>
                </c:pt>
                <c:pt idx="12">
                  <c:v>культура</c:v>
                </c:pt>
                <c:pt idx="13">
                  <c:v>закупки</c:v>
                </c:pt>
                <c:pt idx="14">
                  <c:v>банки</c:v>
                </c:pt>
                <c:pt idx="15">
                  <c:v>строительство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2599">
                <a:noFill/>
              </a:ln>
            </c:spPr>
            <c:showVal val="1"/>
          </c:dLbls>
          <c:cat>
            <c:strRef>
              <c:f>Лист1!$A$2:$A$17</c:f>
              <c:strCache>
                <c:ptCount val="16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топливо</c:v>
                </c:pt>
                <c:pt idx="3">
                  <c:v>детские сады</c:v>
                </c:pt>
                <c:pt idx="4">
                  <c:v>детские лагеря</c:v>
                </c:pt>
                <c:pt idx="5">
                  <c:v>доп.образование</c:v>
                </c:pt>
                <c:pt idx="6">
                  <c:v>медицина</c:v>
                </c:pt>
                <c:pt idx="7">
                  <c:v>сопровождение детей с ОВЗ</c:v>
                </c:pt>
                <c:pt idx="8">
                  <c:v>ЖКХ</c:v>
                </c:pt>
                <c:pt idx="9">
                  <c:v>пассажирские перевозки</c:v>
                </c:pt>
                <c:pt idx="10">
                  <c:v>связь</c:v>
                </c:pt>
                <c:pt idx="11">
                  <c:v>соц.обслуживание</c:v>
                </c:pt>
                <c:pt idx="12">
                  <c:v>культура</c:v>
                </c:pt>
                <c:pt idx="13">
                  <c:v>закупки</c:v>
                </c:pt>
                <c:pt idx="14">
                  <c:v>банки</c:v>
                </c:pt>
                <c:pt idx="15">
                  <c:v>строительство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dLbls>
          <c:showVal val="1"/>
        </c:dLbls>
        <c:gapWidth val="75"/>
        <c:axId val="101670912"/>
        <c:axId val="101691776"/>
      </c:barChart>
      <c:catAx>
        <c:axId val="101670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12" b="1"/>
            </a:pPr>
            <a:endParaRPr lang="ru-RU"/>
          </a:p>
        </c:txPr>
        <c:crossAx val="101691776"/>
        <c:crosses val="autoZero"/>
        <c:auto val="1"/>
        <c:lblAlgn val="ctr"/>
        <c:lblOffset val="100"/>
      </c:catAx>
      <c:valAx>
        <c:axId val="1016917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712"/>
            </a:pPr>
            <a:endParaRPr lang="ru-RU"/>
          </a:p>
        </c:txPr>
        <c:crossAx val="1016709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1.2890698259343273E-2"/>
          <c:y val="0.28736166496013932"/>
          <c:w val="0.59136846269416754"/>
          <c:h val="0.68847685065540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условия ведения предпринимательской деятельности в Пермском крае, в %.</c:v>
                </c:pt>
              </c:strCache>
            </c:strRef>
          </c:tx>
          <c:dLbls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Хорошие</c:v>
                </c:pt>
                <c:pt idx="1">
                  <c:v>Удовлетворительные</c:v>
                </c:pt>
                <c:pt idx="2">
                  <c:v>Неудовлетворительные</c:v>
                </c:pt>
                <c:pt idx="3">
                  <c:v>Плохие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40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62801781699111803"/>
          <c:y val="0.3263133908904482"/>
          <c:w val="0.35827660793215205"/>
          <c:h val="0.59365960283903463"/>
        </c:manualLayout>
      </c:layout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1.9818118801888424E-3"/>
          <c:y val="0.26521922607617504"/>
          <c:w val="0.52004954361207789"/>
          <c:h val="0.591623568351131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Существенные препятствия при выходе на рынки, в %.</c:v>
                </c:pt>
              </c:strCache>
            </c:strRef>
          </c:tx>
          <c:dLbls>
            <c:dLbl>
              <c:idx val="4"/>
              <c:delete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Высокие начальные издержки</c:v>
                </c:pt>
                <c:pt idx="1">
                  <c:v>Жёсткое противодействие традиционных участников рынка</c:v>
                </c:pt>
                <c:pt idx="2">
                  <c:v>Насыщенность новых рынков сбыта</c:v>
                </c:pt>
                <c:pt idx="3">
                  <c:v>Нет информации о ситуации на новых рынках</c:v>
                </c:pt>
                <c:pt idx="4">
                  <c:v>Поддержка местными властями традиционных участников рынка</c:v>
                </c:pt>
                <c:pt idx="5">
                  <c:v>Привязанность поставщиков и  потребителей к традиционным участникам рынка</c:v>
                </c:pt>
                <c:pt idx="6">
                  <c:v>Никакие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8</c:v>
                </c:pt>
                <c:pt idx="2">
                  <c:v>32</c:v>
                </c:pt>
                <c:pt idx="3">
                  <c:v>20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</c:pie3DChart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48477876956201754"/>
          <c:y val="0.25141693647083307"/>
          <c:w val="0.50152715631035727"/>
          <c:h val="0.74726529740629899"/>
        </c:manualLayout>
      </c:layout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1482-5834-431B-9A83-272A31A8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23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Ворончихина Екатерина Николаевна</dc:creator>
  <cp:lastModifiedBy>Пользователь</cp:lastModifiedBy>
  <cp:revision>122</cp:revision>
  <cp:lastPrinted>2018-01-30T03:50:00Z</cp:lastPrinted>
  <dcterms:created xsi:type="dcterms:W3CDTF">2017-01-09T09:20:00Z</dcterms:created>
  <dcterms:modified xsi:type="dcterms:W3CDTF">2018-01-30T03:54:00Z</dcterms:modified>
</cp:coreProperties>
</file>