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0" w:rsidRDefault="00DF1860" w:rsidP="00DF1860">
      <w:pPr>
        <w:pStyle w:val="a7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-34290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960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36pt;width:81pt;height:27pt;z-index:251660288;mso-position-horizontal-relative:text;mso-position-vertical-relative:text" stroked="f">
            <v:textbox style="mso-next-textbox:#_x0000_s1026">
              <w:txbxContent>
                <w:p w:rsidR="004F025D" w:rsidRPr="00DF1860" w:rsidRDefault="004F025D" w:rsidP="00DF18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18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  <w:p w:rsidR="005E461A" w:rsidRDefault="005E461A"/>
              </w:txbxContent>
            </v:textbox>
          </v:shape>
        </w:pict>
      </w: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Pr="003220A2" w:rsidRDefault="00DF1860" w:rsidP="00DF1860">
      <w:pPr>
        <w:pStyle w:val="a7"/>
        <w:rPr>
          <w:b/>
          <w:szCs w:val="28"/>
        </w:rPr>
      </w:pP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DF1860" w:rsidRPr="00FA1D49" w:rsidRDefault="00DF1860" w:rsidP="00DF1860">
      <w:pPr>
        <w:pStyle w:val="a7"/>
        <w:spacing w:line="360" w:lineRule="exact"/>
        <w:rPr>
          <w:b/>
          <w:szCs w:val="28"/>
        </w:rPr>
      </w:pPr>
      <w:r w:rsidRPr="00FA1D49">
        <w:rPr>
          <w:b/>
          <w:szCs w:val="28"/>
          <w:lang w:val="en-US"/>
        </w:rPr>
        <w:t>II</w:t>
      </w:r>
      <w:r w:rsidRPr="00FA1D49">
        <w:rPr>
          <w:b/>
          <w:szCs w:val="28"/>
        </w:rPr>
        <w:t xml:space="preserve"> СОЗЫВА</w:t>
      </w:r>
    </w:p>
    <w:p w:rsidR="00644DBC" w:rsidRPr="00FA1D49" w:rsidRDefault="00644DBC" w:rsidP="00644DBC">
      <w:pPr>
        <w:spacing w:line="360" w:lineRule="exact"/>
        <w:rPr>
          <w:sz w:val="26"/>
        </w:rPr>
      </w:pPr>
    </w:p>
    <w:p w:rsidR="00644DBC" w:rsidRPr="00FA1D49" w:rsidRDefault="00644DBC" w:rsidP="00644DBC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5E461A">
        <w:rPr>
          <w:rFonts w:ascii="Times New Roman" w:hAnsi="Times New Roman" w:cs="Times New Roman"/>
          <w:sz w:val="28"/>
        </w:rPr>
        <w:t xml:space="preserve">       </w:t>
      </w:r>
      <w:r w:rsidR="005E461A" w:rsidRPr="005E461A">
        <w:rPr>
          <w:rFonts w:ascii="Times New Roman" w:hAnsi="Times New Roman" w:cs="Times New Roman"/>
          <w:sz w:val="28"/>
          <w:u w:val="single"/>
        </w:rPr>
        <w:t>25.04.2019 г.</w:t>
      </w:r>
      <w:r w:rsidRPr="005E461A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5E461A" w:rsidRPr="005E461A">
        <w:rPr>
          <w:rFonts w:ascii="Times New Roman" w:hAnsi="Times New Roman" w:cs="Times New Roman"/>
          <w:sz w:val="28"/>
        </w:rPr>
        <w:t xml:space="preserve">             </w:t>
      </w:r>
      <w:r w:rsidRPr="005E461A">
        <w:rPr>
          <w:rFonts w:ascii="Times New Roman" w:hAnsi="Times New Roman" w:cs="Times New Roman"/>
          <w:sz w:val="28"/>
        </w:rPr>
        <w:t xml:space="preserve">  </w:t>
      </w:r>
      <w:r w:rsidRPr="00FA1D49">
        <w:rPr>
          <w:rFonts w:ascii="Times New Roman" w:hAnsi="Times New Roman" w:cs="Times New Roman"/>
          <w:sz w:val="28"/>
          <w:u w:val="single"/>
        </w:rPr>
        <w:t>№</w:t>
      </w:r>
      <w:r w:rsidRPr="00FA1D49">
        <w:rPr>
          <w:sz w:val="28"/>
          <w:u w:val="single"/>
        </w:rPr>
        <w:t xml:space="preserve"> </w:t>
      </w:r>
    </w:p>
    <w:p w:rsidR="00644DBC" w:rsidRPr="00FA1D49" w:rsidRDefault="00644DBC" w:rsidP="00644DBC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644DBC" w:rsidRPr="00FA1D49" w:rsidTr="005F5F53">
        <w:trPr>
          <w:trHeight w:val="350"/>
        </w:trPr>
        <w:tc>
          <w:tcPr>
            <w:tcW w:w="4900" w:type="dxa"/>
          </w:tcPr>
          <w:p w:rsidR="00644DBC" w:rsidRPr="00FA1D49" w:rsidRDefault="00644DBC" w:rsidP="00BF03DD">
            <w:pPr>
              <w:pStyle w:val="ConsPlusTitle"/>
              <w:widowControl/>
              <w:tabs>
                <w:tab w:val="left" w:pos="3402"/>
              </w:tabs>
              <w:spacing w:line="240" w:lineRule="exact"/>
              <w:rPr>
                <w:sz w:val="28"/>
                <w:szCs w:val="28"/>
              </w:rPr>
            </w:pPr>
            <w:r w:rsidRPr="00FA1D49">
              <w:rPr>
                <w:sz w:val="28"/>
                <w:szCs w:val="28"/>
              </w:rPr>
              <w:t>Об отчете Контрольно-счетной палаты Губахинского городского округа за 201</w:t>
            </w:r>
            <w:r w:rsidR="00BF03DD">
              <w:rPr>
                <w:sz w:val="28"/>
                <w:szCs w:val="28"/>
              </w:rPr>
              <w:t>8</w:t>
            </w:r>
            <w:r w:rsidRPr="00FA1D49">
              <w:rPr>
                <w:sz w:val="28"/>
                <w:szCs w:val="28"/>
              </w:rPr>
              <w:t xml:space="preserve"> год </w:t>
            </w:r>
          </w:p>
        </w:tc>
      </w:tr>
    </w:tbl>
    <w:p w:rsidR="00644DBC" w:rsidRPr="00FA1D49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Pr="00FA1D49" w:rsidRDefault="00644DBC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20 Положения о Контрольно-счетной палате Губахинского городского округа, утвержденного решением Губахинской городской Думы 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73C50"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31.01.2019 № 128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,  рассмотрев представленный Контрольно-сч</w:t>
      </w:r>
      <w:r w:rsidR="00057265"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тной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палатой 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1C46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FA1D49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FA1D49" w:rsidRDefault="00057265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Губахинского городского округа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BF0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FA1D49" w:rsidRDefault="00644DBC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FA1D4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FA1D49" w:rsidRDefault="00644DBC" w:rsidP="00057265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365047" w:rsidRPr="00FA1D49" w:rsidRDefault="00365047" w:rsidP="005E461A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</w:t>
      </w:r>
      <w:r w:rsidR="00644DBC" w:rsidRPr="00FA1D49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44DBC" w:rsidRPr="00FA1D49" w:rsidRDefault="00644DBC" w:rsidP="005E461A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  <w:t>А.</w:t>
      </w:r>
      <w:r w:rsidR="00365047" w:rsidRPr="00FA1D49">
        <w:rPr>
          <w:rFonts w:ascii="Times New Roman" w:hAnsi="Times New Roman" w:cs="Times New Roman"/>
          <w:sz w:val="28"/>
          <w:szCs w:val="28"/>
        </w:rPr>
        <w:t>Н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Мазлов</w:t>
      </w:r>
    </w:p>
    <w:p w:rsidR="00365047" w:rsidRPr="00FA1D49" w:rsidRDefault="00365047" w:rsidP="005E461A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5E461A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5E461A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Глава города Губахи – </w:t>
      </w:r>
    </w:p>
    <w:p w:rsidR="00365047" w:rsidRPr="00FA1D49" w:rsidRDefault="00365047" w:rsidP="005E461A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глава ад</w:t>
      </w:r>
      <w:r w:rsidR="00126466">
        <w:rPr>
          <w:rFonts w:ascii="Times New Roman" w:hAnsi="Times New Roman" w:cs="Times New Roman"/>
          <w:sz w:val="28"/>
          <w:szCs w:val="28"/>
        </w:rPr>
        <w:t>министрации города Губаха</w:t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  <w:t>Н.</w:t>
      </w:r>
      <w:r w:rsidRPr="00FA1D49">
        <w:rPr>
          <w:rFonts w:ascii="Times New Roman" w:hAnsi="Times New Roman" w:cs="Times New Roman"/>
          <w:sz w:val="28"/>
          <w:szCs w:val="28"/>
        </w:rPr>
        <w:t>В. Лазейкин</w:t>
      </w: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5E461A" w:rsidRDefault="00057265" w:rsidP="00365047">
      <w:pPr>
        <w:pageBreakBefore/>
        <w:shd w:val="clear" w:color="auto" w:fill="FFFFFF"/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Губахинской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Думы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«__»_________201</w:t>
      </w:r>
      <w:r w:rsidR="006538FB"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57265" w:rsidRPr="00FA1D4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65" w:rsidRPr="00FA1D49" w:rsidRDefault="00B2479B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057265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479B" w:rsidRPr="00FA1D49" w:rsidRDefault="00057265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Губахинского городского округа за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5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479B" w:rsidRPr="00FA1D49" w:rsidRDefault="00B2479B" w:rsidP="00BF03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F30E5" w:rsidRPr="00FA1D49" w:rsidRDefault="00B2479B" w:rsidP="00064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палаты Губахинского городского округа (далее – Контрольно-счетная палата, КСП) за 201</w:t>
      </w:r>
      <w:r w:rsidR="006538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подготовлен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19 Федерального закона от 07.02.2011 № </w:t>
      </w:r>
      <w:r w:rsidR="00B45ED8"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 w:rsidR="00B45ED8" w:rsidRPr="00803755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B45ED8"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B4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№ 6-ФЗ),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Положения Контрольно-счетной палате Губахинского городского округа, 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(далее - Положение </w:t>
      </w:r>
      <w:r w:rsidR="003A010A">
        <w:rPr>
          <w:rFonts w:ascii="Times New Roman" w:hAnsi="Times New Roman" w:cs="Times New Roman"/>
          <w:sz w:val="28"/>
          <w:szCs w:val="28"/>
        </w:rPr>
        <w:t>о КСП</w:t>
      </w:r>
      <w:r w:rsidR="007F30E5" w:rsidRPr="00FA1D49">
        <w:rPr>
          <w:rFonts w:ascii="Times New Roman" w:hAnsi="Times New Roman" w:cs="Times New Roman"/>
          <w:sz w:val="28"/>
          <w:szCs w:val="28"/>
        </w:rPr>
        <w:t>).</w:t>
      </w:r>
    </w:p>
    <w:p w:rsidR="00DF1860" w:rsidRPr="00FA1D49" w:rsidRDefault="00DF1860" w:rsidP="00DF186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представлены результаты деятельности Контрольно-счетной палаты в 201</w:t>
      </w:r>
      <w:r w:rsidR="00653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исполнению установленных законодательством задач и полномочий.</w:t>
      </w:r>
    </w:p>
    <w:p w:rsidR="00B2479B" w:rsidRPr="00D055C9" w:rsidRDefault="003A2631" w:rsidP="0056593C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КСП в 201</w:t>
      </w:r>
      <w:r w:rsidR="006538F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06FA" w:rsidRPr="001C4684" w:rsidRDefault="007906FA" w:rsidP="006C43FE">
      <w:pPr>
        <w:pStyle w:val="af7"/>
        <w:numPr>
          <w:ilvl w:val="1"/>
          <w:numId w:val="27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C2328"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 осуществляла контрольную, экспертно-аналитическую, информационную и иные виды деятельности, обеспечивая единую систему контроля исполнения бюджета Губахинского городского 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соответствии с планом работы,  утвержденным председателем КСП</w:t>
      </w:r>
      <w:r w:rsidR="00CC2328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28.12.2017 (с учетом внесенных изменений)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FA" w:rsidRPr="001C4684" w:rsidRDefault="007906FA" w:rsidP="006B5897">
      <w:pPr>
        <w:pStyle w:val="af7"/>
        <w:numPr>
          <w:ilvl w:val="1"/>
          <w:numId w:val="27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</w:t>
      </w:r>
      <w:r w:rsidR="00312C28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КСП  проведен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C28" w:rsidRDefault="00312C28" w:rsidP="004C0F43">
      <w:pPr>
        <w:shd w:val="clear" w:color="auto" w:fill="FFFFFF"/>
        <w:spacing w:after="0" w:line="384" w:lineRule="atLeast"/>
        <w:ind w:firstLine="300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Style w:val="af4"/>
        <w:tblW w:w="0" w:type="auto"/>
        <w:tblInd w:w="100" w:type="dxa"/>
        <w:tblLook w:val="04A0"/>
      </w:tblPr>
      <w:tblGrid>
        <w:gridCol w:w="7379"/>
        <w:gridCol w:w="1701"/>
      </w:tblGrid>
      <w:tr w:rsidR="00573C50" w:rsidRPr="006538FB" w:rsidTr="004C74E6">
        <w:trPr>
          <w:tblHeader/>
        </w:trPr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</w:t>
            </w:r>
          </w:p>
        </w:tc>
        <w:tc>
          <w:tcPr>
            <w:tcW w:w="1701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4C74E6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Внешняя проверка годовой отчетности </w:t>
            </w:r>
            <w:r w:rsidR="004C74E6">
              <w:rPr>
                <w:sz w:val="24"/>
                <w:szCs w:val="24"/>
                <w:lang w:eastAsia="ru-RU"/>
              </w:rPr>
              <w:t>ГАБС</w:t>
            </w:r>
            <w:r w:rsidR="004C74E6">
              <w:rPr>
                <w:rStyle w:val="afb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573C50" w:rsidTr="004C74E6">
        <w:tc>
          <w:tcPr>
            <w:tcW w:w="7379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</w:rPr>
              <w:t>19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Экспертиза муниципальных программ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Экспертиза нормативно-правовых актов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B5897" w:rsidRPr="001C4684" w:rsidRDefault="006B5897" w:rsidP="004C764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0160E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1 проведено по поручению главы города Губахи, </w:t>
      </w:r>
      <w:r w:rsidR="004C764C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обращению органов прокуратуры, остальные – по решению КСП.</w:t>
      </w:r>
    </w:p>
    <w:p w:rsidR="007906FA" w:rsidRPr="00B167A1" w:rsidRDefault="009E2F5E" w:rsidP="009E2F5E">
      <w:pPr>
        <w:pStyle w:val="af7"/>
        <w:numPr>
          <w:ilvl w:val="0"/>
          <w:numId w:val="30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контрольных и экспертно-аналитических мероприятий уделялось особое внимание оценке результативности бюджетных расходов, достижению запланированных целевых показателей, эффективности расходования бюджетных средств и выявлению нарушений норм действующего законодательства, подготовке конкретных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и предложений по совершенствованию бюджетного законодательства.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64C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контрольные и экспертно-аналитические мероприятия были проведены в следующих сферах деятельности:</w:t>
      </w:r>
    </w:p>
    <w:p w:rsidR="004C764C" w:rsidRDefault="004C764C" w:rsidP="004C764C">
      <w:pPr>
        <w:pStyle w:val="af7"/>
        <w:shd w:val="clear" w:color="auto" w:fill="FFFFFF"/>
        <w:spacing w:after="0" w:line="384" w:lineRule="atLeast"/>
        <w:ind w:left="200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7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C7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tbl>
      <w:tblPr>
        <w:tblStyle w:val="af4"/>
        <w:tblW w:w="0" w:type="auto"/>
        <w:tblInd w:w="100" w:type="dxa"/>
        <w:tblLook w:val="04A0"/>
      </w:tblPr>
      <w:tblGrid>
        <w:gridCol w:w="7769"/>
        <w:gridCol w:w="1417"/>
      </w:tblGrid>
      <w:tr w:rsidR="00573C50" w:rsidRPr="006538FB" w:rsidTr="00573C50">
        <w:trPr>
          <w:tblHeader/>
        </w:trPr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3C50" w:rsidRPr="00573C50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отчета об исполнении бюджета муниципального образования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4C74E6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Внешняя проверка годовой отчетности </w:t>
            </w:r>
            <w:r w:rsidR="004C74E6">
              <w:rPr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573C50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573C5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</w:rPr>
              <w:t>19</w:t>
            </w:r>
          </w:p>
        </w:tc>
      </w:tr>
    </w:tbl>
    <w:p w:rsidR="004C764C" w:rsidRDefault="009E2F5E" w:rsidP="009E2F5E">
      <w:pPr>
        <w:pStyle w:val="af7"/>
        <w:numPr>
          <w:ilvl w:val="0"/>
          <w:numId w:val="30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C764C" w:rsidRPr="006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охвачено 27 объектов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контроля являлись:</w:t>
      </w:r>
    </w:p>
    <w:p w:rsidR="009E2F5E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 (из которых Администрация города Губаха в 2018 году являлась объектом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раз, Управление культуры, спорта, молодежной политики и туризма – 3 раза, Управление строительства и ЖКХ – 4 раза, Управление образования – 2 раза, Комитет по управлению муниципальным имуществом – 3 раза, Финансовое управление – 3 раза);</w:t>
      </w:r>
    </w:p>
    <w:p w:rsidR="00B65BD1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территориальных управления администрации города Губаха;</w:t>
      </w:r>
    </w:p>
    <w:p w:rsidR="00B65BD1" w:rsidRPr="00961244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организаций.</w:t>
      </w:r>
    </w:p>
    <w:p w:rsidR="00064220" w:rsidRPr="00961244" w:rsidRDefault="007906FA" w:rsidP="00064220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</w:t>
      </w:r>
      <w:r w:rsidR="004A2E98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</w:t>
      </w:r>
      <w:r w:rsidR="004A2E98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еренных средств составил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,1млн</w:t>
      </w:r>
      <w:r w:rsidR="00064220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7906FA" w:rsidRPr="00956324" w:rsidRDefault="007906FA" w:rsidP="00064220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и  экспертно-аналитических мероприятий были выявлены</w:t>
      </w:r>
      <w:r w:rsidR="0096124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расходования бюджетных средств с нарушениями Бюджетного, Гражданского и Налогового кодексов РФ, федеральных и краевых законов и иных нормативных правовых актов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выявлено 270 нарушений на общую сумму 567 633,9 тыс. руб., </w:t>
      </w:r>
      <w:r w:rsidR="00961244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нецелевое использование бюджетных средств – 0,5 тыс. руб</w:t>
      </w:r>
      <w:r w:rsidR="003A2631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5C" w:rsidRPr="00956324" w:rsidRDefault="007906FA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  <w:lang w:eastAsia="ru-RU"/>
        </w:rPr>
      </w:pPr>
      <w:r w:rsidRPr="00956324">
        <w:rPr>
          <w:sz w:val="28"/>
          <w:szCs w:val="28"/>
          <w:lang w:eastAsia="ru-RU"/>
        </w:rPr>
        <w:t>Удельный вес объ</w:t>
      </w:r>
      <w:r w:rsidR="003A010A" w:rsidRPr="00956324">
        <w:rPr>
          <w:sz w:val="28"/>
          <w:szCs w:val="28"/>
          <w:lang w:eastAsia="ru-RU"/>
        </w:rPr>
        <w:t>е</w:t>
      </w:r>
      <w:r w:rsidRPr="00956324">
        <w:rPr>
          <w:sz w:val="28"/>
          <w:szCs w:val="28"/>
          <w:lang w:eastAsia="ru-RU"/>
        </w:rPr>
        <w:t xml:space="preserve">ма выявленных нарушений в </w:t>
      </w:r>
      <w:r w:rsidR="00F17B08" w:rsidRPr="00956324">
        <w:rPr>
          <w:sz w:val="28"/>
          <w:szCs w:val="28"/>
          <w:lang w:eastAsia="ru-RU"/>
        </w:rPr>
        <w:t xml:space="preserve">общем </w:t>
      </w:r>
      <w:r w:rsidRPr="00956324">
        <w:rPr>
          <w:sz w:val="28"/>
          <w:szCs w:val="28"/>
          <w:lang w:eastAsia="ru-RU"/>
        </w:rPr>
        <w:t>объ</w:t>
      </w:r>
      <w:r w:rsidR="00F17B08" w:rsidRPr="00956324">
        <w:rPr>
          <w:sz w:val="28"/>
          <w:szCs w:val="28"/>
          <w:lang w:eastAsia="ru-RU"/>
        </w:rPr>
        <w:t>е</w:t>
      </w:r>
      <w:r w:rsidRPr="00956324">
        <w:rPr>
          <w:sz w:val="28"/>
          <w:szCs w:val="28"/>
          <w:lang w:eastAsia="ru-RU"/>
        </w:rPr>
        <w:t xml:space="preserve">ме проверенных средств составил </w:t>
      </w:r>
      <w:r w:rsidR="00961244" w:rsidRPr="00956324">
        <w:rPr>
          <w:sz w:val="28"/>
          <w:szCs w:val="28"/>
          <w:lang w:eastAsia="ru-RU"/>
        </w:rPr>
        <w:t>20,7</w:t>
      </w:r>
      <w:r w:rsidRPr="00956324">
        <w:rPr>
          <w:sz w:val="28"/>
          <w:szCs w:val="28"/>
          <w:lang w:eastAsia="ru-RU"/>
        </w:rPr>
        <w:t>%.</w:t>
      </w:r>
      <w:r w:rsidR="00CE2F63" w:rsidRPr="00956324">
        <w:rPr>
          <w:sz w:val="28"/>
          <w:szCs w:val="28"/>
          <w:lang w:eastAsia="ru-RU"/>
        </w:rPr>
        <w:t xml:space="preserve"> </w:t>
      </w:r>
    </w:p>
    <w:p w:rsidR="00CE2F63" w:rsidRPr="00956324" w:rsidRDefault="00CE2F63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</w:rPr>
      </w:pPr>
      <w:r w:rsidRPr="00956324">
        <w:rPr>
          <w:sz w:val="28"/>
          <w:szCs w:val="28"/>
        </w:rPr>
        <w:t>Структура нарушений и недостатков, выявленных КСП в 201</w:t>
      </w:r>
      <w:r w:rsidR="00956324" w:rsidRPr="00956324">
        <w:rPr>
          <w:sz w:val="28"/>
          <w:szCs w:val="28"/>
        </w:rPr>
        <w:t>8</w:t>
      </w:r>
      <w:r w:rsidRPr="00956324">
        <w:rPr>
          <w:sz w:val="28"/>
          <w:szCs w:val="28"/>
        </w:rPr>
        <w:t xml:space="preserve"> году, представлена в таблице.</w:t>
      </w:r>
    </w:p>
    <w:p w:rsidR="00CE2F63" w:rsidRPr="006538FB" w:rsidRDefault="00B167A1" w:rsidP="00B167A1">
      <w:pPr>
        <w:pStyle w:val="4"/>
        <w:shd w:val="clear" w:color="auto" w:fill="auto"/>
        <w:spacing w:before="0" w:after="0" w:line="322" w:lineRule="exact"/>
        <w:ind w:left="100" w:firstLine="740"/>
        <w:jc w:val="right"/>
        <w:rPr>
          <w:sz w:val="28"/>
          <w:szCs w:val="28"/>
          <w:highlight w:val="yellow"/>
        </w:rPr>
      </w:pPr>
      <w:r w:rsidRPr="00B167A1">
        <w:rPr>
          <w:i/>
          <w:iCs/>
          <w:sz w:val="28"/>
          <w:szCs w:val="28"/>
          <w:lang w:eastAsia="ru-RU"/>
        </w:rPr>
        <w:t>Т</w:t>
      </w:r>
      <w:r w:rsidRPr="004C764C">
        <w:rPr>
          <w:i/>
          <w:iCs/>
          <w:sz w:val="24"/>
          <w:szCs w:val="24"/>
          <w:lang w:eastAsia="ru-RU"/>
        </w:rPr>
        <w:t xml:space="preserve">аблица </w:t>
      </w:r>
      <w:r>
        <w:rPr>
          <w:i/>
          <w:iCs/>
          <w:sz w:val="24"/>
          <w:szCs w:val="24"/>
          <w:lang w:eastAsia="ru-RU"/>
        </w:rPr>
        <w:t>3</w:t>
      </w:r>
    </w:p>
    <w:tbl>
      <w:tblPr>
        <w:tblStyle w:val="af4"/>
        <w:tblW w:w="9249" w:type="dxa"/>
        <w:tblInd w:w="100" w:type="dxa"/>
        <w:tblLook w:val="04A0"/>
      </w:tblPr>
      <w:tblGrid>
        <w:gridCol w:w="576"/>
        <w:gridCol w:w="4961"/>
        <w:gridCol w:w="1417"/>
        <w:gridCol w:w="1219"/>
        <w:gridCol w:w="1076"/>
      </w:tblGrid>
      <w:tr w:rsidR="00486A5C" w:rsidRPr="006538FB" w:rsidTr="004C74E6">
        <w:trPr>
          <w:tblHeader/>
        </w:trPr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1417" w:type="dxa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 нарушений</w:t>
            </w:r>
          </w:p>
        </w:tc>
        <w:tc>
          <w:tcPr>
            <w:tcW w:w="1219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Доля, 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Финансовые нарушения и недостатки – всего,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567 633,9</w:t>
            </w:r>
          </w:p>
        </w:tc>
        <w:tc>
          <w:tcPr>
            <w:tcW w:w="10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100%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86A5C" w:rsidRPr="006538FB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6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87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148 252,5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961244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26,</w:t>
            </w:r>
            <w:r w:rsidR="00945D2D" w:rsidRPr="00961244">
              <w:rPr>
                <w:sz w:val="24"/>
                <w:szCs w:val="24"/>
              </w:rPr>
              <w:t>1%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331 819,6</w:t>
            </w:r>
          </w:p>
        </w:tc>
        <w:tc>
          <w:tcPr>
            <w:tcW w:w="1076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5C" w:rsidRPr="00961244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8 024,1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1,4%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1.4.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79 537,7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14,0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1.5.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 xml:space="preserve">иные нарушения (в т.ч. </w:t>
            </w:r>
            <w:r w:rsidRPr="00961244">
              <w:rPr>
                <w:i/>
                <w:sz w:val="24"/>
                <w:szCs w:val="24"/>
                <w:lang w:eastAsia="ru-RU"/>
              </w:rPr>
              <w:t>неправомерное</w:t>
            </w:r>
            <w:r w:rsidRPr="00961244">
              <w:rPr>
                <w:sz w:val="24"/>
                <w:szCs w:val="24"/>
                <w:lang w:eastAsia="ru-RU"/>
              </w:rPr>
              <w:t xml:space="preserve"> использование бюджетных средств)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486A5C" w:rsidRPr="00961244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486A5C" w:rsidRPr="00961244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</w:t>
            </w:r>
          </w:p>
        </w:tc>
      </w:tr>
      <w:tr w:rsidR="00486A5C" w:rsidRPr="006538FB" w:rsidTr="004C74E6">
        <w:tc>
          <w:tcPr>
            <w:tcW w:w="576" w:type="dxa"/>
            <w:shd w:val="clear" w:color="auto" w:fill="auto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0,5</w:t>
            </w:r>
          </w:p>
        </w:tc>
        <w:tc>
          <w:tcPr>
            <w:tcW w:w="1076" w:type="dxa"/>
            <w:vAlign w:val="center"/>
          </w:tcPr>
          <w:p w:rsidR="00486A5C" w:rsidRPr="00961244" w:rsidRDefault="00945D2D" w:rsidP="00961244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0,0</w:t>
            </w:r>
            <w:r w:rsidR="00961244" w:rsidRPr="00961244">
              <w:rPr>
                <w:sz w:val="24"/>
                <w:szCs w:val="24"/>
              </w:rPr>
              <w:t>001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605B1D" w:rsidRPr="006538FB" w:rsidTr="004C74E6">
        <w:tc>
          <w:tcPr>
            <w:tcW w:w="576" w:type="dxa"/>
            <w:vAlign w:val="center"/>
          </w:tcPr>
          <w:p w:rsidR="00605B1D" w:rsidRPr="00956324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05B1D" w:rsidRPr="00956324" w:rsidRDefault="00605B1D" w:rsidP="009563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605B1D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605B1D" w:rsidRDefault="00605B1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13 473,7</w:t>
            </w:r>
          </w:p>
        </w:tc>
        <w:tc>
          <w:tcPr>
            <w:tcW w:w="1076" w:type="dxa"/>
            <w:vAlign w:val="center"/>
          </w:tcPr>
          <w:p w:rsidR="00605B1D" w:rsidRPr="00956324" w:rsidRDefault="00605B1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56324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6A5C" w:rsidRPr="009563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86A5C" w:rsidRPr="00956324" w:rsidRDefault="00486A5C" w:rsidP="009563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56324">
              <w:rPr>
                <w:b/>
                <w:sz w:val="24"/>
                <w:szCs w:val="24"/>
              </w:rPr>
              <w:t>Возмещено в бюджет</w:t>
            </w:r>
            <w:r w:rsidR="00956324">
              <w:rPr>
                <w:b/>
                <w:sz w:val="24"/>
                <w:szCs w:val="24"/>
              </w:rPr>
              <w:t>ы всех уровней</w:t>
            </w:r>
          </w:p>
        </w:tc>
        <w:tc>
          <w:tcPr>
            <w:tcW w:w="1417" w:type="dxa"/>
            <w:vAlign w:val="center"/>
          </w:tcPr>
          <w:p w:rsidR="00486A5C" w:rsidRPr="00956324" w:rsidRDefault="00956324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9" w:type="dxa"/>
            <w:vAlign w:val="center"/>
          </w:tcPr>
          <w:p w:rsidR="00486A5C" w:rsidRPr="00956324" w:rsidRDefault="00956324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1076" w:type="dxa"/>
            <w:vAlign w:val="center"/>
          </w:tcPr>
          <w:p w:rsidR="00486A5C" w:rsidRPr="00956324" w:rsidRDefault="004C12A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  <w:r w:rsidR="00486A5C" w:rsidRPr="00956324">
              <w:rPr>
                <w:b/>
                <w:sz w:val="24"/>
                <w:szCs w:val="24"/>
              </w:rPr>
              <w:t>%</w:t>
            </w:r>
          </w:p>
        </w:tc>
      </w:tr>
    </w:tbl>
    <w:p w:rsidR="003A2631" w:rsidRPr="00956324" w:rsidRDefault="003A2631" w:rsidP="00956324">
      <w:pPr>
        <w:shd w:val="clear" w:color="auto" w:fill="FFFFFF"/>
        <w:spacing w:before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Экспертно-аналитическая деятельность.</w:t>
      </w:r>
    </w:p>
    <w:p w:rsidR="003A2631" w:rsidRPr="0089352D" w:rsidRDefault="003A2631" w:rsidP="00D035B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полномочиями, КСП осуществля</w:t>
      </w:r>
      <w:r w:rsidR="00956324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контроль </w:t>
      </w:r>
      <w:r w:rsidR="00512DCD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и пресечения бюджетных нарушений в процессе планирования и исполнения бюджет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Губахинского городского округа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последующий контроль </w:t>
      </w:r>
      <w:r w:rsidR="00512DCD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исполнения бюджета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установления законности их исполнения, достоверности уч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тности, эффективности использования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3A2631" w:rsidRPr="0089352D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2.1.Реализуя данные направления, КСП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проведены мероприятия по экспертизе проектов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контролю 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муниципальных программ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исполнения бюджета за 6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месяцев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экспертизу в КСП поступило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Губахинской городской Думы и администрации города Губаха</w:t>
      </w:r>
      <w:r w:rsid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подготовлено 98 заключений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которых были подготовлены заключения, содержащие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учтены.</w:t>
      </w:r>
    </w:p>
    <w:p w:rsidR="005A26B1" w:rsidRPr="0089352D" w:rsidRDefault="005A26B1" w:rsidP="005A26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решения Губахинской городской Думы о</w:t>
      </w:r>
      <w:r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местном бюджете и  внесении изменений в бюджет Губахинского городского округа прошли финансово-экономическую экспертизу</w:t>
      </w:r>
      <w:r w:rsidR="0089352D"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КСП</w:t>
      </w:r>
      <w:r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A2631" w:rsidRPr="0089352D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были подготовлены, в частности, следующие Заключения:</w:t>
      </w:r>
    </w:p>
    <w:p w:rsidR="003A2631" w:rsidRPr="0089352D" w:rsidRDefault="00E0337E" w:rsidP="00DB3D54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512DC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внешней проверки бюджетной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</w:t>
      </w:r>
      <w:r w:rsidR="00142F90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ст. 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Губахинском городском округе</w:t>
      </w:r>
      <w:r w:rsidR="005A26B1" w:rsidRPr="0089352D">
        <w:rPr>
          <w:rFonts w:ascii="Times New Roman" w:hAnsi="Times New Roman" w:cs="Times New Roman"/>
          <w:sz w:val="28"/>
          <w:szCs w:val="28"/>
        </w:rPr>
        <w:t>, утвержденно</w:t>
      </w:r>
      <w:r w:rsidRPr="0089352D">
        <w:rPr>
          <w:rFonts w:ascii="Times New Roman" w:hAnsi="Times New Roman" w:cs="Times New Roman"/>
          <w:sz w:val="28"/>
          <w:szCs w:val="28"/>
        </w:rPr>
        <w:t>го</w:t>
      </w:r>
      <w:r w:rsidR="005A26B1" w:rsidRPr="0089352D">
        <w:rPr>
          <w:rFonts w:ascii="Times New Roman" w:hAnsi="Times New Roman" w:cs="Times New Roman"/>
          <w:sz w:val="28"/>
          <w:szCs w:val="28"/>
        </w:rPr>
        <w:t xml:space="preserve"> р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89352D">
        <w:rPr>
          <w:rFonts w:ascii="Times New Roman" w:hAnsi="Times New Roman" w:cs="Times New Roman"/>
          <w:sz w:val="28"/>
          <w:szCs w:val="28"/>
        </w:rPr>
        <w:t>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06.11.2014 № 214</w:t>
      </w:r>
      <w:r w:rsidR="005A26B1" w:rsidRPr="008935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5A26B1" w:rsidRPr="0089352D">
        <w:rPr>
          <w:rFonts w:ascii="Times New Roman" w:hAnsi="Times New Roman" w:cs="Times New Roman"/>
          <w:sz w:val="28"/>
          <w:szCs w:val="28"/>
        </w:rPr>
        <w:t>ом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Губахинского городского округа</w:t>
      </w:r>
      <w:r w:rsidR="005A26B1" w:rsidRPr="0089352D">
        <w:rPr>
          <w:rFonts w:ascii="Times New Roman" w:hAnsi="Times New Roman" w:cs="Times New Roman"/>
          <w:sz w:val="28"/>
          <w:szCs w:val="28"/>
        </w:rPr>
        <w:t>, утвержденным р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89352D">
        <w:rPr>
          <w:rFonts w:ascii="Times New Roman" w:hAnsi="Times New Roman" w:cs="Times New Roman"/>
          <w:sz w:val="28"/>
          <w:szCs w:val="28"/>
        </w:rPr>
        <w:t>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12.03.2015 № 246</w:t>
      </w:r>
      <w:r w:rsidRPr="0089352D">
        <w:rPr>
          <w:rFonts w:ascii="Times New Roman" w:eastAsia="Calibri" w:hAnsi="Times New Roman" w:cs="Times New Roman"/>
          <w:sz w:val="28"/>
          <w:szCs w:val="28"/>
        </w:rPr>
        <w:t>,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материалов экспертно-аналитических и контрольных мероприятий, провед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КСП  за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период, и результатов анализа основных показателей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итогам его исполнения.</w:t>
      </w:r>
    </w:p>
    <w:p w:rsidR="00142F90" w:rsidRPr="00E41065" w:rsidRDefault="00142F90" w:rsidP="00142F90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заключения на отчет об исполнении бюджета Губахинского городского округа за 201</w:t>
      </w:r>
      <w:r w:rsid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Контрольно-счетной палатой проведена экспертиза годовых отчетов о выполнении муниципальных программ Губахинского городского округа за 201</w:t>
      </w:r>
      <w:r w:rsid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Исходя из результатов проверки установлено, что в представленных годовых отчетах об исполнении муниципальных программ допущены многочисленные нарушения:</w:t>
      </w:r>
    </w:p>
    <w:p w:rsidR="00142F90" w:rsidRPr="00E41065" w:rsidRDefault="00142F90" w:rsidP="00142F90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 xml:space="preserve">в нарушение части 2 статьи 179 Бюджетного кодекса РФ </w:t>
      </w:r>
      <w:r w:rsidR="0089352D" w:rsidRPr="00E41065">
        <w:rPr>
          <w:rFonts w:ascii="Times New Roman" w:hAnsi="Times New Roman" w:cs="Times New Roman"/>
          <w:sz w:val="28"/>
          <w:szCs w:val="28"/>
        </w:rPr>
        <w:t>не все</w:t>
      </w:r>
      <w:r w:rsidRPr="00E41065">
        <w:rPr>
          <w:rFonts w:ascii="Times New Roman" w:hAnsi="Times New Roman" w:cs="Times New Roman"/>
          <w:sz w:val="28"/>
          <w:szCs w:val="28"/>
        </w:rPr>
        <w:t xml:space="preserve"> муниципальные программы не приведены в соответствие с решением о бюджете;</w:t>
      </w:r>
    </w:p>
    <w:p w:rsidR="0089352D" w:rsidRPr="00E41065" w:rsidRDefault="0089352D" w:rsidP="0089352D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не по всем муниципальным программам указаны причины неисполнения целевых показателей.</w:t>
      </w:r>
    </w:p>
    <w:p w:rsidR="00142F90" w:rsidRPr="00E41065" w:rsidRDefault="00142F90" w:rsidP="00142F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Установлены факты недостоверности отчетности.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подготовки заключения на отчет об исполнении бюджета Губахинского городского округа за 201</w:t>
      </w:r>
      <w:r w:rsidR="0089352D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Контрольно-счетной палатой проведена внешняя проверка бюджетной отчетности 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ГАБС Губахинского городского округа за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По результатам проверки фактов недостоверности отчетных данных</w:t>
      </w:r>
      <w:r w:rsidR="001C4684">
        <w:rPr>
          <w:rFonts w:ascii="Times New Roman" w:hAnsi="Times New Roman" w:cs="Times New Roman"/>
          <w:sz w:val="28"/>
          <w:szCs w:val="28"/>
        </w:rPr>
        <w:t>,</w:t>
      </w:r>
      <w:r w:rsidRPr="00E41065">
        <w:rPr>
          <w:rFonts w:ascii="Times New Roman" w:hAnsi="Times New Roman" w:cs="Times New Roman"/>
          <w:sz w:val="28"/>
          <w:szCs w:val="28"/>
        </w:rPr>
        <w:t xml:space="preserve">  искажений бюджетной отчетности не установлено. Однако, установлены факты неполноты бюджетной отчетности, а также несогласованности форм бюджетной отчетности по контрольным соотношениям.</w:t>
      </w:r>
    </w:p>
    <w:p w:rsidR="00142F90" w:rsidRPr="00E41065" w:rsidRDefault="00142F90" w:rsidP="00142F9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12.01.1996 № 7-ФЗ «О некоммерческих организациях» не все учреждения </w:t>
      </w:r>
      <w:r w:rsidR="00E41065" w:rsidRPr="00E41065">
        <w:rPr>
          <w:rFonts w:ascii="Times New Roman" w:hAnsi="Times New Roman" w:cs="Times New Roman"/>
          <w:bCs/>
          <w:sz w:val="28"/>
          <w:szCs w:val="28"/>
        </w:rPr>
        <w:t xml:space="preserve">ЖКХ,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r w:rsidR="00E41065" w:rsidRPr="00E4106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культуры, физической культуры и спорта обеспечили </w:t>
      </w:r>
      <w:r w:rsidRPr="00E41065">
        <w:rPr>
          <w:rFonts w:ascii="Times New Roman" w:hAnsi="Times New Roman" w:cs="Times New Roman"/>
          <w:sz w:val="28"/>
          <w:szCs w:val="28"/>
        </w:rPr>
        <w:t>открытость и доступность сведений об основных показателях деятельности учреждения за 201</w:t>
      </w:r>
      <w:r w:rsidR="00E41065" w:rsidRPr="00E41065">
        <w:rPr>
          <w:rFonts w:ascii="Times New Roman" w:hAnsi="Times New Roman" w:cs="Times New Roman"/>
          <w:sz w:val="28"/>
          <w:szCs w:val="28"/>
        </w:rPr>
        <w:t>7</w:t>
      </w:r>
      <w:r w:rsidRPr="00E41065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E41065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E41065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E41065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E41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http://www.bus.gov.ru</w:t>
        </w:r>
      </w:hyperlink>
      <w:r w:rsidRPr="00E410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41065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3A2631" w:rsidRDefault="00E0337E" w:rsidP="00512DCD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При проведении финансовой экспертизы, проект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и на предмет реализации основных положений, содержащихся в «Основных направлениях бюджетной политики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 принятым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065" w:rsidRDefault="00E41065" w:rsidP="00512DCD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проведен анализ исходных прогнозных показателей социально-экономического развития Губахинского городского округа, использ</w:t>
      </w:r>
      <w:r w:rsidR="0041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для составления проекта бюджета Губахинского городского округа.</w:t>
      </w:r>
    </w:p>
    <w:p w:rsidR="00417DF7" w:rsidRDefault="00417DF7" w:rsidP="001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было отмечено, что все основные ограничения, установленные бюджетным законодательством, выполнены. Вместе с тем, заключение содержало указание на отдельные нарушения и недостатки</w:t>
      </w:r>
      <w:r w:rsid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доходов и расходов местного бюджета.</w:t>
      </w:r>
    </w:p>
    <w:p w:rsidR="00106772" w:rsidRPr="00106772" w:rsidRDefault="00106772" w:rsidP="001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экспертизы, Контрольно-счетной палатой были выработаны предложения и рекомендации администрации города Губаха и Финансовому управлению.</w:t>
      </w:r>
    </w:p>
    <w:p w:rsidR="00106772" w:rsidRPr="00106772" w:rsidRDefault="00106772" w:rsidP="00512D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КСП были устранены при подготовке проекта бюджета ко </w:t>
      </w:r>
      <w:r w:rsidRP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 чтению.</w:t>
      </w:r>
    </w:p>
    <w:p w:rsidR="00512DCD" w:rsidRDefault="00512DCD" w:rsidP="0010677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2.</w:t>
      </w:r>
      <w:r w:rsidR="00142F90" w:rsidRPr="00106772">
        <w:rPr>
          <w:rFonts w:ascii="Times New Roman" w:hAnsi="Times New Roman" w:cs="Times New Roman"/>
          <w:sz w:val="28"/>
          <w:szCs w:val="28"/>
        </w:rPr>
        <w:t>3</w:t>
      </w:r>
      <w:r w:rsidRPr="00106772">
        <w:rPr>
          <w:rFonts w:ascii="Times New Roman" w:hAnsi="Times New Roman" w:cs="Times New Roman"/>
          <w:sz w:val="28"/>
          <w:szCs w:val="28"/>
        </w:rPr>
        <w:t>. В рамках экспертно-аналитических мероприятий в 201</w:t>
      </w:r>
      <w:r w:rsidR="00106772" w:rsidRPr="00106772">
        <w:rPr>
          <w:rFonts w:ascii="Times New Roman" w:hAnsi="Times New Roman" w:cs="Times New Roman"/>
          <w:sz w:val="28"/>
          <w:szCs w:val="28"/>
        </w:rPr>
        <w:t>8</w:t>
      </w:r>
      <w:r w:rsidRPr="00106772">
        <w:rPr>
          <w:rFonts w:ascii="Times New Roman" w:hAnsi="Times New Roman" w:cs="Times New Roman"/>
          <w:sz w:val="28"/>
          <w:szCs w:val="28"/>
        </w:rPr>
        <w:t xml:space="preserve"> году по обращению прокуратуры города Губахи Контрольно-счетной палатой был проведен </w:t>
      </w:r>
      <w:r w:rsidR="00106772" w:rsidRPr="00106772">
        <w:rPr>
          <w:rFonts w:ascii="Times New Roman" w:hAnsi="Times New Roman" w:cs="Times New Roman"/>
          <w:sz w:val="28"/>
          <w:szCs w:val="28"/>
        </w:rPr>
        <w:t>анализ расчетов</w:t>
      </w:r>
      <w:r w:rsidRPr="00106772">
        <w:rPr>
          <w:rFonts w:ascii="Times New Roman" w:hAnsi="Times New Roman" w:cs="Times New Roman"/>
          <w:sz w:val="28"/>
          <w:szCs w:val="28"/>
        </w:rPr>
        <w:t xml:space="preserve"> ООО «Перм</w:t>
      </w:r>
      <w:r w:rsidR="00106772" w:rsidRPr="00106772">
        <w:rPr>
          <w:rFonts w:ascii="Times New Roman" w:hAnsi="Times New Roman" w:cs="Times New Roman"/>
          <w:sz w:val="28"/>
          <w:szCs w:val="28"/>
        </w:rPr>
        <w:t>ская энергетическая компания</w:t>
      </w:r>
      <w:r w:rsidRPr="00106772">
        <w:rPr>
          <w:rFonts w:ascii="Times New Roman" w:hAnsi="Times New Roman" w:cs="Times New Roman"/>
          <w:sz w:val="28"/>
          <w:szCs w:val="28"/>
        </w:rPr>
        <w:t>»</w:t>
      </w:r>
      <w:r w:rsidR="00106772" w:rsidRPr="00106772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подрядчиками, в том числе анализ задолженности за</w:t>
      </w:r>
      <w:r w:rsidRPr="00106772">
        <w:rPr>
          <w:rFonts w:ascii="Times New Roman" w:hAnsi="Times New Roman" w:cs="Times New Roman"/>
          <w:sz w:val="28"/>
          <w:szCs w:val="28"/>
        </w:rPr>
        <w:t xml:space="preserve"> поставку природного газа.</w:t>
      </w:r>
    </w:p>
    <w:p w:rsidR="00106772" w:rsidRPr="00106772" w:rsidRDefault="00106772" w:rsidP="0010677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Кроме того, в 2018 году Контрольно-счетной палатой по обращению прокуратуры города Губаха проведены 2 совместные проверки отдельных вопросов финансово-хозяйственной деятельности учреждений:</w:t>
      </w:r>
    </w:p>
    <w:p w:rsidR="00106772" w:rsidRPr="00106772" w:rsidRDefault="00106772" w:rsidP="00106772">
      <w:pPr>
        <w:pStyle w:val="ConsPlusNormal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здравоохранения – ГБУЗ ПК КПБ № 8;</w:t>
      </w:r>
    </w:p>
    <w:p w:rsidR="00106772" w:rsidRDefault="00106772" w:rsidP="00106772">
      <w:pPr>
        <w:pStyle w:val="ConsPlusNormal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спорта – МАУ «Лыжная база».</w:t>
      </w:r>
    </w:p>
    <w:p w:rsidR="00106772" w:rsidRDefault="00106772" w:rsidP="00AE5F71">
      <w:pPr>
        <w:pStyle w:val="ConsPlusNormal"/>
        <w:widowControl w:val="0"/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рамках исполнения полномочий </w:t>
      </w:r>
      <w:r w:rsidR="00AE5F71">
        <w:rPr>
          <w:rFonts w:ascii="Times New Roman" w:hAnsi="Times New Roman" w:cs="Times New Roman"/>
          <w:sz w:val="28"/>
          <w:szCs w:val="28"/>
        </w:rPr>
        <w:t xml:space="preserve">по </w:t>
      </w:r>
      <w:r w:rsidR="00AE5F71" w:rsidRPr="00AE5F71">
        <w:rPr>
          <w:rFonts w:ascii="Times New Roman" w:hAnsi="Times New Roman" w:cs="Times New Roman"/>
          <w:sz w:val="28"/>
          <w:szCs w:val="28"/>
        </w:rPr>
        <w:t>контрол</w:t>
      </w:r>
      <w:r w:rsidR="00AE5F71">
        <w:rPr>
          <w:rFonts w:ascii="Times New Roman" w:hAnsi="Times New Roman" w:cs="Times New Roman"/>
          <w:sz w:val="28"/>
          <w:szCs w:val="28"/>
        </w:rPr>
        <w:t>ю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муниципальной собственности</w:t>
      </w:r>
      <w:r w:rsidR="00AE5F71">
        <w:rPr>
          <w:rFonts w:ascii="Times New Roman" w:hAnsi="Times New Roman" w:cs="Times New Roman"/>
          <w:sz w:val="28"/>
          <w:szCs w:val="28"/>
        </w:rPr>
        <w:t xml:space="preserve">, </w:t>
      </w:r>
      <w:r w:rsidR="00AE5F71" w:rsidRPr="0010677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AE5F71">
        <w:rPr>
          <w:rFonts w:ascii="Times New Roman" w:hAnsi="Times New Roman" w:cs="Times New Roman"/>
          <w:sz w:val="28"/>
          <w:szCs w:val="28"/>
        </w:rPr>
        <w:t xml:space="preserve"> по запросу главы города Губаха была проведена экспертиза отдельных вопросов Концессионного соглашения, заключенного с </w:t>
      </w:r>
      <w:r w:rsidR="00AE5F71" w:rsidRPr="00AE5F71">
        <w:rPr>
          <w:rFonts w:ascii="Times New Roman" w:hAnsi="Times New Roman" w:cs="Times New Roman"/>
          <w:sz w:val="28"/>
          <w:szCs w:val="28"/>
        </w:rPr>
        <w:t>Акционерн</w:t>
      </w:r>
      <w:r w:rsidR="00AE5F71">
        <w:rPr>
          <w:rFonts w:ascii="Times New Roman" w:hAnsi="Times New Roman" w:cs="Times New Roman"/>
          <w:sz w:val="28"/>
          <w:szCs w:val="28"/>
        </w:rPr>
        <w:t>ым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AE5F71">
        <w:rPr>
          <w:rFonts w:ascii="Times New Roman" w:hAnsi="Times New Roman" w:cs="Times New Roman"/>
          <w:sz w:val="28"/>
          <w:szCs w:val="28"/>
        </w:rPr>
        <w:t>м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«Центр энергетики МГТУ им. Н. Э. Баумана»</w:t>
      </w:r>
      <w:r w:rsidR="00AE5F71">
        <w:rPr>
          <w:rFonts w:ascii="Times New Roman" w:hAnsi="Times New Roman" w:cs="Times New Roman"/>
          <w:sz w:val="28"/>
          <w:szCs w:val="28"/>
        </w:rPr>
        <w:t xml:space="preserve">, </w:t>
      </w:r>
      <w:r w:rsidR="00AE5F71" w:rsidRPr="00AE5F71">
        <w:rPr>
          <w:rFonts w:ascii="Times New Roman" w:hAnsi="Times New Roman" w:cs="Times New Roman"/>
          <w:sz w:val="28"/>
          <w:szCs w:val="28"/>
        </w:rPr>
        <w:t>касающихся соблюдения установленного порядка управления и распоряжения муниципальным имуществом, представляющего собой объекты системы коммунальной инфраструктуры отопления, горячего и холодного водоснабжения, водоотведения пос. Северный городского округа «Город Губаха» за период 2016 – 2018 годы</w:t>
      </w:r>
    </w:p>
    <w:p w:rsidR="00AE5F71" w:rsidRPr="00AE5F71" w:rsidRDefault="00AE5F71" w:rsidP="00AE5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экспертизы установлено, что </w:t>
      </w:r>
      <w:r w:rsidRPr="00AE5F71">
        <w:rPr>
          <w:rFonts w:ascii="Times New Roman" w:hAnsi="Times New Roman" w:cs="Times New Roman"/>
          <w:sz w:val="28"/>
          <w:szCs w:val="28"/>
        </w:rPr>
        <w:t xml:space="preserve">предельный размер расходов Концессионера на выполнение мероприятий по реконструкции и модернизации системы теплоснабжения, водоснабжения и водоотведения  пос. «Северный», которые предполагалось осуществить в течение 2016 – 2018 годов, должен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E5F71">
        <w:rPr>
          <w:rFonts w:ascii="Times New Roman" w:hAnsi="Times New Roman" w:cs="Times New Roman"/>
          <w:sz w:val="28"/>
          <w:szCs w:val="28"/>
        </w:rPr>
        <w:t>составить 39,19 млн. рублей.</w:t>
      </w:r>
    </w:p>
    <w:p w:rsidR="00AE5F71" w:rsidRPr="00AE5F71" w:rsidRDefault="00AE5F71" w:rsidP="00AE5F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заключения не проводился анализ инвестиционных программ Концессионера, ежегодных актов об исполнении обязательств, устанавливающих фактическую сумму финансовых средств по объектам, перечня мероприятий по созданию и реконструкции объектов, завершенных на конец отчетного финансового года, а также сведений об описании реконструированных и построенных объектов. </w:t>
      </w:r>
    </w:p>
    <w:p w:rsidR="00275E69" w:rsidRPr="00AE5F71" w:rsidRDefault="00142F90" w:rsidP="00AE5F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Экспертно-аналитическими мероприятиями охвачено 1</w:t>
      </w:r>
      <w:r w:rsid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контроля, в том числе органы местного самоуправления в рамках внешней проверки отчета об исполнении бюджета и бюджетной отчетности </w:t>
      </w:r>
      <w:r w:rsidR="009C1C28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296" w:rsidRPr="00AE5F71" w:rsidRDefault="007F6296" w:rsidP="0027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Контрольно-счетной палатой в 201</w:t>
      </w:r>
      <w:r w:rsidR="00AE5F71" w:rsidRPr="00AE5F71">
        <w:rPr>
          <w:rFonts w:ascii="Times New Roman" w:hAnsi="Times New Roman" w:cs="Times New Roman"/>
          <w:sz w:val="28"/>
          <w:szCs w:val="28"/>
        </w:rPr>
        <w:t>8</w:t>
      </w:r>
      <w:r w:rsidRPr="00AE5F71">
        <w:rPr>
          <w:rFonts w:ascii="Times New Roman" w:hAnsi="Times New Roman" w:cs="Times New Roman"/>
          <w:sz w:val="28"/>
          <w:szCs w:val="28"/>
        </w:rPr>
        <w:t xml:space="preserve"> 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Недостатки устранены.</w:t>
      </w:r>
    </w:p>
    <w:p w:rsidR="003A2631" w:rsidRPr="00AE5F71" w:rsidRDefault="003A2631" w:rsidP="00142F90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экспертно-аналитического мероприятия </w:t>
      </w:r>
      <w:r w:rsidR="00166330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для ознакомления в Губахинскую городскую Думу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330" w:rsidRPr="00AE5F71" w:rsidRDefault="00D035BC" w:rsidP="00166330">
      <w:pPr>
        <w:shd w:val="clear" w:color="auto" w:fill="FFFFFF"/>
        <w:spacing w:line="384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330" w:rsidRPr="00AE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Контрольная деятельность.</w:t>
      </w:r>
    </w:p>
    <w:p w:rsidR="00166330" w:rsidRPr="00EA2D3C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A4F58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A2D3C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A4F58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275E69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D3C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75E69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финансового контроля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E69" w:rsidRPr="00A82994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КСП в 201</w:t>
      </w:r>
      <w:r w:rsidR="00EA2D3C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 оставаться контроль за использованием бюджетных ресурсов и </w:t>
      </w:r>
      <w:r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результативностью их расходов. </w:t>
      </w:r>
    </w:p>
    <w:p w:rsidR="00166330" w:rsidRPr="00A82994" w:rsidRDefault="00EA2D3C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2994">
        <w:rPr>
          <w:rFonts w:ascii="Times New Roman" w:hAnsi="Times New Roman" w:cs="Times New Roman"/>
          <w:sz w:val="28"/>
          <w:szCs w:val="28"/>
        </w:rPr>
        <w:t>Представляем основные выводы по результатам отдельных контрольных мероприятий:</w:t>
      </w:r>
    </w:p>
    <w:p w:rsidR="000C3C12" w:rsidRPr="00A82994" w:rsidRDefault="00F71FE1" w:rsidP="00460EE9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C3C1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</w:t>
      </w:r>
      <w:r w:rsidR="000C3C12" w:rsidRPr="00A82994">
        <w:rPr>
          <w:rFonts w:ascii="Times New Roman" w:hAnsi="Times New Roman" w:cs="Times New Roman"/>
          <w:sz w:val="28"/>
          <w:szCs w:val="28"/>
        </w:rPr>
        <w:t xml:space="preserve">контролю за соблюдением установленного порядка управления и распоряжения </w:t>
      </w:r>
      <w:r w:rsidR="008A5C32" w:rsidRPr="00A829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C3C12" w:rsidRPr="00A82994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C3C1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проведен</w:t>
      </w:r>
      <w:r w:rsidR="008A5C3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контрольное мероприятие «</w:t>
      </w:r>
      <w:r w:rsidR="00A82994" w:rsidRPr="00A82994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управления и распоряжения земельными ресурсами Губахинского городского округа</w:t>
      </w:r>
      <w:r w:rsidR="008A5C32" w:rsidRPr="00A82994">
        <w:rPr>
          <w:rFonts w:ascii="Times New Roman" w:hAnsi="Times New Roman" w:cs="Times New Roman"/>
          <w:sz w:val="28"/>
          <w:szCs w:val="28"/>
        </w:rPr>
        <w:t>»</w:t>
      </w:r>
      <w:r w:rsidR="00A82994">
        <w:rPr>
          <w:rFonts w:ascii="Times New Roman" w:hAnsi="Times New Roman" w:cs="Times New Roman"/>
          <w:sz w:val="28"/>
          <w:szCs w:val="28"/>
        </w:rPr>
        <w:t xml:space="preserve">, в рамках которого были рассмотрены 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A5C32" w:rsidRPr="00A82994">
        <w:rPr>
          <w:rFonts w:ascii="Times New Roman" w:hAnsi="Times New Roman" w:cs="Times New Roman"/>
          <w:sz w:val="28"/>
          <w:szCs w:val="28"/>
        </w:rPr>
        <w:t xml:space="preserve"> 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правомерности и эффективности управления и распоряжения земельными ресурсами муниципального образования, а также полноты и своевременности поступления в бюджет Губахинского городского округа доходов от использования и распоряжения </w:t>
      </w:r>
      <w:r w:rsidR="001C4684" w:rsidRPr="00A82994"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 за период 2016 год и </w:t>
      </w:r>
      <w:r w:rsidR="00A82994" w:rsidRPr="00A829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  <w:r w:rsidR="006C42EA">
        <w:rPr>
          <w:rFonts w:ascii="Times New Roman" w:hAnsi="Times New Roman" w:cs="Times New Roman"/>
          <w:sz w:val="28"/>
          <w:szCs w:val="28"/>
        </w:rPr>
        <w:t xml:space="preserve">. Объекты проверки – </w:t>
      </w:r>
      <w:r w:rsidR="00460EE9" w:rsidRPr="00460EE9">
        <w:rPr>
          <w:rFonts w:ascii="Times New Roman" w:hAnsi="Times New Roman" w:cs="Times New Roman"/>
          <w:sz w:val="28"/>
          <w:szCs w:val="28"/>
        </w:rPr>
        <w:t xml:space="preserve">администрация города Губаха,  </w:t>
      </w:r>
      <w:r w:rsidR="006C42EA" w:rsidRPr="00460EE9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BC2FA1" w:rsidRPr="00460EE9">
        <w:rPr>
          <w:rFonts w:ascii="Times New Roman" w:hAnsi="Times New Roman" w:cs="Times New Roman"/>
          <w:sz w:val="28"/>
          <w:szCs w:val="28"/>
        </w:rPr>
        <w:t xml:space="preserve">администрации города Губаха </w:t>
      </w:r>
      <w:r w:rsidR="001C4684" w:rsidRPr="00460EE9">
        <w:rPr>
          <w:rFonts w:ascii="Times New Roman" w:hAnsi="Times New Roman" w:cs="Times New Roman"/>
          <w:sz w:val="28"/>
          <w:szCs w:val="28"/>
        </w:rPr>
        <w:t>и МКУ «Центр земельных отношений»</w:t>
      </w:r>
      <w:r w:rsidR="000C3C12" w:rsidRPr="00460EE9">
        <w:rPr>
          <w:rFonts w:ascii="Times New Roman" w:hAnsi="Times New Roman" w:cs="Times New Roman"/>
          <w:sz w:val="28"/>
          <w:szCs w:val="28"/>
        </w:rPr>
        <w:t>.</w:t>
      </w:r>
    </w:p>
    <w:p w:rsidR="00A82994" w:rsidRPr="006C42EA" w:rsidRDefault="00A82994" w:rsidP="006C4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установлено:</w:t>
      </w:r>
    </w:p>
    <w:p w:rsidR="00A82994" w:rsidRPr="006C42EA" w:rsidRDefault="00A82994" w:rsidP="006C42EA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За проверяемый период всего заключено 93 договора аренды земельных участков общей площадью 1 003 403,0 кв.м., 189 договоров купли-продажи земельных участков общей площадью 245 160 кв.м., предоставлено в собственность граждан бесплатно 12 земельных участков общей площадью 16 900,0 кв.м.</w:t>
      </w:r>
    </w:p>
    <w:p w:rsidR="00A82994" w:rsidRPr="006C42EA" w:rsidRDefault="00A82994" w:rsidP="006C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lastRenderedPageBreak/>
        <w:t>Учет земельных участков в Реестре</w:t>
      </w:r>
      <w:r w:rsidR="006C42EA" w:rsidRPr="006C42EA">
        <w:rPr>
          <w:rFonts w:ascii="Times New Roman" w:hAnsi="Times New Roman" w:cs="Times New Roman"/>
          <w:sz w:val="28"/>
          <w:szCs w:val="28"/>
        </w:rPr>
        <w:t xml:space="preserve"> осуществляется с нарушениями. </w:t>
      </w:r>
      <w:r w:rsidRPr="006C42EA">
        <w:rPr>
          <w:rFonts w:ascii="Times New Roman" w:eastAsia="Calibri" w:hAnsi="Times New Roman" w:cs="Times New Roman"/>
          <w:sz w:val="28"/>
          <w:szCs w:val="28"/>
        </w:rPr>
        <w:t>Не обеспечена полнота учета земельных учас</w:t>
      </w:r>
      <w:r w:rsidR="006C42EA" w:rsidRPr="006C42EA">
        <w:rPr>
          <w:rFonts w:ascii="Times New Roman" w:eastAsia="Calibri" w:hAnsi="Times New Roman" w:cs="Times New Roman"/>
          <w:sz w:val="28"/>
          <w:szCs w:val="28"/>
        </w:rPr>
        <w:t xml:space="preserve">тков и сведений о них в Реестре, </w:t>
      </w:r>
      <w:r w:rsidRPr="006C42EA">
        <w:rPr>
          <w:rFonts w:ascii="Times New Roman" w:eastAsia="Calibri" w:hAnsi="Times New Roman" w:cs="Times New Roman"/>
          <w:sz w:val="28"/>
          <w:szCs w:val="28"/>
        </w:rPr>
        <w:t>взаимодействие между реестродержателем (Комитет</w:t>
      </w:r>
      <w:r w:rsidR="0046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E9" w:rsidRPr="00460EE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6C42EA">
        <w:rPr>
          <w:rFonts w:ascii="Times New Roman" w:eastAsia="Calibri" w:hAnsi="Times New Roman" w:cs="Times New Roman"/>
          <w:sz w:val="28"/>
          <w:szCs w:val="28"/>
        </w:rPr>
        <w:t>) и МКУ «Центр земельных отношений» не осуществляется.</w:t>
      </w:r>
    </w:p>
    <w:p w:rsidR="00A82994" w:rsidRPr="006C42EA" w:rsidRDefault="00A82994" w:rsidP="006C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EA">
        <w:rPr>
          <w:rFonts w:ascii="Times New Roman" w:hAnsi="Times New Roman" w:cs="Times New Roman"/>
          <w:color w:val="000000"/>
          <w:sz w:val="28"/>
          <w:szCs w:val="28"/>
        </w:rPr>
        <w:t>При проверке начисленных и поступивших доходов по данным оборотно - сальдовых ведомостей с представленными первичными документами за 2016</w:t>
      </w:r>
      <w:r w:rsidR="006C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год и </w:t>
      </w:r>
      <w:r w:rsidRPr="006C42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2017 года установлены расхождения, которые привели к завышению дебиторской и кредиторской задолженности по состоянию на 01.01.2017 г. и 01.07.2017 г. и к искажению данных бухгалтерской отчетности за 2016</w:t>
      </w:r>
      <w:r w:rsidR="006C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год и </w:t>
      </w:r>
      <w:r w:rsidRPr="006C42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2017 года.</w:t>
      </w:r>
    </w:p>
    <w:p w:rsidR="00A82994" w:rsidRPr="006C42EA" w:rsidRDefault="00A82994" w:rsidP="00085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Между Администрацией и МКУ «Центр земельных отношений» не производится сверка данных бюджетного учета по арендаторам земельных участков в разрезе каждого заключенного с ними договора аренды в части начисления и поступления платежей за землю.</w:t>
      </w:r>
    </w:p>
    <w:p w:rsidR="00A82994" w:rsidRPr="006C42EA" w:rsidRDefault="00A82994" w:rsidP="00085D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При проверке договоров аренды земельных участков</w:t>
      </w:r>
      <w:r w:rsidR="006C42EA" w:rsidRPr="006C42EA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A82994" w:rsidRP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не произведено начисление</w:t>
      </w:r>
      <w:r w:rsidRPr="00085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D81">
        <w:rPr>
          <w:rFonts w:ascii="Times New Roman" w:hAnsi="Times New Roman" w:cs="Times New Roman"/>
          <w:sz w:val="28"/>
          <w:szCs w:val="28"/>
        </w:rPr>
        <w:t>арендной платы в проверяемом периоде по 9 договорам</w:t>
      </w:r>
      <w:r w:rsidR="00335ECF">
        <w:rPr>
          <w:rFonts w:ascii="Times New Roman" w:hAnsi="Times New Roman" w:cs="Times New Roman"/>
          <w:sz w:val="28"/>
          <w:szCs w:val="28"/>
        </w:rPr>
        <w:t xml:space="preserve"> – 5 </w:t>
      </w:r>
      <w:r w:rsidRPr="00085D81">
        <w:rPr>
          <w:rFonts w:ascii="Times New Roman" w:hAnsi="Times New Roman" w:cs="Times New Roman"/>
          <w:sz w:val="28"/>
          <w:szCs w:val="28"/>
        </w:rPr>
        <w:t>арендаторам на общую сумму 77 235,48 руб.</w:t>
      </w:r>
      <w:r w:rsidR="00085D81" w:rsidRPr="00085D81">
        <w:rPr>
          <w:rFonts w:ascii="Times New Roman" w:hAnsi="Times New Roman" w:cs="Times New Roman"/>
          <w:sz w:val="28"/>
          <w:szCs w:val="28"/>
        </w:rPr>
        <w:t>;</w:t>
      </w:r>
    </w:p>
    <w:p w:rsidR="00335ECF" w:rsidRPr="00335ECF" w:rsidRDefault="00A82994" w:rsidP="00335ECF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 xml:space="preserve">из </w:t>
      </w:r>
      <w:r w:rsidR="00085D81" w:rsidRPr="00085D81">
        <w:rPr>
          <w:rFonts w:ascii="Times New Roman" w:hAnsi="Times New Roman" w:cs="Times New Roman"/>
          <w:sz w:val="28"/>
          <w:szCs w:val="28"/>
        </w:rPr>
        <w:t>37</w:t>
      </w:r>
      <w:r w:rsidRPr="00085D81">
        <w:rPr>
          <w:rFonts w:ascii="Times New Roman" w:hAnsi="Times New Roman" w:cs="Times New Roman"/>
          <w:sz w:val="28"/>
          <w:szCs w:val="28"/>
        </w:rPr>
        <w:t xml:space="preserve"> заключенных договоров</w:t>
      </w:r>
      <w:r w:rsidR="00335ECF">
        <w:rPr>
          <w:rFonts w:ascii="Times New Roman" w:hAnsi="Times New Roman" w:cs="Times New Roman"/>
          <w:sz w:val="28"/>
          <w:szCs w:val="28"/>
        </w:rPr>
        <w:t xml:space="preserve"> аренды земельных участков</w:t>
      </w:r>
      <w:r w:rsidRPr="00085D81">
        <w:rPr>
          <w:rFonts w:ascii="Times New Roman" w:hAnsi="Times New Roman" w:cs="Times New Roman"/>
          <w:sz w:val="28"/>
          <w:szCs w:val="28"/>
        </w:rPr>
        <w:t xml:space="preserve"> Арендаторами не представлено подтверждение государственной регистрации права на недвижимое имущество по </w:t>
      </w:r>
      <w:r w:rsidR="00085D81" w:rsidRPr="00085D81">
        <w:rPr>
          <w:rFonts w:ascii="Times New Roman" w:hAnsi="Times New Roman" w:cs="Times New Roman"/>
          <w:sz w:val="28"/>
          <w:szCs w:val="28"/>
        </w:rPr>
        <w:t>1</w:t>
      </w:r>
      <w:r w:rsidRPr="00085D81">
        <w:rPr>
          <w:rFonts w:ascii="Times New Roman" w:hAnsi="Times New Roman" w:cs="Times New Roman"/>
          <w:sz w:val="28"/>
          <w:szCs w:val="28"/>
        </w:rPr>
        <w:t>4 договорам</w:t>
      </w:r>
      <w:r w:rsidR="00085D81" w:rsidRPr="00085D81">
        <w:rPr>
          <w:rFonts w:ascii="Times New Roman" w:hAnsi="Times New Roman" w:cs="Times New Roman"/>
          <w:sz w:val="28"/>
          <w:szCs w:val="28"/>
        </w:rPr>
        <w:t>;</w:t>
      </w:r>
    </w:p>
    <w:p w:rsid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Арендаторами земельных участков не исполняются обязательства по срокам оплаты, с нар</w:t>
      </w:r>
      <w:r w:rsidR="00085D81">
        <w:rPr>
          <w:rFonts w:ascii="Times New Roman" w:hAnsi="Times New Roman" w:cs="Times New Roman"/>
          <w:sz w:val="28"/>
          <w:szCs w:val="28"/>
        </w:rPr>
        <w:t>ушением сроков от 3 до 211 дней;</w:t>
      </w:r>
    </w:p>
    <w:p w:rsidR="00335ECF" w:rsidRPr="00335ECF" w:rsidRDefault="00335ECF" w:rsidP="00335ECF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157 </w:t>
      </w:r>
      <w:r w:rsidRPr="00085D81">
        <w:rPr>
          <w:rFonts w:ascii="Times New Roman" w:hAnsi="Times New Roman" w:cs="Times New Roman"/>
          <w:sz w:val="28"/>
          <w:szCs w:val="28"/>
        </w:rPr>
        <w:t>заключенных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земельных участков сведения о </w:t>
      </w:r>
      <w:r w:rsidRPr="00335ECF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 по 89 договорам;</w:t>
      </w:r>
    </w:p>
    <w:p w:rsidR="00335ECF" w:rsidRPr="00335ECF" w:rsidRDefault="00335ECF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CF">
        <w:rPr>
          <w:rFonts w:ascii="Times New Roman" w:hAnsi="Times New Roman" w:cs="Times New Roman"/>
          <w:sz w:val="28"/>
          <w:szCs w:val="28"/>
        </w:rPr>
        <w:t>не осуществлена государственная регистрация права собственности на 2 земельных участка, предоставл</w:t>
      </w:r>
      <w:r>
        <w:rPr>
          <w:rFonts w:ascii="Times New Roman" w:hAnsi="Times New Roman" w:cs="Times New Roman"/>
          <w:sz w:val="28"/>
          <w:szCs w:val="28"/>
        </w:rPr>
        <w:t>енных в собственность бесплатно;</w:t>
      </w:r>
    </w:p>
    <w:p w:rsidR="00A82994" w:rsidRP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инвентаризация расчетов по счету 0 205 21 000 «Расчеты с плательщиками доходов от собственности» не проводилась.</w:t>
      </w:r>
    </w:p>
    <w:p w:rsidR="00A82994" w:rsidRPr="00085D81" w:rsidRDefault="00A82994" w:rsidP="00085D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ab/>
        <w:t>Недоимка по арендной плате на 01.01.2017 г. по сравнению с 01.01.2016 г. увеличилась на 501 038,13 руб. или 11,7 %, на 01.07.2017 г. по сравнению с 01.01.2017 г. увеличилась на 872 697,84 руб. или 18,3 %.</w:t>
      </w:r>
    </w:p>
    <w:p w:rsidR="00A82994" w:rsidRPr="00E00A69" w:rsidRDefault="00A82994" w:rsidP="00E00A6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 xml:space="preserve">МКУ «Центр земельных отношений» </w:t>
      </w:r>
      <w:r w:rsidRPr="00E0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должным образом не осуществляют контроль за </w:t>
      </w:r>
      <w:r w:rsidRPr="00E00A69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поступлением арендной платы в сроки </w:t>
      </w:r>
      <w:r w:rsidRPr="00E00A69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размеры, установленные договорами аренды земельных участков.</w:t>
      </w:r>
    </w:p>
    <w:p w:rsidR="00A82994" w:rsidRPr="00E00A69" w:rsidRDefault="00A82994" w:rsidP="00E00A6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 xml:space="preserve">В нарушение договоров аренды земельных участков, </w:t>
      </w:r>
      <w:r w:rsidRPr="00E0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заключенных </w:t>
      </w:r>
      <w:r w:rsidRPr="00460EE9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торгов</w:t>
      </w:r>
      <w:r w:rsidRPr="00E00A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пункта 2 статьи 160.1 БК РФ в проверяемом периоде начисление и взыскание пени с физических и юридических лиц, индивидуальных предпринимателей за несвоевременную оплату платежей по арендной плате за землю не производилось.</w:t>
      </w:r>
    </w:p>
    <w:p w:rsidR="00A82994" w:rsidRPr="00E00A69" w:rsidRDefault="00A82994" w:rsidP="00E00A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2016 год и </w:t>
      </w:r>
      <w:r w:rsidRPr="00E00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полугодие 2017 года списание дебиторской и кредиторской задолженности по арендной плате за землю, в том числе по ликвидированным или признанным банкротом юридическим лицам не производилось.</w:t>
      </w:r>
    </w:p>
    <w:p w:rsidR="00A82994" w:rsidRPr="00E00A69" w:rsidRDefault="00A82994" w:rsidP="00E00A69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>За период с 29.08.2017 г. по 01.12.2017 г. списано дебиторской задолженности (недоимки) по арендной плате за землю в общей сумме 1 678 141,85 руб.</w:t>
      </w:r>
    </w:p>
    <w:p w:rsidR="00A82994" w:rsidRDefault="00E00A69" w:rsidP="00E00A69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>З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а 2016 год </w:t>
      </w:r>
      <w:r w:rsidRPr="00E00A69">
        <w:rPr>
          <w:rFonts w:ascii="Times New Roman" w:hAnsi="Times New Roman" w:cs="Times New Roman"/>
          <w:sz w:val="28"/>
          <w:szCs w:val="28"/>
        </w:rPr>
        <w:t xml:space="preserve">и </w:t>
      </w:r>
      <w:r w:rsidRPr="00E00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полугодие 2017 года из 189 заключенных договоров купли-продажи 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покупателями несвоевременно внесена плата по </w:t>
      </w:r>
      <w:r w:rsidRPr="00E00A69">
        <w:rPr>
          <w:rFonts w:ascii="Times New Roman" w:hAnsi="Times New Roman" w:cs="Times New Roman"/>
          <w:sz w:val="28"/>
          <w:szCs w:val="28"/>
        </w:rPr>
        <w:t>75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E00A69">
        <w:rPr>
          <w:rFonts w:ascii="Times New Roman" w:hAnsi="Times New Roman" w:cs="Times New Roman"/>
          <w:sz w:val="28"/>
          <w:szCs w:val="28"/>
        </w:rPr>
        <w:t>,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Pr="00E00A69">
        <w:rPr>
          <w:rFonts w:ascii="Times New Roman" w:hAnsi="Times New Roman" w:cs="Times New Roman"/>
          <w:sz w:val="28"/>
          <w:szCs w:val="28"/>
        </w:rPr>
        <w:t xml:space="preserve">ие </w:t>
      </w:r>
      <w:r w:rsidR="00A82994" w:rsidRPr="00E00A69">
        <w:rPr>
          <w:rFonts w:ascii="Times New Roman" w:hAnsi="Times New Roman" w:cs="Times New Roman"/>
          <w:sz w:val="28"/>
          <w:szCs w:val="28"/>
        </w:rPr>
        <w:t>срок</w:t>
      </w:r>
      <w:r w:rsidRPr="00E00A69">
        <w:rPr>
          <w:rFonts w:ascii="Times New Roman" w:hAnsi="Times New Roman" w:cs="Times New Roman"/>
          <w:sz w:val="28"/>
          <w:szCs w:val="28"/>
        </w:rPr>
        <w:t>ов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Pr="00E00A6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82994" w:rsidRPr="00E00A69">
        <w:rPr>
          <w:rFonts w:ascii="Times New Roman" w:hAnsi="Times New Roman" w:cs="Times New Roman"/>
          <w:sz w:val="28"/>
          <w:szCs w:val="28"/>
        </w:rPr>
        <w:t>от 3 до 142 дней</w:t>
      </w:r>
      <w:r w:rsidRPr="00E00A69">
        <w:rPr>
          <w:rFonts w:ascii="Times New Roman" w:hAnsi="Times New Roman" w:cs="Times New Roman"/>
          <w:sz w:val="28"/>
          <w:szCs w:val="28"/>
        </w:rPr>
        <w:t>.</w:t>
      </w:r>
    </w:p>
    <w:p w:rsidR="00460EE9" w:rsidRDefault="00460EE9" w:rsidP="00460EE9">
      <w:pPr>
        <w:tabs>
          <w:tab w:val="left" w:pos="169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рамках проверки расходования бюджетных средств, выделенных МБОУ «СОШ № 25», проведена выборочная проверка правильности и обоснованности выплаты заработной платы работникам учреждения и выплат по договорам гражданско-правового характера; проверка законности, обоснованности</w:t>
      </w:r>
      <w:r w:rsidR="00D552A5">
        <w:rPr>
          <w:rFonts w:ascii="Times New Roman" w:hAnsi="Times New Roman" w:cs="Times New Roman"/>
          <w:sz w:val="28"/>
          <w:szCs w:val="28"/>
        </w:rPr>
        <w:t>, результативности (эффективности и экономности) и целевого расходования бюджетных средств, а также порядка управления и распоряжения муниципальным имуществом, закрепленным за учреждением на праве оперативного управления за 2017 год.</w:t>
      </w:r>
    </w:p>
    <w:p w:rsidR="00D552A5" w:rsidRDefault="00D552A5" w:rsidP="00460EE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охваченных контрольным мероприятием, составил 25 533,8 тыс. руб.</w:t>
      </w:r>
    </w:p>
    <w:p w:rsidR="00D552A5" w:rsidRDefault="00D552A5" w:rsidP="00460EE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нарушения:</w:t>
      </w:r>
    </w:p>
    <w:p w:rsidR="00D552A5" w:rsidRDefault="00D552A5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и обоснованности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платы,</w:t>
      </w:r>
    </w:p>
    <w:p w:rsidR="00D552A5" w:rsidRDefault="00D552A5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применения бюджетной классификации</w:t>
      </w:r>
      <w:r w:rsidR="00FA36D9">
        <w:rPr>
          <w:rFonts w:ascii="Times New Roman" w:hAnsi="Times New Roman" w:cs="Times New Roman"/>
          <w:sz w:val="28"/>
          <w:szCs w:val="28"/>
        </w:rPr>
        <w:t xml:space="preserve"> при расходовании субсидии, выделенной учреждению для осуществления образовательной деятельности по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2A5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полного, достоверного и своевременного оформления фактов хозяйственной жизни в регистрах бухгалтерского учета;</w:t>
      </w:r>
    </w:p>
    <w:p w:rsidR="00712E34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</w:t>
      </w:r>
      <w:r w:rsidR="002A5942">
        <w:rPr>
          <w:rFonts w:ascii="Times New Roman" w:hAnsi="Times New Roman" w:cs="Times New Roman"/>
          <w:sz w:val="28"/>
          <w:szCs w:val="28"/>
        </w:rPr>
        <w:t xml:space="preserve"> и материальных запасов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E34" w:rsidRPr="00D552A5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в сумме 540,00 руб., выразившееся в проведении текущего ремонта (покрытие лаком полов) в помещении ИК-13 ФКУ ОИУ-1 ОУХД ГУФСИН России по Пермскому краю, не являющемся имуществом МБОУ «СОШ № 25».</w:t>
      </w:r>
    </w:p>
    <w:p w:rsidR="00FA36D9" w:rsidRPr="00FA36D9" w:rsidRDefault="000C3C12" w:rsidP="00FA36D9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36D9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71FE1" w:rsidRPr="00FA36D9">
        <w:rPr>
          <w:rFonts w:ascii="Times New Roman" w:hAnsi="Times New Roman" w:cs="Times New Roman"/>
          <w:sz w:val="28"/>
          <w:szCs w:val="28"/>
        </w:rPr>
        <w:t>проверк</w:t>
      </w:r>
      <w:r w:rsidR="00CF5619" w:rsidRPr="00FA36D9">
        <w:rPr>
          <w:rFonts w:ascii="Times New Roman" w:hAnsi="Times New Roman" w:cs="Times New Roman"/>
          <w:sz w:val="28"/>
          <w:szCs w:val="28"/>
        </w:rPr>
        <w:t>и</w:t>
      </w:r>
      <w:r w:rsidR="00F71FE1" w:rsidRPr="00FA36D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="00F71FE1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36D9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культуры, спорта, молодежной политики и туризма а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Губаха </w:t>
      </w:r>
      <w:r w:rsidR="006551BD" w:rsidRPr="00FA36D9">
        <w:rPr>
          <w:rFonts w:ascii="Times New Roman" w:hAnsi="Times New Roman" w:cs="Times New Roman"/>
          <w:sz w:val="28"/>
          <w:szCs w:val="28"/>
        </w:rPr>
        <w:t>были включены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FA36D9" w:rsidRPr="00FA36D9">
        <w:rPr>
          <w:rFonts w:ascii="Times New Roman" w:hAnsi="Times New Roman" w:cs="Times New Roman"/>
          <w:sz w:val="28"/>
          <w:szCs w:val="28"/>
        </w:rPr>
        <w:t xml:space="preserve">законности, обоснованности, результативности (эффективности и экономности)   и целевого расходования бюджетных средств, </w:t>
      </w:r>
      <w:r w:rsidR="006551BD" w:rsidRPr="00FA36D9">
        <w:rPr>
          <w:rFonts w:ascii="Times New Roman" w:hAnsi="Times New Roman" w:cs="Times New Roman"/>
          <w:sz w:val="28"/>
          <w:szCs w:val="28"/>
        </w:rPr>
        <w:t>соблюдения порядка принятия бюджетных обязательств, сроков доведения бюджетных ассигнований и лимитов бюджетных</w:t>
      </w:r>
      <w:r w:rsidR="00FA36D9" w:rsidRPr="00FA36D9">
        <w:rPr>
          <w:rFonts w:ascii="Times New Roman" w:hAnsi="Times New Roman" w:cs="Times New Roman"/>
          <w:sz w:val="28"/>
          <w:szCs w:val="28"/>
        </w:rPr>
        <w:t>, проверка соблюдения установленного порядка управления и распоряжения муниципальным имуществом</w:t>
      </w:r>
      <w:r w:rsidR="006551BD" w:rsidRPr="00FA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D9" w:rsidRDefault="00FA36D9" w:rsidP="00FA36D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выявлены нарушения: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платы,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59">
        <w:rPr>
          <w:rFonts w:ascii="Times New Roman" w:hAnsi="Times New Roman"/>
          <w:sz w:val="28"/>
          <w:szCs w:val="28"/>
        </w:rPr>
        <w:t>несвоевременного отражения хозяйственных операций в Журналах операций расчетов с подотчетными лицами и расчетов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принятия к учету бюджетных и денежных обязательств;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</w:t>
      </w:r>
      <w:r w:rsidR="002A5942">
        <w:rPr>
          <w:rFonts w:ascii="Times New Roman" w:hAnsi="Times New Roman" w:cs="Times New Roman"/>
          <w:sz w:val="28"/>
          <w:szCs w:val="28"/>
        </w:rPr>
        <w:t xml:space="preserve"> и материальных запасов</w:t>
      </w:r>
      <w:r w:rsidR="008F3EC2">
        <w:rPr>
          <w:rFonts w:ascii="Times New Roman" w:hAnsi="Times New Roman" w:cs="Times New Roman"/>
          <w:sz w:val="28"/>
          <w:szCs w:val="28"/>
        </w:rPr>
        <w:t>.</w:t>
      </w:r>
    </w:p>
    <w:p w:rsidR="008F3EC2" w:rsidRDefault="008F3EC2" w:rsidP="008F3EC2">
      <w:pPr>
        <w:pStyle w:val="af7"/>
        <w:tabs>
          <w:tab w:val="left" w:pos="993"/>
        </w:tabs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проверке результативности и целевого расходования бюджетных средств, направленных на реализацию приоритетного проекта «Формирование комфортной городской среды» объектом контрольного мероприятия являлось Управление строительства и ЖКХ администрации города Губаха.</w:t>
      </w:r>
    </w:p>
    <w:p w:rsidR="00D7113E" w:rsidRDefault="00D7113E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обеспечения, предусмотренного программой, составил 12 485,9 тыс. руб.в том числе: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1 944,8 тыс. руб.;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Пермского края – 4 494,6 тыс. руб.;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6 047,1 тыс. руб.</w:t>
      </w:r>
    </w:p>
    <w:p w:rsidR="00D7113E" w:rsidRDefault="00D7113E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сроков выполнения муниципальных контрактов на момент окончания контрольного мероприятия подрядчиком ООО «СК Статус» работы по благоустройству </w:t>
      </w:r>
      <w:r w:rsidR="00502193">
        <w:rPr>
          <w:rFonts w:ascii="Times New Roman" w:hAnsi="Times New Roman" w:cs="Times New Roman"/>
          <w:sz w:val="28"/>
          <w:szCs w:val="28"/>
        </w:rPr>
        <w:t>дворовых и общественных территорий не были закончены.</w:t>
      </w:r>
    </w:p>
    <w:p w:rsidR="00502193" w:rsidRDefault="00502193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выявлены нарушения закона о контрактной </w:t>
      </w:r>
      <w:r w:rsidRPr="00DA23BA">
        <w:rPr>
          <w:rFonts w:ascii="Times New Roman" w:hAnsi="Times New Roman" w:cs="Times New Roman"/>
          <w:sz w:val="28"/>
          <w:szCs w:val="28"/>
        </w:rPr>
        <w:t>системе в сфере закупок для муниципальных нужд № 44-ФЗ в части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несвоевременного размещения на официальном сайте информации о заключенных контрактах, а также неразмещения информации о заключенных дополнительных соглашениях, об изменении и исполнении муниципальных контрактов.</w:t>
      </w:r>
    </w:p>
    <w:p w:rsidR="00107538" w:rsidRDefault="00502193" w:rsidP="002528AB">
      <w:pPr>
        <w:pStyle w:val="af7"/>
        <w:tabs>
          <w:tab w:val="left" w:pos="993"/>
        </w:tabs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28AB">
        <w:rPr>
          <w:rFonts w:ascii="Times New Roman" w:hAnsi="Times New Roman" w:cs="Times New Roman"/>
          <w:sz w:val="28"/>
          <w:szCs w:val="28"/>
        </w:rPr>
        <w:t xml:space="preserve">В </w:t>
      </w:r>
      <w:r w:rsidR="002528AB" w:rsidRPr="002528AB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107538" w:rsidRPr="002528A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07538" w:rsidRPr="002528AB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2528AB" w:rsidRPr="002528AB">
        <w:rPr>
          <w:rFonts w:ascii="Times New Roman" w:hAnsi="Times New Roman" w:cs="Times New Roman"/>
          <w:sz w:val="28"/>
          <w:szCs w:val="28"/>
        </w:rPr>
        <w:t>законности и результативности (эффективности и экономности) использования бюджетных средств, направленных на переселение граждан из ветхого и аварийного жилищного фонда, включая снос многоквартирных домов</w:t>
      </w:r>
      <w:r w:rsidR="002528AB" w:rsidRPr="002528AB">
        <w:rPr>
          <w:rFonts w:ascii="Times New Roman" w:eastAsia="Calibri" w:hAnsi="Times New Roman" w:cs="Times New Roman"/>
          <w:sz w:val="28"/>
          <w:szCs w:val="28"/>
        </w:rPr>
        <w:t xml:space="preserve"> за период 2016-2017 годы</w:t>
      </w:r>
      <w:r w:rsidR="00107538" w:rsidRPr="002528AB">
        <w:rPr>
          <w:rFonts w:ascii="Times New Roman" w:eastAsia="Calibri" w:hAnsi="Times New Roman" w:cs="Times New Roman"/>
          <w:sz w:val="28"/>
          <w:szCs w:val="28"/>
        </w:rPr>
        <w:t>, в т.ч. аудит закупок.</w:t>
      </w:r>
      <w:r w:rsidR="00107538" w:rsidRPr="0025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AB" w:rsidRDefault="002528AB" w:rsidP="0025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AB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2528AB">
        <w:rPr>
          <w:rFonts w:ascii="Times New Roman" w:hAnsi="Times New Roman" w:cs="Times New Roman"/>
          <w:bCs/>
          <w:sz w:val="28"/>
          <w:szCs w:val="28"/>
        </w:rPr>
        <w:t xml:space="preserve">заключено </w:t>
      </w:r>
      <w:r w:rsidRPr="002528AB">
        <w:rPr>
          <w:rFonts w:ascii="Times New Roman" w:hAnsi="Times New Roman" w:cs="Times New Roman"/>
          <w:sz w:val="28"/>
          <w:szCs w:val="28"/>
        </w:rPr>
        <w:t>57 муниципальных контрактов на приобретение 85 жилых помещений общей площадью 5 409,40 м</w:t>
      </w:r>
      <w:r w:rsidRPr="002528A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528AB">
        <w:rPr>
          <w:rFonts w:ascii="Times New Roman" w:hAnsi="Times New Roman" w:cs="Times New Roman"/>
          <w:sz w:val="28"/>
          <w:szCs w:val="28"/>
        </w:rPr>
        <w:t>на общую сумму 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2528AB">
        <w:rPr>
          <w:rFonts w:ascii="Times New Roman" w:hAnsi="Times New Roman" w:cs="Times New Roman"/>
          <w:sz w:val="28"/>
          <w:szCs w:val="28"/>
        </w:rPr>
        <w:t>. (40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2528AB">
        <w:rPr>
          <w:rFonts w:ascii="Times New Roman" w:hAnsi="Times New Roman" w:cs="Times New Roman"/>
          <w:sz w:val="28"/>
          <w:szCs w:val="28"/>
        </w:rPr>
        <w:t xml:space="preserve"> руб.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 средства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(федеральн</w:t>
      </w:r>
      <w:r w:rsidR="00CE305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3051">
        <w:rPr>
          <w:rFonts w:ascii="Times New Roman" w:hAnsi="Times New Roman" w:cs="Times New Roman"/>
          <w:sz w:val="28"/>
          <w:szCs w:val="28"/>
        </w:rPr>
        <w:t>)</w:t>
      </w:r>
      <w:r w:rsidRPr="002528AB">
        <w:rPr>
          <w:rFonts w:ascii="Times New Roman" w:hAnsi="Times New Roman" w:cs="Times New Roman"/>
          <w:sz w:val="28"/>
          <w:szCs w:val="28"/>
        </w:rPr>
        <w:t>;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2528A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>–</w:t>
      </w:r>
      <w:r w:rsidR="00CE3051">
        <w:rPr>
          <w:rFonts w:ascii="Times New Roman" w:hAnsi="Times New Roman" w:cs="Times New Roman"/>
          <w:sz w:val="28"/>
          <w:szCs w:val="28"/>
        </w:rPr>
        <w:t xml:space="preserve">  </w:t>
      </w:r>
      <w:r w:rsidRPr="002528AB">
        <w:rPr>
          <w:rFonts w:ascii="Times New Roman" w:hAnsi="Times New Roman" w:cs="Times New Roman"/>
          <w:sz w:val="28"/>
          <w:szCs w:val="28"/>
        </w:rPr>
        <w:t>средств</w:t>
      </w:r>
      <w:r w:rsidR="00CE3051">
        <w:rPr>
          <w:rFonts w:ascii="Times New Roman" w:hAnsi="Times New Roman" w:cs="Times New Roman"/>
          <w:sz w:val="28"/>
          <w:szCs w:val="28"/>
        </w:rPr>
        <w:t>а</w:t>
      </w:r>
      <w:r w:rsidRPr="002528AB">
        <w:rPr>
          <w:rFonts w:ascii="Times New Roman" w:hAnsi="Times New Roman" w:cs="Times New Roman"/>
          <w:sz w:val="28"/>
          <w:szCs w:val="28"/>
        </w:rPr>
        <w:t xml:space="preserve"> краевого бюджета; </w:t>
      </w:r>
      <w:r w:rsidR="00CE3051" w:rsidRPr="002528AB">
        <w:rPr>
          <w:rFonts w:ascii="Times New Roman" w:hAnsi="Times New Roman" w:cs="Times New Roman"/>
          <w:sz w:val="28"/>
          <w:szCs w:val="28"/>
        </w:rPr>
        <w:t>13</w:t>
      </w:r>
      <w:r w:rsidR="00CE3051">
        <w:rPr>
          <w:rFonts w:ascii="Times New Roman" w:hAnsi="Times New Roman" w:cs="Times New Roman"/>
          <w:sz w:val="28"/>
          <w:szCs w:val="28"/>
        </w:rPr>
        <w:t> </w:t>
      </w:r>
      <w:r w:rsidR="00CE3051" w:rsidRPr="002528AB">
        <w:rPr>
          <w:rFonts w:ascii="Times New Roman" w:hAnsi="Times New Roman" w:cs="Times New Roman"/>
          <w:sz w:val="28"/>
          <w:szCs w:val="28"/>
        </w:rPr>
        <w:t>105</w:t>
      </w:r>
      <w:r w:rsidR="00CE3051">
        <w:rPr>
          <w:rFonts w:ascii="Times New Roman" w:hAnsi="Times New Roman" w:cs="Times New Roman"/>
          <w:sz w:val="28"/>
          <w:szCs w:val="28"/>
        </w:rPr>
        <w:t>,</w:t>
      </w:r>
      <w:r w:rsidR="00CE3051" w:rsidRPr="002528AB">
        <w:rPr>
          <w:rFonts w:ascii="Times New Roman" w:hAnsi="Times New Roman" w:cs="Times New Roman"/>
          <w:sz w:val="28"/>
          <w:szCs w:val="28"/>
        </w:rPr>
        <w:t>3</w:t>
      </w:r>
      <w:r w:rsidR="00CE3051">
        <w:rPr>
          <w:rFonts w:ascii="Times New Roman" w:hAnsi="Times New Roman" w:cs="Times New Roman"/>
          <w:sz w:val="28"/>
          <w:szCs w:val="28"/>
        </w:rPr>
        <w:t xml:space="preserve"> тыс.</w:t>
      </w:r>
      <w:r w:rsidR="00CE3051" w:rsidRPr="002528AB">
        <w:rPr>
          <w:rFonts w:ascii="Times New Roman" w:hAnsi="Times New Roman" w:cs="Times New Roman"/>
          <w:sz w:val="28"/>
          <w:szCs w:val="28"/>
        </w:rPr>
        <w:t xml:space="preserve"> руб.</w:t>
      </w:r>
      <w:r w:rsidR="00CE3051">
        <w:rPr>
          <w:rFonts w:ascii="Times New Roman" w:hAnsi="Times New Roman" w:cs="Times New Roman"/>
          <w:sz w:val="28"/>
          <w:szCs w:val="28"/>
        </w:rPr>
        <w:t xml:space="preserve"> </w:t>
      </w:r>
      <w:r w:rsidR="00CE3051" w:rsidRPr="002528AB">
        <w:rPr>
          <w:rFonts w:ascii="Times New Roman" w:hAnsi="Times New Roman" w:cs="Times New Roman"/>
          <w:sz w:val="28"/>
          <w:szCs w:val="28"/>
        </w:rPr>
        <w:t>–</w:t>
      </w:r>
      <w:r w:rsidR="00CE3051"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E3051">
        <w:rPr>
          <w:rFonts w:ascii="Times New Roman" w:hAnsi="Times New Roman" w:cs="Times New Roman"/>
          <w:sz w:val="28"/>
          <w:szCs w:val="28"/>
        </w:rPr>
        <w:t>а местного</w:t>
      </w:r>
      <w:r w:rsidRPr="002528AB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DA23BA" w:rsidRPr="00DA23BA" w:rsidRDefault="00DA23BA" w:rsidP="00DA2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За 2016 – 2017 годы произведено возмещение за 35 жилых помещений, подлежащих сносу</w:t>
      </w:r>
      <w:r w:rsidRPr="00DA23BA">
        <w:rPr>
          <w:rFonts w:ascii="Times New Roman" w:hAnsi="Times New Roman" w:cs="Times New Roman"/>
          <w:sz w:val="28"/>
          <w:szCs w:val="28"/>
        </w:rPr>
        <w:t xml:space="preserve">, 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общей площадью 1 954,9 </w:t>
      </w:r>
      <w:r w:rsidRPr="00DA23BA">
        <w:rPr>
          <w:rFonts w:ascii="Times New Roman" w:hAnsi="Times New Roman" w:cs="Times New Roman"/>
          <w:sz w:val="28"/>
          <w:szCs w:val="28"/>
        </w:rPr>
        <w:t>м</w:t>
      </w:r>
      <w:r w:rsidRPr="00DA23B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A23BA">
        <w:rPr>
          <w:rFonts w:ascii="Times New Roman" w:eastAsia="Calibri" w:hAnsi="Times New Roman" w:cs="Times New Roman"/>
          <w:sz w:val="28"/>
          <w:szCs w:val="28"/>
        </w:rPr>
        <w:t>на общую сумму 29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A23BA">
        <w:rPr>
          <w:rFonts w:ascii="Times New Roman" w:eastAsia="Calibri" w:hAnsi="Times New Roman" w:cs="Times New Roman"/>
          <w:sz w:val="28"/>
          <w:szCs w:val="28"/>
        </w:rPr>
        <w:t>125</w:t>
      </w:r>
      <w:r>
        <w:rPr>
          <w:rFonts w:ascii="Times New Roman" w:eastAsia="Calibri" w:hAnsi="Times New Roman" w:cs="Times New Roman"/>
          <w:sz w:val="28"/>
          <w:szCs w:val="28"/>
        </w:rPr>
        <w:t>,7 тыс.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13 518,1 тыс. руб. –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2528AB">
        <w:rPr>
          <w:rFonts w:ascii="Times New Roman" w:hAnsi="Times New Roman" w:cs="Times New Roman"/>
          <w:sz w:val="28"/>
          <w:szCs w:val="28"/>
        </w:rPr>
        <w:lastRenderedPageBreak/>
        <w:t>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бюджет)</w:t>
      </w:r>
      <w:r w:rsidRPr="00252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12 407,1 тыс. руб. –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>; 3 200,5 тыс. руб.</w:t>
      </w:r>
      <w:r w:rsidRPr="00DA23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местного бюджета).</w:t>
      </w:r>
    </w:p>
    <w:p w:rsidR="002528AB" w:rsidRDefault="002528AB" w:rsidP="002528AB">
      <w:pPr>
        <w:tabs>
          <w:tab w:val="left" w:pos="-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A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нарушения:</w:t>
      </w:r>
    </w:p>
    <w:p w:rsidR="002528AB" w:rsidRDefault="002528AB" w:rsidP="002528AB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данных муниципальной и региональной адресной программы;</w:t>
      </w:r>
    </w:p>
    <w:p w:rsidR="002528AB" w:rsidRPr="00CE3051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2528AB" w:rsidRPr="00CE3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ведения о заключенных контрактах не включены в реестр контрактов и не размещены в единой информационной системе. Н</w:t>
      </w:r>
      <w:r w:rsidR="002528AB" w:rsidRPr="00CE3051">
        <w:rPr>
          <w:rFonts w:ascii="Times New Roman" w:hAnsi="Times New Roman" w:cs="Times New Roman"/>
          <w:sz w:val="28"/>
          <w:szCs w:val="28"/>
        </w:rPr>
        <w:t>а официальном сайте отсутствуют информация и документы, подтверждающие исполнение муниципальных контрактов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528AB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редоставляемые в порядке переселения жилые помещения в </w:t>
      </w:r>
      <w:r w:rsidRPr="00CE3051">
        <w:rPr>
          <w:rFonts w:ascii="Times New Roman" w:hAnsi="Times New Roman" w:cs="Times New Roman"/>
          <w:sz w:val="28"/>
          <w:szCs w:val="28"/>
        </w:rPr>
        <w:t>48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CE3051">
        <w:rPr>
          <w:rFonts w:ascii="Times New Roman" w:hAnsi="Times New Roman" w:cs="Times New Roman"/>
          <w:sz w:val="28"/>
          <w:szCs w:val="28"/>
        </w:rPr>
        <w:t>не соответствуют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общ</w:t>
      </w:r>
      <w:r w:rsidRPr="00CE3051">
        <w:rPr>
          <w:rFonts w:ascii="Times New Roman" w:hAnsi="Times New Roman" w:cs="Times New Roman"/>
          <w:sz w:val="28"/>
          <w:szCs w:val="28"/>
        </w:rPr>
        <w:t>ей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CE3051">
        <w:rPr>
          <w:rFonts w:ascii="Times New Roman" w:hAnsi="Times New Roman" w:cs="Times New Roman"/>
          <w:sz w:val="28"/>
          <w:szCs w:val="28"/>
        </w:rPr>
        <w:t>и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ранее занимаемых жилых помещений</w:t>
      </w:r>
      <w:r w:rsidRPr="00CE3051">
        <w:rPr>
          <w:rFonts w:ascii="Times New Roman" w:hAnsi="Times New Roman" w:cs="Times New Roman"/>
          <w:sz w:val="28"/>
          <w:szCs w:val="28"/>
        </w:rPr>
        <w:t>;</w:t>
      </w:r>
    </w:p>
    <w:p w:rsidR="002528AB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договоры социального найма заключались с нарушением установленного порядка </w:t>
      </w:r>
      <w:r w:rsidRPr="00CE3051">
        <w:rPr>
          <w:rFonts w:ascii="Times New Roman" w:hAnsi="Times New Roman" w:cs="Times New Roman"/>
          <w:sz w:val="28"/>
          <w:szCs w:val="28"/>
        </w:rPr>
        <w:t>– о</w:t>
      </w:r>
      <w:r w:rsidR="002528AB" w:rsidRPr="00CE3051">
        <w:rPr>
          <w:rFonts w:ascii="Times New Roman" w:hAnsi="Times New Roman" w:cs="Times New Roman"/>
          <w:sz w:val="28"/>
          <w:szCs w:val="28"/>
        </w:rPr>
        <w:t>тсутству</w:t>
      </w:r>
      <w:r w:rsidRPr="00CE3051">
        <w:rPr>
          <w:rFonts w:ascii="Times New Roman" w:hAnsi="Times New Roman" w:cs="Times New Roman"/>
          <w:sz w:val="28"/>
          <w:szCs w:val="28"/>
        </w:rPr>
        <w:t>е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т </w:t>
      </w:r>
      <w:r w:rsidRPr="00CE3051">
        <w:rPr>
          <w:rFonts w:ascii="Times New Roman" w:hAnsi="Times New Roman" w:cs="Times New Roman"/>
          <w:sz w:val="28"/>
          <w:szCs w:val="28"/>
        </w:rPr>
        <w:t>нормативный акт администрации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о переселении граждан </w:t>
      </w:r>
      <w:r w:rsidRPr="00CE3051">
        <w:rPr>
          <w:rFonts w:ascii="Times New Roman" w:hAnsi="Times New Roman" w:cs="Times New Roman"/>
          <w:sz w:val="28"/>
          <w:szCs w:val="28"/>
        </w:rPr>
        <w:t xml:space="preserve"> либо постановление администрации издано позже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у</w:t>
      </w:r>
      <w:r w:rsidR="002528AB" w:rsidRPr="00DA23BA">
        <w:rPr>
          <w:rFonts w:ascii="Times New Roman" w:hAnsi="Times New Roman" w:cs="Times New Roman"/>
          <w:sz w:val="28"/>
          <w:szCs w:val="28"/>
        </w:rPr>
        <w:t>становлены факты перераспределения приобретенных на вторичном рынке по Региональной адресной программе жилых помещений в муниципальную собственность для предоставления гражданам, проживающим в аварийных МКД,</w:t>
      </w:r>
      <w:r w:rsidRPr="00DA23BA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р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асходование бюджетных средств произведено 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без достижения требуемого (заявленного) результата по 5 жилым помещениям</w:t>
      </w:r>
      <w:r w:rsidRPr="00DA23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3BA" w:rsidRPr="00CE3051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3051">
        <w:rPr>
          <w:rFonts w:ascii="Times New Roman" w:hAnsi="Times New Roman" w:cs="Times New Roman"/>
          <w:sz w:val="28"/>
          <w:szCs w:val="28"/>
        </w:rPr>
        <w:t>а момент заключения нового договора социального найма за 2 нанимателями, пользовавшимися жилыми помещениями по договорам социального найма, числится задолженность по оплате жилья и коммунальных услуг на общую сумму 89</w:t>
      </w:r>
      <w:r>
        <w:rPr>
          <w:rFonts w:ascii="Times New Roman" w:hAnsi="Times New Roman" w:cs="Times New Roman"/>
          <w:sz w:val="28"/>
          <w:szCs w:val="28"/>
        </w:rPr>
        <w:t>,4 тыс.</w:t>
      </w:r>
      <w:r w:rsidRPr="00CE3051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CE3051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CE3051">
        <w:rPr>
          <w:rFonts w:ascii="Times New Roman" w:hAnsi="Times New Roman" w:cs="Times New Roman"/>
          <w:sz w:val="28"/>
          <w:szCs w:val="28"/>
        </w:rPr>
        <w:t xml:space="preserve">соглашение об отсрочке (рассрочке) погашения задолженности </w:t>
      </w:r>
      <w:r w:rsidRPr="00CE3051">
        <w:rPr>
          <w:rFonts w:ascii="Times New Roman" w:eastAsia="Calibri" w:hAnsi="Times New Roman" w:cs="Times New Roman"/>
          <w:sz w:val="28"/>
          <w:szCs w:val="28"/>
        </w:rPr>
        <w:t>отсутствует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п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роверкой установлено, что за 3 собственниками жилых помещений числится задолженность по оплате жилья и коммунальных услуг в общей сумме 112</w:t>
      </w:r>
      <w:r w:rsidR="00DA23BA" w:rsidRPr="00DA23BA">
        <w:rPr>
          <w:rFonts w:ascii="Times New Roman" w:eastAsia="Calibri" w:hAnsi="Times New Roman" w:cs="Times New Roman"/>
          <w:sz w:val="28"/>
          <w:szCs w:val="28"/>
        </w:rPr>
        <w:t>,7 тыс.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руб., при этом 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соглашение об отсрочке (рассрочке) погашения задолженности </w:t>
      </w:r>
      <w:r w:rsidR="00DA23BA">
        <w:rPr>
          <w:rFonts w:ascii="Times New Roman" w:eastAsia="Calibri" w:hAnsi="Times New Roman" w:cs="Times New Roman"/>
          <w:sz w:val="28"/>
          <w:szCs w:val="28"/>
        </w:rPr>
        <w:t>отсутствует;</w:t>
      </w:r>
    </w:p>
    <w:p w:rsidR="00DA23BA" w:rsidRPr="00DA23BA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изъятие 2 жилых помещений в собственность осуществлено без принятия решения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(постановления) </w:t>
      </w:r>
      <w:r w:rsidRPr="00DA23BA">
        <w:rPr>
          <w:rFonts w:ascii="Times New Roman" w:hAnsi="Times New Roman" w:cs="Times New Roman"/>
          <w:sz w:val="28"/>
          <w:szCs w:val="28"/>
        </w:rPr>
        <w:t>об изъятии жилых помещений у собственников;</w:t>
      </w:r>
    </w:p>
    <w:p w:rsidR="00DA23BA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п</w:t>
      </w:r>
      <w:r w:rsidR="002528AB" w:rsidRPr="00DA23BA">
        <w:rPr>
          <w:rFonts w:ascii="Times New Roman" w:hAnsi="Times New Roman" w:cs="Times New Roman"/>
          <w:sz w:val="28"/>
          <w:szCs w:val="28"/>
        </w:rPr>
        <w:t>ри проверке соответствия данных отчетов, предоставленных в Министерство, с данными первичных документов установлены расхождения. Таким образом, в результате установленных расхождений, выявлено, что реестры контрактов и отчеты, направленные в Министерство о ходе реализации Региональной адресной программы за проверяемый период, содержат информацию, не соответствующую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AB" w:rsidRPr="00DA23BA" w:rsidRDefault="00DA23BA" w:rsidP="00DA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3BA">
        <w:rPr>
          <w:rFonts w:ascii="Times New Roman" w:hAnsi="Times New Roman" w:cs="Times New Roman"/>
          <w:sz w:val="28"/>
          <w:szCs w:val="28"/>
        </w:rPr>
        <w:t>Так, в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Реестр контрактов по состоянию на 01.01.2017 г. включено жилое помещение, стоимостью приобретения 520</w:t>
      </w:r>
      <w:r w:rsidRPr="00DA23BA">
        <w:rPr>
          <w:rFonts w:ascii="Times New Roman" w:hAnsi="Times New Roman" w:cs="Times New Roman"/>
          <w:sz w:val="28"/>
          <w:szCs w:val="28"/>
        </w:rPr>
        <w:t>,0 тыс.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руб. и в реестр контрактов по состоянию на 01.10.2017 г. </w:t>
      </w:r>
      <w:r w:rsidRPr="00CE3051">
        <w:rPr>
          <w:rFonts w:ascii="Times New Roman" w:hAnsi="Times New Roman" w:cs="Times New Roman"/>
          <w:sz w:val="28"/>
          <w:szCs w:val="28"/>
        </w:rPr>
        <w:t>–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стоимостью приобретения </w:t>
      </w:r>
      <w:r w:rsidR="002528AB" w:rsidRPr="00DA23BA">
        <w:rPr>
          <w:rFonts w:ascii="Times New Roman" w:hAnsi="Times New Roman" w:cs="Times New Roman"/>
          <w:sz w:val="28"/>
          <w:szCs w:val="28"/>
        </w:rPr>
        <w:lastRenderedPageBreak/>
        <w:t>740</w:t>
      </w:r>
      <w:r w:rsidRPr="00DA23BA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528AB" w:rsidRPr="00DA23BA">
        <w:rPr>
          <w:rFonts w:ascii="Times New Roman" w:hAnsi="Times New Roman" w:cs="Times New Roman"/>
          <w:sz w:val="28"/>
          <w:szCs w:val="28"/>
        </w:rPr>
        <w:t>руб. за счет средств бюджета округа, при отсутствии первичных документов, подтверждающих факт их приобретения.</w:t>
      </w:r>
    </w:p>
    <w:p w:rsidR="00DA23BA" w:rsidRDefault="002528AB" w:rsidP="00DA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Согласно передаточным актам от 21.12.2012 г. и от 21.02.2013 г. жилые помещения переданы в состав муниципальной казны администрацией Губахинского городского поселения и администрацией Северо-Углеуральского городского поселения, соответственно</w:t>
      </w:r>
      <w:r w:rsidR="00DA23BA">
        <w:rPr>
          <w:rFonts w:ascii="Times New Roman" w:hAnsi="Times New Roman" w:cs="Times New Roman"/>
          <w:sz w:val="28"/>
          <w:szCs w:val="28"/>
        </w:rPr>
        <w:t>;</w:t>
      </w:r>
    </w:p>
    <w:p w:rsidR="002528AB" w:rsidRPr="00DA23BA" w:rsidRDefault="00DA23BA" w:rsidP="00DA23BA">
      <w:pPr>
        <w:pStyle w:val="af7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в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жилые помещения</w:t>
      </w:r>
      <w:r w:rsidRPr="00DA23BA">
        <w:rPr>
          <w:rFonts w:ascii="Times New Roman" w:eastAsia="Calibri" w:hAnsi="Times New Roman" w:cs="Times New Roman"/>
          <w:sz w:val="28"/>
          <w:szCs w:val="28"/>
        </w:rPr>
        <w:t>,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3BA">
        <w:rPr>
          <w:rFonts w:ascii="Times New Roman" w:eastAsia="Calibri" w:hAnsi="Times New Roman" w:cs="Times New Roman"/>
          <w:sz w:val="28"/>
          <w:szCs w:val="28"/>
        </w:rPr>
        <w:t>приобретенные</w:t>
      </w:r>
      <w:r w:rsidRPr="00DA23BA">
        <w:rPr>
          <w:rFonts w:ascii="Times New Roman" w:hAnsi="Times New Roman" w:cs="Times New Roman"/>
          <w:sz w:val="28"/>
          <w:szCs w:val="28"/>
        </w:rPr>
        <w:t xml:space="preserve"> в </w:t>
      </w:r>
      <w:r w:rsidR="002528AB" w:rsidRPr="00DA23BA">
        <w:rPr>
          <w:rFonts w:ascii="Times New Roman" w:hAnsi="Times New Roman" w:cs="Times New Roman"/>
          <w:sz w:val="28"/>
          <w:szCs w:val="28"/>
        </w:rPr>
        <w:t>дом</w:t>
      </w:r>
      <w:r w:rsidRPr="00DA23BA">
        <w:rPr>
          <w:rFonts w:ascii="Times New Roman" w:hAnsi="Times New Roman" w:cs="Times New Roman"/>
          <w:sz w:val="28"/>
          <w:szCs w:val="28"/>
        </w:rPr>
        <w:t>е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по адресу г. Губаха, пр. Ленина, д. 14</w:t>
      </w:r>
      <w:r w:rsidRPr="00DA23BA">
        <w:rPr>
          <w:rFonts w:ascii="Times New Roman" w:hAnsi="Times New Roman" w:cs="Times New Roman"/>
          <w:sz w:val="28"/>
          <w:szCs w:val="28"/>
        </w:rPr>
        <w:t>,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никто не заселен, муниципальное имущество 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в настоящее время не используются по назначению, следовательно, расходование бюджетных средств произведено без достижения требуемого (заявленного) результата.</w:t>
      </w:r>
    </w:p>
    <w:p w:rsidR="000A7708" w:rsidRDefault="002528AB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По данным контрольного мероприятия общая сумма расходов, направленных на снос аварийных домов за 2016 – 2017 годы составила в общей сумме – 2</w:t>
      </w:r>
      <w:r w:rsidR="00DA23BA">
        <w:rPr>
          <w:rFonts w:ascii="Times New Roman" w:hAnsi="Times New Roman" w:cs="Times New Roman"/>
          <w:sz w:val="28"/>
          <w:szCs w:val="28"/>
        </w:rPr>
        <w:t> </w:t>
      </w:r>
      <w:r w:rsidRPr="00DA23BA">
        <w:rPr>
          <w:rFonts w:ascii="Times New Roman" w:hAnsi="Times New Roman" w:cs="Times New Roman"/>
          <w:sz w:val="28"/>
          <w:szCs w:val="28"/>
        </w:rPr>
        <w:t>312</w:t>
      </w:r>
      <w:r w:rsidR="00DA23BA">
        <w:rPr>
          <w:rFonts w:ascii="Times New Roman" w:hAnsi="Times New Roman" w:cs="Times New Roman"/>
          <w:sz w:val="28"/>
          <w:szCs w:val="28"/>
        </w:rPr>
        <w:t>,6 тыс.</w:t>
      </w:r>
      <w:r w:rsidRPr="00DA23BA">
        <w:rPr>
          <w:rFonts w:ascii="Times New Roman" w:hAnsi="Times New Roman" w:cs="Times New Roman"/>
          <w:sz w:val="28"/>
          <w:szCs w:val="28"/>
        </w:rPr>
        <w:t xml:space="preserve"> руб</w:t>
      </w:r>
      <w:r w:rsidR="00DA23BA">
        <w:rPr>
          <w:rFonts w:ascii="Times New Roman" w:hAnsi="Times New Roman" w:cs="Times New Roman"/>
          <w:sz w:val="28"/>
          <w:szCs w:val="28"/>
        </w:rPr>
        <w:t>., и</w:t>
      </w:r>
      <w:r w:rsidRPr="00DA23BA">
        <w:rPr>
          <w:rFonts w:ascii="Times New Roman" w:hAnsi="Times New Roman" w:cs="Times New Roman"/>
          <w:sz w:val="28"/>
          <w:szCs w:val="28"/>
        </w:rPr>
        <w:t>сполнение составило 1</w:t>
      </w:r>
      <w:r w:rsidR="000A7708">
        <w:rPr>
          <w:rFonts w:ascii="Times New Roman" w:hAnsi="Times New Roman" w:cs="Times New Roman"/>
          <w:sz w:val="28"/>
          <w:szCs w:val="28"/>
        </w:rPr>
        <w:t> </w:t>
      </w:r>
      <w:r w:rsidRPr="00DA23BA">
        <w:rPr>
          <w:rFonts w:ascii="Times New Roman" w:hAnsi="Times New Roman" w:cs="Times New Roman"/>
          <w:sz w:val="28"/>
          <w:szCs w:val="28"/>
        </w:rPr>
        <w:t>361</w:t>
      </w:r>
      <w:r w:rsidR="000A7708">
        <w:rPr>
          <w:rFonts w:ascii="Times New Roman" w:hAnsi="Times New Roman" w:cs="Times New Roman"/>
          <w:sz w:val="28"/>
          <w:szCs w:val="28"/>
        </w:rPr>
        <w:t>,0 тыс.</w:t>
      </w:r>
      <w:r w:rsidRPr="00DA23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8AB" w:rsidRDefault="002528AB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8">
        <w:rPr>
          <w:rFonts w:ascii="Times New Roman" w:hAnsi="Times New Roman" w:cs="Times New Roman"/>
          <w:sz w:val="28"/>
          <w:szCs w:val="28"/>
        </w:rPr>
        <w:t>Списание с баланса (учета) жилых помещений (жилых домов) за период с 01.01.2016 г. по 29.06.2018 г. не производилось.</w:t>
      </w:r>
    </w:p>
    <w:p w:rsidR="002528AB" w:rsidRDefault="000A7708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A7708">
        <w:rPr>
          <w:rFonts w:ascii="Times New Roman" w:hAnsi="Times New Roman" w:cs="Times New Roman"/>
          <w:sz w:val="28"/>
          <w:szCs w:val="28"/>
        </w:rPr>
        <w:t xml:space="preserve">того, </w:t>
      </w:r>
      <w:r w:rsidR="002528AB" w:rsidRPr="000A7708">
        <w:rPr>
          <w:rFonts w:ascii="Times New Roman" w:hAnsi="Times New Roman" w:cs="Times New Roman"/>
          <w:sz w:val="28"/>
          <w:szCs w:val="28"/>
        </w:rPr>
        <w:t>нарушены сроки окончания переселения и сроки по сносу аварийных МКД, установленных региональной адресной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942" w:rsidRPr="00FA36D9" w:rsidRDefault="002A5942" w:rsidP="002A5942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FA36D9">
        <w:rPr>
          <w:rFonts w:ascii="Times New Roman" w:hAnsi="Times New Roman" w:cs="Times New Roman"/>
          <w:sz w:val="28"/>
          <w:szCs w:val="28"/>
        </w:rPr>
        <w:t>проверки отдельных вопросов финансово-хозяйственной деятельности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ерриториальном управлении по решению вопросов поселков Углеуральский, Парма, Шестаки, Нагорнский</w:t>
      </w:r>
      <w:r w:rsidRPr="007E078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ерриториальном управле</w:t>
      </w:r>
      <w:r>
        <w:rPr>
          <w:rFonts w:ascii="Times New Roman" w:hAnsi="Times New Roman"/>
          <w:sz w:val="28"/>
          <w:szCs w:val="28"/>
        </w:rPr>
        <w:t xml:space="preserve">нии по решению вопросов поселка Широковский 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8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Губаха </w:t>
      </w:r>
      <w:r w:rsidRPr="00FA36D9">
        <w:rPr>
          <w:rFonts w:ascii="Times New Roman" w:hAnsi="Times New Roman" w:cs="Times New Roman"/>
          <w:sz w:val="28"/>
          <w:szCs w:val="28"/>
        </w:rPr>
        <w:t>были включены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FA36D9">
        <w:rPr>
          <w:rFonts w:ascii="Times New Roman" w:hAnsi="Times New Roman" w:cs="Times New Roman"/>
          <w:sz w:val="28"/>
          <w:szCs w:val="28"/>
        </w:rPr>
        <w:t>законности, обоснованности, результативности (эфф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экономности) </w:t>
      </w:r>
      <w:r w:rsidRPr="00FA36D9">
        <w:rPr>
          <w:rFonts w:ascii="Times New Roman" w:hAnsi="Times New Roman" w:cs="Times New Roman"/>
          <w:sz w:val="28"/>
          <w:szCs w:val="28"/>
        </w:rPr>
        <w:t xml:space="preserve">и целевого расходования бюджетных средств, соблюдения порядка принятия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78F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78F">
        <w:rPr>
          <w:rFonts w:ascii="Times New Roman" w:hAnsi="Times New Roman" w:cs="Times New Roman"/>
          <w:sz w:val="28"/>
          <w:szCs w:val="28"/>
        </w:rPr>
        <w:t xml:space="preserve"> правильности и обоснованности начисления и выплаты заработной платы и выплат по договорам гражданско – правового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D9">
        <w:rPr>
          <w:rFonts w:ascii="Times New Roman" w:hAnsi="Times New Roman" w:cs="Times New Roman"/>
          <w:sz w:val="28"/>
          <w:szCs w:val="28"/>
        </w:rPr>
        <w:t xml:space="preserve"> соблюдения установленного порядка управления и распоряжения муниципальным имуществом. </w:t>
      </w:r>
    </w:p>
    <w:p w:rsidR="002A5942" w:rsidRDefault="002A5942" w:rsidP="002A5942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нарушения: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и обоснованности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Pr="007E078F">
        <w:rPr>
          <w:rFonts w:ascii="Times New Roman" w:hAnsi="Times New Roman" w:cs="Times New Roman"/>
          <w:sz w:val="28"/>
          <w:szCs w:val="28"/>
        </w:rPr>
        <w:t>выплат по договорам гражданско – правового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полного, достоверного и своевременного оформления фактов хозяйственной жизни в регистрах бухгалтерского учета;</w:t>
      </w:r>
    </w:p>
    <w:p w:rsidR="002A5942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F"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 и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10A" w:rsidRPr="00605B1D" w:rsidRDefault="003A010A" w:rsidP="00605B1D">
      <w:pPr>
        <w:shd w:val="clear" w:color="auto" w:fill="FFFFFF"/>
        <w:spacing w:before="100" w:beforeAutospacing="1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39FE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реализации положений статьи 18 </w:t>
      </w:r>
      <w:r w:rsidRPr="00605B1D">
        <w:rPr>
          <w:rFonts w:ascii="Times New Roman" w:hAnsi="Times New Roman" w:cs="Times New Roman"/>
          <w:sz w:val="28"/>
          <w:szCs w:val="28"/>
        </w:rPr>
        <w:t>Положение о КСП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«Гарантии прав проверяемых органов и организаций», </w:t>
      </w:r>
      <w:r w:rsidRPr="00605B1D">
        <w:rPr>
          <w:rFonts w:ascii="Times New Roman" w:hAnsi="Times New Roman" w:cs="Times New Roman"/>
          <w:sz w:val="28"/>
          <w:szCs w:val="28"/>
        </w:rPr>
        <w:t>–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акты, составленные КСП при проведении контрольных мероприятий, </w:t>
      </w:r>
      <w:r w:rsidRPr="00605B1D">
        <w:rPr>
          <w:rFonts w:ascii="Times New Roman" w:hAnsi="Times New Roman" w:cs="Times New Roman"/>
          <w:sz w:val="28"/>
          <w:szCs w:val="28"/>
        </w:rPr>
        <w:t>–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руководителей проверяемых органов и организаций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BF5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ГРБС.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Разногласия, поступившие в адрес КСП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представителей проверяемых объектов.</w:t>
      </w:r>
    </w:p>
    <w:p w:rsidR="003A010A" w:rsidRPr="00605B1D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Информация о реализации материалов контрольной деятельности КСП.</w:t>
      </w:r>
    </w:p>
    <w:p w:rsidR="005C2591" w:rsidRPr="005C2591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201</w:t>
      </w:r>
      <w:r w:rsidR="00605B1D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адрес проверенных организаций </w:t>
      </w:r>
      <w:r w:rsidR="00605B1D" w:rsidRPr="005C259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1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</w:t>
      </w:r>
      <w:r w:rsid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предложениями по принятию мер по совершенствованию нормативных правовых актов органов местного самоуправления Губахинского городского округа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 к ответственности лиц, допустивших нарушения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нарушений, восстановлению в бюджет сумм неправомерных расходов, включая нецелевое использование бюджетных средств. </w:t>
      </w:r>
    </w:p>
    <w:p w:rsidR="00197B5D" w:rsidRPr="00197B5D" w:rsidRDefault="00197B5D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полнены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сняты с контроля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представлений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061D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и</w:t>
      </w:r>
      <w:r w:rsidR="00BD061D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 контроле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 исполнения по 1 предписанию не наступил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10A" w:rsidRPr="00197B5D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Отмечались отдельные случаи несоблюдения проверенными организациями сроков уведомления КСП о принятых решениях и мерах по устранению нарушений.</w:t>
      </w:r>
    </w:p>
    <w:p w:rsidR="003A010A" w:rsidRPr="00561ACE" w:rsidRDefault="003A010A" w:rsidP="00D2441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мер, принимаемых проверенными органами и организациями для устранения недостатков и нарушений, устранения условий для их совершения, можно выделить следующие:</w:t>
      </w:r>
    </w:p>
    <w:p w:rsidR="003A010A" w:rsidRPr="00561ACE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нормативных правовых актов или внесение изменений в них;</w:t>
      </w:r>
    </w:p>
    <w:p w:rsidR="003A010A" w:rsidRPr="00561ACE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ответственности должностных лиц;</w:t>
      </w:r>
    </w:p>
    <w:p w:rsidR="003A010A" w:rsidRPr="00561ACE" w:rsidRDefault="00561ACE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контроля над результативностью и эффективностью использова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бюджетных средств;</w:t>
      </w:r>
    </w:p>
    <w:p w:rsidR="003A010A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претензионной и судебной работы, в том числе, по взысканию средств субсидий, неустойки, задолженности с подрядчиков и исполнителей.</w:t>
      </w:r>
    </w:p>
    <w:p w:rsidR="00561ACE" w:rsidRPr="00561ACE" w:rsidRDefault="00215FF2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ACE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правонарушениях.</w:t>
      </w:r>
    </w:p>
    <w:p w:rsidR="00C31F76" w:rsidRP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C31F76">
        <w:rPr>
          <w:rFonts w:ascii="Times New Roman" w:hAnsi="Times New Roman" w:cs="Times New Roman"/>
          <w:sz w:val="28"/>
          <w:szCs w:val="28"/>
        </w:rPr>
        <w:t xml:space="preserve">За прошедший составлено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F76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 в отношении главного бухгалтера 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F76">
        <w:rPr>
          <w:rFonts w:ascii="Times New Roman" w:hAnsi="Times New Roman" w:cs="Times New Roman"/>
          <w:sz w:val="28"/>
          <w:szCs w:val="28"/>
        </w:rPr>
        <w:t>и начальника отдела бухгалтерского учета и отчетности Управление культуры, спорта, молодежной политики и туризма</w:t>
      </w:r>
      <w:r>
        <w:rPr>
          <w:rFonts w:ascii="Times New Roman" w:hAnsi="Times New Roman" w:cs="Times New Roman"/>
          <w:sz w:val="28"/>
          <w:szCs w:val="28"/>
        </w:rPr>
        <w:t xml:space="preserve"> и ведущего специалиста отдела бухгалтерского учета и отчетности администрации города Губаха, исполняющего обязанности главного бухгалтера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7E078F">
        <w:rPr>
          <w:rFonts w:ascii="Times New Roman" w:hAnsi="Times New Roman"/>
          <w:sz w:val="28"/>
          <w:szCs w:val="28"/>
        </w:rPr>
        <w:t xml:space="preserve"> управле</w:t>
      </w:r>
      <w:r>
        <w:rPr>
          <w:rFonts w:ascii="Times New Roman" w:hAnsi="Times New Roman"/>
          <w:sz w:val="28"/>
          <w:szCs w:val="28"/>
        </w:rPr>
        <w:t>ния по решению вопросов поселка Широковский</w:t>
      </w:r>
      <w:r w:rsidRPr="00C3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1F76">
        <w:rPr>
          <w:rFonts w:ascii="Times New Roman" w:hAnsi="Times New Roman" w:cs="Times New Roman"/>
          <w:sz w:val="28"/>
          <w:szCs w:val="28"/>
        </w:rPr>
        <w:t xml:space="preserve">по статье 15.11. КоАП РФ за грубое нарушение </w:t>
      </w:r>
      <w:hyperlink r:id="rId10" w:history="1">
        <w:r w:rsidRPr="00C31F7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31F76">
        <w:rPr>
          <w:rFonts w:ascii="Times New Roman" w:hAnsi="Times New Roman" w:cs="Times New Roman"/>
          <w:sz w:val="28"/>
          <w:szCs w:val="28"/>
        </w:rPr>
        <w:t xml:space="preserve"> к бухгалтерскому учету, в том числе к бухгалтерской (финансовой) отчетности.</w:t>
      </w:r>
    </w:p>
    <w:p w:rsidR="00C31F76" w:rsidRP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 xml:space="preserve">Главный бухгалтер МБОУ «СОШ № 25» привлечен к административной ответственности и назначено наказание в виде </w:t>
      </w:r>
      <w:r w:rsidRPr="00C31F76">
        <w:rPr>
          <w:rFonts w:ascii="Times New Roman" w:hAnsi="Times New Roman" w:cs="Times New Roman"/>
          <w:sz w:val="28"/>
          <w:szCs w:val="28"/>
        </w:rPr>
        <w:lastRenderedPageBreak/>
        <w:t>наложения административного штрафа в размере 5 тыс. рублей (постановление мирового судьи от 22.06.2018). Штраф оплачен полностью.</w:t>
      </w:r>
    </w:p>
    <w:p w:rsid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 Управления культуры, спорта, молодежной политики и туризма привлечен к административной ответственности и назначено наказание в виде наложения административного штрафа в размере 5 тыс. рублей (постановление мирового судьи от 09.07.2018). Штраф оплачен полностью.</w:t>
      </w:r>
    </w:p>
    <w:p w:rsidR="00C31F76" w:rsidRPr="00FA7F7F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ведущего специалиста отдела бухгалтерского учета и отчетности администрации города Губаха, исполняющего обязанности </w:t>
      </w:r>
      <w:r w:rsidRPr="00FA7F7F">
        <w:rPr>
          <w:rFonts w:ascii="Times New Roman" w:hAnsi="Times New Roman" w:cs="Times New Roman"/>
          <w:sz w:val="28"/>
          <w:szCs w:val="28"/>
        </w:rPr>
        <w:t xml:space="preserve">главного бухгалтера  </w:t>
      </w: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7F7F">
        <w:rPr>
          <w:rFonts w:ascii="Times New Roman" w:hAnsi="Times New Roman"/>
          <w:sz w:val="28"/>
          <w:szCs w:val="28"/>
        </w:rPr>
        <w:t>ерриториального управления по решению вопросов поселка Широковский судебное заседание назначено на 21.01.2019 года.</w:t>
      </w:r>
    </w:p>
    <w:p w:rsidR="00C31F76" w:rsidRPr="00FA7F7F" w:rsidRDefault="00C31F76" w:rsidP="00C31F7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A7F7F">
        <w:rPr>
          <w:rFonts w:ascii="Times New Roman" w:hAnsi="Times New Roman" w:cs="Times New Roman"/>
          <w:sz w:val="28"/>
          <w:szCs w:val="28"/>
        </w:rPr>
        <w:t>По двум протоколам об административных правонарушениях, составленным в 2017 году и обжалованным в судебном порядке, в 2018 году приняты следующие решения:</w:t>
      </w:r>
    </w:p>
    <w:p w:rsidR="00C31F76" w:rsidRPr="00C31F76" w:rsidRDefault="00C31F76" w:rsidP="00C31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F7F">
        <w:rPr>
          <w:rFonts w:ascii="Times New Roman" w:hAnsi="Times New Roman" w:cs="Times New Roman"/>
          <w:sz w:val="28"/>
          <w:szCs w:val="28"/>
        </w:rPr>
        <w:t xml:space="preserve"> - по статье 15.15</w:t>
      </w:r>
      <w:r w:rsidRPr="00C31F76">
        <w:rPr>
          <w:rFonts w:ascii="Times New Roman" w:hAnsi="Times New Roman" w:cs="Times New Roman"/>
          <w:sz w:val="28"/>
          <w:szCs w:val="28"/>
        </w:rPr>
        <w:t xml:space="preserve">.5 КоАП РФ за </w:t>
      </w:r>
      <w:hyperlink r:id="rId11" w:history="1">
        <w:r w:rsidRPr="00C31F76">
          <w:rPr>
            <w:rFonts w:ascii="Times New Roman" w:hAnsi="Times New Roman" w:cs="Times New Roman"/>
            <w:bCs/>
            <w:sz w:val="28"/>
            <w:szCs w:val="28"/>
          </w:rPr>
          <w:t>нарушение</w:t>
        </w:r>
      </w:hyperlink>
      <w:r w:rsidRPr="00C31F76">
        <w:rPr>
          <w:rFonts w:ascii="Times New Roman" w:hAnsi="Times New Roman" w:cs="Times New Roman"/>
          <w:bCs/>
          <w:sz w:val="28"/>
          <w:szCs w:val="28"/>
        </w:rPr>
        <w:t xml:space="preserve"> условий предоставления субсидий</w:t>
      </w:r>
      <w:r w:rsidRPr="00C31F76">
        <w:rPr>
          <w:rFonts w:ascii="Times New Roman" w:hAnsi="Times New Roman" w:cs="Times New Roman"/>
          <w:sz w:val="28"/>
          <w:szCs w:val="28"/>
        </w:rPr>
        <w:t xml:space="preserve"> должностное лицо – начальник Управления строительства и ЖКХ– 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1F7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и назначено наказание в виде наложения административного штрафа в размере 10 тыс. рублей (решение Пермского краевого суда от 18.01.2</w:t>
      </w:r>
      <w:r>
        <w:rPr>
          <w:rFonts w:ascii="Times New Roman" w:hAnsi="Times New Roman" w:cs="Times New Roman"/>
          <w:sz w:val="28"/>
          <w:szCs w:val="28"/>
        </w:rPr>
        <w:t>018)</w:t>
      </w:r>
      <w:r w:rsidRPr="00C31F76">
        <w:rPr>
          <w:rFonts w:ascii="Times New Roman" w:hAnsi="Times New Roman" w:cs="Times New Roman"/>
          <w:sz w:val="28"/>
          <w:szCs w:val="28"/>
        </w:rPr>
        <w:t>. Штраф оплачен полностью;</w:t>
      </w:r>
    </w:p>
    <w:p w:rsidR="00C31F76" w:rsidRPr="00FA7F7F" w:rsidRDefault="00C31F76" w:rsidP="00C31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 xml:space="preserve">- по статье 15.14 КоАП РФ за нецелевое использование бюджетных средств должностное лицо – директор МУП «Стройсервис» Назаров А.А. –  привлечено к административной ответственности и назначено наказание в виде </w:t>
      </w:r>
      <w:r w:rsidRPr="00FA7F7F">
        <w:rPr>
          <w:rFonts w:ascii="Times New Roman" w:hAnsi="Times New Roman" w:cs="Times New Roman"/>
          <w:sz w:val="28"/>
          <w:szCs w:val="28"/>
        </w:rPr>
        <w:t>предупреждения на основании статьи 4.1.1 КоАП РФ (постановление мирового судьи от 13.03.2018).</w:t>
      </w:r>
    </w:p>
    <w:p w:rsidR="003A010A" w:rsidRPr="00B167A1" w:rsidRDefault="00AD64A4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7F7F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10A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ACE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мероприятий КСП к дисциплинарной </w:t>
      </w:r>
      <w:r w:rsidR="00561ACE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привлечено 12 должностных лиц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Взаимодействие КСП с государственными </w:t>
      </w:r>
      <w:r w:rsidR="005D2FFF"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муниципальными </w:t>
      </w: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органами, другими контрольными и правоохранительными органами.</w:t>
      </w:r>
    </w:p>
    <w:p w:rsidR="00F3317D" w:rsidRPr="00B167A1" w:rsidRDefault="003A010A" w:rsidP="00B167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взаимодействие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Контрольно-счетной палатой Пермского края,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и надзорными органами Российской Федерации, в частности: Прокуратурой </w:t>
      </w:r>
      <w:r w:rsidR="00215FF2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Губахи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Губахинским межрайонным следственным отделом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 управлением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РФ по Пермскому краю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10A" w:rsidRPr="00B167A1" w:rsidRDefault="003A010A" w:rsidP="00B167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отч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год, в рамках заключенных соглашений о сотрудничестве и взаимодействии, проведено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проверки с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г. Губахи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использования бюджетных средств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FF" w:rsidRPr="00B167A1">
        <w:rPr>
          <w:rFonts w:ascii="Times New Roman" w:hAnsi="Times New Roman" w:cs="Times New Roman"/>
          <w:sz w:val="28"/>
          <w:szCs w:val="28"/>
        </w:rPr>
        <w:t xml:space="preserve">по </w:t>
      </w:r>
      <w:r w:rsidR="00DC1702" w:rsidRPr="00B167A1">
        <w:rPr>
          <w:rFonts w:ascii="Times New Roman" w:hAnsi="Times New Roman" w:cs="Times New Roman"/>
          <w:sz w:val="28"/>
          <w:szCs w:val="28"/>
        </w:rPr>
        <w:t>осуществлени</w:t>
      </w:r>
      <w:r w:rsidR="005D2FFF" w:rsidRPr="00B167A1">
        <w:rPr>
          <w:rFonts w:ascii="Times New Roman" w:hAnsi="Times New Roman" w:cs="Times New Roman"/>
          <w:sz w:val="28"/>
          <w:szCs w:val="28"/>
        </w:rPr>
        <w:t>ю</w:t>
      </w:r>
      <w:r w:rsidR="00B167A1" w:rsidRPr="00B167A1">
        <w:rPr>
          <w:rFonts w:ascii="Times New Roman" w:hAnsi="Times New Roman" w:cs="Times New Roman"/>
          <w:sz w:val="28"/>
          <w:szCs w:val="28"/>
        </w:rPr>
        <w:t xml:space="preserve"> расчетов ООО «Пермская энергетическая компания» с поставщиками и подрядчиками, в том числе анализ задолженности за поставку природного газ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7D" w:rsidRPr="00B167A1" w:rsidRDefault="00F3317D" w:rsidP="00F3317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материалы проведенных контрольных и экспертно-аналитических мероприятий и информация о выявленных нарушениях – в течение года направляются в Прокуратуру г. Губахи. 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совершенствования внешнего финансового контроля, 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сотрудничество с контрольно-сч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тными органами муниципальных образований края, в рамках 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контрольно-сч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Пермского края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Обеспечение деятельности КСП.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Кадров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деятельности КСП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5D2FFF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 имеют базовое высшее профессиональное экономическое или финансовое образование.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КСП составляет 4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55" w:rsidRPr="00B167A1" w:rsidRDefault="00803755" w:rsidP="0080375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1 сотрудника в 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685,0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При этом объем выявленных нарушений в расчете на 1 сотрудника составил 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141,9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Организация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КСП строится в соответствии с законодательством о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противодействии коррупции.</w:t>
      </w:r>
    </w:p>
    <w:p w:rsidR="006F4546" w:rsidRDefault="003A010A" w:rsidP="006F4546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Первостепенное внимание уделя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квалификации служащих. 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сотрудники КСП прошли повышение квалификации:</w:t>
      </w:r>
    </w:p>
    <w:p w:rsidR="003A010A" w:rsidRPr="006F4546" w:rsidRDefault="006006F6" w:rsidP="006F4546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10A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</w:t>
      </w:r>
      <w:r w:rsidR="006F4546" w:rsidRPr="006F4546">
        <w:rPr>
          <w:rFonts w:ascii="Times New Roman" w:hAnsi="Times New Roman" w:cs="Times New Roman"/>
          <w:sz w:val="28"/>
          <w:szCs w:val="28"/>
        </w:rPr>
        <w:t>Бюджетный учет и отчетность»</w:t>
      </w:r>
      <w:r w:rsidR="006F4546">
        <w:rPr>
          <w:rFonts w:ascii="Times New Roman" w:hAnsi="Times New Roman" w:cs="Times New Roman"/>
          <w:sz w:val="28"/>
          <w:szCs w:val="28"/>
        </w:rPr>
        <w:t xml:space="preserve"> (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 при Президенте РФ в г. Перми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F4546" w:rsidRPr="006F4546" w:rsidRDefault="006F4546" w:rsidP="00B167A1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сотрудника – по теме «</w:t>
      </w:r>
      <w:r w:rsidRPr="006F4546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закупками» (</w:t>
      </w:r>
      <w:r w:rsidR="00B167A1" w:rsidRPr="006F4546">
        <w:rPr>
          <w:rFonts w:ascii="Times New Roman" w:hAnsi="Times New Roman" w:cs="Times New Roman"/>
          <w:sz w:val="28"/>
          <w:szCs w:val="28"/>
        </w:rPr>
        <w:t>НИУ «Высшая школа экономики» г. Пермь</w:t>
      </w:r>
      <w:r w:rsidRPr="006F4546">
        <w:rPr>
          <w:rFonts w:ascii="Times New Roman" w:hAnsi="Times New Roman" w:cs="Times New Roman"/>
          <w:sz w:val="28"/>
          <w:szCs w:val="28"/>
        </w:rPr>
        <w:t>);</w:t>
      </w:r>
    </w:p>
    <w:p w:rsidR="006F4546" w:rsidRPr="006F4546" w:rsidRDefault="006F4546" w:rsidP="00B167A1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hAnsi="Times New Roman" w:cs="Times New Roman"/>
          <w:sz w:val="28"/>
          <w:szCs w:val="28"/>
        </w:rPr>
        <w:t xml:space="preserve">2 сотрудника – по теме «Аудит эффективности в государственном и муниципальном контроле» (ФГБОУВО «Новосибирский гос. университет экономики и управления «НИНХ»). 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Информации о коррупционных п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 служащих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167A1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7E01D9" w:rsidRPr="00D71BCA" w:rsidRDefault="007E01D9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Р</w:t>
      </w:r>
      <w:r w:rsidRPr="006F4546">
        <w:rPr>
          <w:rFonts w:ascii="Times New Roman" w:hAnsi="Times New Roman" w:cs="Times New Roman"/>
          <w:bCs/>
          <w:sz w:val="28"/>
          <w:szCs w:val="28"/>
        </w:rPr>
        <w:t>асходы на содержание контрольно-</w:t>
      </w:r>
      <w:r w:rsidRPr="00D71BCA">
        <w:rPr>
          <w:rFonts w:ascii="Times New Roman" w:hAnsi="Times New Roman" w:cs="Times New Roman"/>
          <w:bCs/>
          <w:sz w:val="28"/>
          <w:szCs w:val="28"/>
        </w:rPr>
        <w:t>счетной палаты в 201</w:t>
      </w:r>
      <w:r w:rsidR="006F4546" w:rsidRPr="00D71BCA">
        <w:rPr>
          <w:rFonts w:ascii="Times New Roman" w:hAnsi="Times New Roman" w:cs="Times New Roman"/>
          <w:bCs/>
          <w:sz w:val="28"/>
          <w:szCs w:val="28"/>
        </w:rPr>
        <w:t>8</w:t>
      </w:r>
      <w:r w:rsidRPr="00D71BCA">
        <w:rPr>
          <w:rFonts w:ascii="Times New Roman" w:hAnsi="Times New Roman" w:cs="Times New Roman"/>
          <w:bCs/>
          <w:sz w:val="28"/>
          <w:szCs w:val="28"/>
        </w:rPr>
        <w:t xml:space="preserve"> году составили </w:t>
      </w:r>
      <w:r w:rsidRPr="00D71BCA">
        <w:rPr>
          <w:rFonts w:ascii="Times New Roman" w:eastAsia="Calibri" w:hAnsi="Times New Roman" w:cs="Times New Roman"/>
          <w:sz w:val="28"/>
          <w:szCs w:val="28"/>
        </w:rPr>
        <w:t>3</w:t>
      </w:r>
      <w:r w:rsidR="006F4546" w:rsidRPr="00D71BCA">
        <w:rPr>
          <w:rFonts w:ascii="Times New Roman" w:eastAsia="Calibri" w:hAnsi="Times New Roman" w:cs="Times New Roman"/>
          <w:sz w:val="28"/>
          <w:szCs w:val="28"/>
        </w:rPr>
        <w:t> 213,3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тыс. руб. План на 201</w:t>
      </w:r>
      <w:r w:rsidR="006F4546" w:rsidRPr="00D71BCA">
        <w:rPr>
          <w:rFonts w:ascii="Times New Roman" w:eastAsia="Calibri" w:hAnsi="Times New Roman" w:cs="Times New Roman"/>
          <w:sz w:val="28"/>
          <w:szCs w:val="28"/>
        </w:rPr>
        <w:t>9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год – 3</w:t>
      </w:r>
      <w:r w:rsidR="00D71BCA" w:rsidRPr="00D71BCA">
        <w:rPr>
          <w:rFonts w:ascii="Times New Roman" w:eastAsia="Calibri" w:hAnsi="Times New Roman" w:cs="Times New Roman"/>
          <w:sz w:val="28"/>
          <w:szCs w:val="28"/>
        </w:rPr>
        <w:t> 316,6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3A010A" w:rsidRPr="006F454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Реализация принципа гласности в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6F6" w:rsidRPr="006F4546" w:rsidRDefault="003A010A" w:rsidP="0060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гласности в работе КСП 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реализовывался пут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опубликования результатов контрольных мероприятий и провед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финансовых экспертиз в средствах массовой информации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6F4546" w:rsidRDefault="003A010A" w:rsidP="00803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информации о деятельности палаты осуществлялось во исполнение требований Закона РФ № 6-ФЗ.</w:t>
      </w:r>
    </w:p>
    <w:p w:rsidR="00803755" w:rsidRPr="006F4546" w:rsidRDefault="00803755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hAnsi="Times New Roman" w:cs="Times New Roman"/>
          <w:bCs/>
          <w:sz w:val="28"/>
          <w:szCs w:val="28"/>
        </w:rPr>
        <w:t xml:space="preserve">Адрес страницы на сайте Губахинского городского округа – </w:t>
      </w:r>
      <w:hyperlink r:id="rId12" w:history="1">
        <w:r w:rsidR="006F4546" w:rsidRPr="006F4546">
          <w:rPr>
            <w:rStyle w:val="a6"/>
            <w:rFonts w:ascii="Times New Roman" w:hAnsi="Times New Roman" w:cs="Times New Roman"/>
            <w:sz w:val="28"/>
            <w:szCs w:val="28"/>
          </w:rPr>
          <w:t>http://gubakhaokrug.ru/Organy-vlasti/Kontrolno-schotnaja-palata</w:t>
        </w:r>
      </w:hyperlink>
      <w:r w:rsidRPr="006F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10A" w:rsidRPr="006F454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Организационно-методическая деятельность КСП.</w:t>
      </w:r>
    </w:p>
    <w:p w:rsidR="003A010A" w:rsidRPr="007E01D9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Палаты осуществлялось во исполнение ст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разработки стандартов внешнего государственного финансового контроля. </w:t>
      </w:r>
      <w:r w:rsidR="007E01D9" w:rsidRPr="006F4546">
        <w:rPr>
          <w:rStyle w:val="23"/>
          <w:rFonts w:eastAsiaTheme="minorHAnsi"/>
          <w:color w:val="auto"/>
          <w:sz w:val="28"/>
          <w:szCs w:val="28"/>
        </w:rPr>
        <w:t xml:space="preserve">Все стандарты в актуальной редакции размещены на официальном сайте </w:t>
      </w:r>
      <w:r w:rsidR="007E01D9" w:rsidRPr="006F4546">
        <w:rPr>
          <w:rFonts w:ascii="Times New Roman" w:hAnsi="Times New Roman" w:cs="Times New Roman"/>
          <w:bCs/>
          <w:sz w:val="28"/>
          <w:szCs w:val="28"/>
        </w:rPr>
        <w:t>Губахинского городского округа на странице КСП.</w:t>
      </w:r>
    </w:p>
    <w:p w:rsidR="004774C6" w:rsidRDefault="004774C6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7D51DE" w:rsidRDefault="007D51DE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4C74E6" w:rsidRDefault="007D51DE" w:rsidP="004C74E6">
      <w:pPr>
        <w:pageBreakBefore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81355153"/>
      <w:r w:rsidRPr="007D51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8C" w:rsidRDefault="004C74E6" w:rsidP="001A2D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</w:p>
    <w:p w:rsidR="001A2D8C" w:rsidRDefault="001A2D8C" w:rsidP="001A2D8C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4C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DE" w:rsidRDefault="007D51DE" w:rsidP="004C74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E">
        <w:rPr>
          <w:rFonts w:ascii="Times New Roman" w:hAnsi="Times New Roman" w:cs="Times New Roman"/>
          <w:b/>
          <w:sz w:val="24"/>
          <w:szCs w:val="24"/>
        </w:rPr>
        <w:t>Перечень контрольных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D51DE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экспертно-аналитических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tbl>
      <w:tblPr>
        <w:tblStyle w:val="af4"/>
        <w:tblW w:w="9080" w:type="dxa"/>
        <w:tblInd w:w="100" w:type="dxa"/>
        <w:tblLook w:val="04A0"/>
      </w:tblPr>
      <w:tblGrid>
        <w:gridCol w:w="736"/>
        <w:gridCol w:w="6312"/>
        <w:gridCol w:w="2032"/>
      </w:tblGrid>
      <w:tr w:rsidR="004C74E6" w:rsidRPr="006538FB" w:rsidTr="004C74E6">
        <w:trPr>
          <w:tblHeader/>
        </w:trPr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C74E6" w:rsidRDefault="004C74E6" w:rsidP="007D51D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итогового документа</w:t>
            </w:r>
          </w:p>
        </w:tc>
      </w:tr>
      <w:tr w:rsidR="004C74E6" w:rsidRPr="007D51DE" w:rsidTr="004C74E6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C74E6" w:rsidRPr="007D51DE" w:rsidRDefault="001A2D8C" w:rsidP="004F025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7D51DE">
              <w:rPr>
                <w:b/>
                <w:sz w:val="24"/>
                <w:szCs w:val="24"/>
                <w:lang w:eastAsia="ru-RU"/>
              </w:rPr>
              <w:t>ОНТРОЛЬНЫ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7D51DE">
              <w:rPr>
                <w:b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</w:tr>
      <w:tr w:rsidR="004C74E6" w:rsidRPr="007D51DE" w:rsidTr="004C74E6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4C74E6" w:rsidRPr="007D51DE" w:rsidRDefault="004C74E6" w:rsidP="004C74E6">
            <w:pPr>
              <w:pStyle w:val="4"/>
              <w:shd w:val="clear" w:color="auto" w:fill="auto"/>
              <w:spacing w:before="0"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Проверка правомерности и эффективности управления и распоряжения земельными ресурсами Губахинского городского округа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07.02.2018 № 1</w:t>
            </w:r>
          </w:p>
        </w:tc>
      </w:tr>
      <w:tr w:rsidR="004C74E6" w:rsidRPr="006538FB" w:rsidTr="004C74E6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vAlign w:val="center"/>
          </w:tcPr>
          <w:p w:rsidR="004C74E6" w:rsidRPr="007D51DE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Проверка расходования бюджетных средств, выделенных МБОУ «СОШ № 25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30.03.2018 № 2</w:t>
            </w:r>
          </w:p>
        </w:tc>
      </w:tr>
      <w:tr w:rsidR="004C74E6" w:rsidRPr="006538FB" w:rsidTr="004C74E6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отдельных вопросов финансово-хозяйственной деятельности ГБУЗ ПК «Краевая психиатрическая больница № 8»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06.04.2018 № 3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</w:t>
            </w:r>
            <w:r w:rsidRPr="004C74E6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4C74E6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4C74E6">
              <w:rPr>
                <w:rStyle w:val="a4"/>
                <w:sz w:val="24"/>
                <w:szCs w:val="24"/>
                <w:shd w:val="clear" w:color="auto" w:fill="FFFFFF"/>
              </w:rPr>
              <w:t xml:space="preserve"> в Управлении</w:t>
            </w:r>
            <w:r w:rsidRPr="004C74E6">
              <w:rPr>
                <w:sz w:val="24"/>
                <w:szCs w:val="24"/>
              </w:rPr>
              <w:t xml:space="preserve"> культуры, спорта, молодежной политики и туризма администрации городского округа «Город Губаха»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31.05.2018 № 4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результативности и целевого расходования средств бюджета, направленных на реализацию приоритетного проекта «Формирование комфортной городской среды»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14.09.2018 № 5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2" w:type="dxa"/>
            <w:vAlign w:val="center"/>
          </w:tcPr>
          <w:p w:rsidR="004C74E6" w:rsidRPr="00961244" w:rsidRDefault="004C74E6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направленных на переселение граждан из ветхого и аварийного жилищного фонда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02.11.2018 № 6</w:t>
            </w:r>
          </w:p>
        </w:tc>
      </w:tr>
      <w:tr w:rsidR="004C74E6" w:rsidRPr="006538FB" w:rsidTr="004F025D">
        <w:tc>
          <w:tcPr>
            <w:tcW w:w="0" w:type="auto"/>
            <w:shd w:val="clear" w:color="auto" w:fill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4C74E6" w:rsidRP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расходования бюджетных средств, выделенных МАУ «Лыжная база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03.12.2018 № 7</w:t>
            </w:r>
          </w:p>
        </w:tc>
      </w:tr>
      <w:tr w:rsidR="004C74E6" w:rsidRPr="007D51DE" w:rsidTr="004F025D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2" w:type="dxa"/>
            <w:vAlign w:val="center"/>
          </w:tcPr>
          <w:p w:rsidR="004C74E6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</w:rPr>
              <w:t>П</w:t>
            </w:r>
            <w:r w:rsidRPr="001A2D8C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1A2D8C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1A2D8C">
              <w:rPr>
                <w:rStyle w:val="a4"/>
                <w:sz w:val="24"/>
                <w:szCs w:val="24"/>
                <w:shd w:val="clear" w:color="auto" w:fill="FFFFFF"/>
              </w:rPr>
              <w:t xml:space="preserve"> в </w:t>
            </w:r>
            <w:r w:rsidRPr="001A2D8C">
              <w:rPr>
                <w:sz w:val="24"/>
                <w:szCs w:val="24"/>
              </w:rPr>
              <w:t>Территориальном Управление администрации города Губаха по решению вопросов пос. Углеуральский, Парма, Шестаки, Нагорнский</w:t>
            </w:r>
          </w:p>
        </w:tc>
        <w:tc>
          <w:tcPr>
            <w:tcW w:w="1984" w:type="dxa"/>
            <w:vAlign w:val="center"/>
          </w:tcPr>
          <w:p w:rsid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</w:t>
            </w:r>
            <w:r w:rsidR="001A2D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1A2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.2018 № </w:t>
            </w:r>
            <w:r w:rsidR="001A2D8C">
              <w:rPr>
                <w:sz w:val="24"/>
                <w:szCs w:val="24"/>
              </w:rPr>
              <w:t>8</w:t>
            </w:r>
          </w:p>
        </w:tc>
      </w:tr>
      <w:tr w:rsidR="004C74E6" w:rsidRPr="007D51DE" w:rsidTr="004F025D">
        <w:tc>
          <w:tcPr>
            <w:tcW w:w="0" w:type="auto"/>
            <w:vAlign w:val="center"/>
          </w:tcPr>
          <w:p w:rsidR="004C74E6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2" w:type="dxa"/>
            <w:vAlign w:val="center"/>
          </w:tcPr>
          <w:p w:rsidR="004C74E6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</w:rPr>
              <w:t>П</w:t>
            </w:r>
            <w:r w:rsidRPr="001A2D8C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1A2D8C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1A2D8C">
              <w:rPr>
                <w:rStyle w:val="a4"/>
                <w:sz w:val="24"/>
                <w:szCs w:val="24"/>
                <w:shd w:val="clear" w:color="auto" w:fill="FFFFFF"/>
              </w:rPr>
              <w:t xml:space="preserve"> в </w:t>
            </w:r>
            <w:r w:rsidRPr="001A2D8C">
              <w:rPr>
                <w:sz w:val="24"/>
                <w:szCs w:val="24"/>
              </w:rPr>
              <w:t>Территориальном Управление администрации города Губаха по решению вопросов поселка Широковский</w:t>
            </w:r>
          </w:p>
        </w:tc>
        <w:tc>
          <w:tcPr>
            <w:tcW w:w="1984" w:type="dxa"/>
            <w:vAlign w:val="center"/>
          </w:tcPr>
          <w:p w:rsid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от </w:t>
            </w:r>
            <w:r w:rsidR="001A2D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</w:t>
            </w:r>
            <w:r w:rsidR="001A2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.2018 № </w:t>
            </w:r>
            <w:r w:rsidR="001A2D8C">
              <w:rPr>
                <w:sz w:val="24"/>
                <w:szCs w:val="24"/>
              </w:rPr>
              <w:t>9</w:t>
            </w:r>
          </w:p>
        </w:tc>
      </w:tr>
      <w:tr w:rsidR="004C74E6" w:rsidRPr="004F025D" w:rsidTr="004F025D">
        <w:tc>
          <w:tcPr>
            <w:tcW w:w="0" w:type="auto"/>
            <w:vAlign w:val="center"/>
          </w:tcPr>
          <w:p w:rsidR="004C74E6" w:rsidRPr="004F025D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C74E6" w:rsidRPr="004F025D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Итого контрольных мероприятий</w:t>
            </w:r>
          </w:p>
        </w:tc>
        <w:tc>
          <w:tcPr>
            <w:tcW w:w="1984" w:type="dxa"/>
            <w:vAlign w:val="center"/>
          </w:tcPr>
          <w:p w:rsidR="004C74E6" w:rsidRPr="004F025D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9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1A2D8C">
              <w:rPr>
                <w:b/>
                <w:sz w:val="24"/>
                <w:szCs w:val="24"/>
              </w:rPr>
              <w:t>ВНЕШНИЕ ПРОВЕРКИ</w:t>
            </w:r>
            <w:r>
              <w:rPr>
                <w:b/>
                <w:sz w:val="24"/>
                <w:szCs w:val="24"/>
              </w:rPr>
              <w:t xml:space="preserve"> за 2017 год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образования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11.04.2018 № 40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>Внешняя проверка бюджетной отчетности ГАБС – Комитета по управлению муниципальным имуществом</w:t>
            </w:r>
          </w:p>
        </w:tc>
        <w:tc>
          <w:tcPr>
            <w:tcW w:w="1984" w:type="dxa"/>
            <w:vAlign w:val="center"/>
          </w:tcPr>
          <w:p w:rsid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07.05.2018 № 46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</w:t>
            </w:r>
            <w:r w:rsidRPr="001A2D8C">
              <w:rPr>
                <w:sz w:val="24"/>
                <w:szCs w:val="24"/>
              </w:rPr>
              <w:t>культуры, спорта, молодежной политики и туризма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от 24.05.2018 № 3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строительства и ЖКХ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07.0</w:t>
            </w:r>
            <w:r w:rsidR="004F02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.2018 № </w:t>
            </w:r>
            <w:r w:rsidR="004F025D">
              <w:rPr>
                <w:sz w:val="24"/>
                <w:szCs w:val="24"/>
              </w:rPr>
              <w:t>54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</w:t>
            </w:r>
            <w:r w:rsidR="004F025D">
              <w:rPr>
                <w:sz w:val="24"/>
                <w:szCs w:val="24"/>
                <w:lang w:eastAsia="ru-RU"/>
              </w:rPr>
              <w:t>Администрация города Губаха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от </w:t>
            </w:r>
            <w:r w:rsidR="004F025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4F02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.2018 № </w:t>
            </w:r>
            <w:r w:rsidR="004F025D">
              <w:rPr>
                <w:sz w:val="24"/>
                <w:szCs w:val="24"/>
              </w:rPr>
              <w:t>63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4F025D">
              <w:rPr>
                <w:b/>
                <w:sz w:val="24"/>
                <w:szCs w:val="24"/>
                <w:lang w:eastAsia="ru-RU"/>
              </w:rPr>
              <w:t>Итого внешних проверок бюджетной отчетности ГАБС</w:t>
            </w:r>
          </w:p>
        </w:tc>
        <w:tc>
          <w:tcPr>
            <w:tcW w:w="1984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5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984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4F025D">
              <w:rPr>
                <w:sz w:val="24"/>
                <w:szCs w:val="24"/>
                <w:lang w:eastAsia="ru-RU"/>
              </w:rPr>
              <w:t>кспертиза годовых отчетов о выполнении муниципальных программ Губахинского городского округа за 2017 год</w:t>
            </w:r>
          </w:p>
        </w:tc>
        <w:tc>
          <w:tcPr>
            <w:tcW w:w="1984" w:type="dxa"/>
            <w:vAlign w:val="center"/>
          </w:tcPr>
          <w:p w:rsid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16.05.2018 № 47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vAlign w:val="center"/>
          </w:tcPr>
          <w:p w:rsidR="004F025D" w:rsidRPr="000B336B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z w:val="24"/>
                <w:szCs w:val="24"/>
              </w:rPr>
              <w:t>Анализ расчетов ООО «Пермская энергетическая компания» с поставщиками и подрядчиками, в том числе анализ задолженности за поставку природного газа</w:t>
            </w:r>
          </w:p>
        </w:tc>
        <w:tc>
          <w:tcPr>
            <w:tcW w:w="1984" w:type="dxa"/>
            <w:vAlign w:val="center"/>
          </w:tcPr>
          <w:p w:rsidR="004F025D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и аналитическая записка от 06.07.2018 № 80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B336B">
              <w:rPr>
                <w:sz w:val="24"/>
                <w:szCs w:val="24"/>
                <w:lang w:eastAsia="ru-RU"/>
              </w:rPr>
              <w:t>Экспертиза</w:t>
            </w:r>
            <w:r w:rsidRPr="000B336B">
              <w:rPr>
                <w:spacing w:val="-1"/>
                <w:sz w:val="24"/>
                <w:szCs w:val="24"/>
              </w:rPr>
              <w:t xml:space="preserve"> Отчета об исполнении бюджета Губахинского городского округа за 6 месяцев 2018 года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14.08.2018 № 65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z w:val="24"/>
                <w:szCs w:val="24"/>
                <w:lang w:eastAsia="ru-RU"/>
              </w:rPr>
              <w:t>Экспертиза</w:t>
            </w:r>
            <w:r w:rsidRPr="000B336B">
              <w:rPr>
                <w:spacing w:val="-1"/>
                <w:sz w:val="24"/>
                <w:szCs w:val="24"/>
              </w:rPr>
              <w:t xml:space="preserve"> Отчета об исполнении бюджета Губахинского городского округа за 9 месяцев 2018 года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15.11.2018 № 84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pacing w:val="-1"/>
                <w:sz w:val="24"/>
                <w:szCs w:val="24"/>
              </w:rPr>
              <w:t xml:space="preserve">Экспертиза </w:t>
            </w:r>
            <w:r w:rsidRPr="000B336B">
              <w:rPr>
                <w:sz w:val="24"/>
                <w:szCs w:val="24"/>
              </w:rPr>
              <w:t>отдельных вопросов Концессионного соглашения от 10.05.2016 № 2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28.11.2018 № 88</w:t>
            </w:r>
          </w:p>
        </w:tc>
      </w:tr>
      <w:tr w:rsidR="000B336B" w:rsidRPr="000B336B" w:rsidTr="004F025D">
        <w:tc>
          <w:tcPr>
            <w:tcW w:w="0" w:type="auto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0B336B">
              <w:rPr>
                <w:b/>
                <w:sz w:val="24"/>
                <w:szCs w:val="24"/>
              </w:rPr>
              <w:t>Итого экспертно-аналитических мероприятий</w:t>
            </w:r>
          </w:p>
        </w:tc>
        <w:tc>
          <w:tcPr>
            <w:tcW w:w="1984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B336B">
              <w:rPr>
                <w:b/>
                <w:sz w:val="24"/>
                <w:szCs w:val="24"/>
              </w:rPr>
              <w:t>5</w:t>
            </w:r>
          </w:p>
        </w:tc>
      </w:tr>
      <w:tr w:rsidR="000B336B" w:rsidRPr="000B336B" w:rsidTr="004F025D">
        <w:tc>
          <w:tcPr>
            <w:tcW w:w="0" w:type="auto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мероприятий</w:t>
            </w:r>
          </w:p>
        </w:tc>
        <w:tc>
          <w:tcPr>
            <w:tcW w:w="1984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bookmarkEnd w:id="0"/>
    </w:tbl>
    <w:p w:rsidR="007D51DE" w:rsidRDefault="007D51DE" w:rsidP="000B336B">
      <w:pPr>
        <w:spacing w:line="240" w:lineRule="exact"/>
        <w:rPr>
          <w:szCs w:val="28"/>
        </w:rPr>
      </w:pPr>
    </w:p>
    <w:p w:rsidR="007D51DE" w:rsidRPr="007E01D9" w:rsidRDefault="007D51DE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sectPr w:rsidR="007D51DE" w:rsidRPr="007E01D9" w:rsidSect="004C74E6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34" w:rsidRDefault="00DC0F34" w:rsidP="001133B6">
      <w:pPr>
        <w:spacing w:after="0" w:line="240" w:lineRule="auto"/>
      </w:pPr>
      <w:r>
        <w:separator/>
      </w:r>
    </w:p>
  </w:endnote>
  <w:endnote w:type="continuationSeparator" w:id="1">
    <w:p w:rsidR="00DC0F34" w:rsidRDefault="00DC0F34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34" w:rsidRDefault="00DC0F34" w:rsidP="001133B6">
      <w:pPr>
        <w:spacing w:after="0" w:line="240" w:lineRule="auto"/>
      </w:pPr>
      <w:r>
        <w:separator/>
      </w:r>
    </w:p>
  </w:footnote>
  <w:footnote w:type="continuationSeparator" w:id="1">
    <w:p w:rsidR="00DC0F34" w:rsidRDefault="00DC0F34" w:rsidP="001133B6">
      <w:pPr>
        <w:spacing w:after="0" w:line="240" w:lineRule="auto"/>
      </w:pPr>
      <w:r>
        <w:continuationSeparator/>
      </w:r>
    </w:p>
  </w:footnote>
  <w:footnote w:id="2">
    <w:p w:rsidR="004F025D" w:rsidRPr="006006F6" w:rsidRDefault="004F025D" w:rsidP="00B45ED8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6006F6">
        <w:rPr>
          <w:rFonts w:ascii="Times New Roman" w:hAnsi="Times New Roman" w:cs="Times New Roman"/>
        </w:rPr>
        <w:t>Федеральный з</w:t>
      </w:r>
      <w:r w:rsidRPr="006006F6">
        <w:rPr>
          <w:rFonts w:ascii="Times New Roman" w:hAnsi="Times New Roman" w:cs="Times New Roman"/>
          <w:lang w:eastAsia="ru-RU"/>
        </w:rPr>
        <w:t>акон РФ № 6-ФЗ от 07.02.2011 г.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</w:footnote>
  <w:footnote w:id="3">
    <w:p w:rsidR="004F025D" w:rsidRDefault="004F025D">
      <w:pPr>
        <w:pStyle w:val="af9"/>
      </w:pPr>
      <w:r>
        <w:rPr>
          <w:rStyle w:val="afb"/>
        </w:rPr>
        <w:footnoteRef/>
      </w:r>
      <w:r>
        <w:t xml:space="preserve"> </w:t>
      </w:r>
      <w:r w:rsidRPr="009C1C28">
        <w:rPr>
          <w:rFonts w:ascii="Times New Roman" w:hAnsi="Times New Roman" w:cs="Times New Roman"/>
        </w:rPr>
        <w:t xml:space="preserve">ГАБС – главный </w:t>
      </w:r>
      <w:r w:rsidRPr="009C1C28">
        <w:rPr>
          <w:rFonts w:ascii="Times New Roman" w:eastAsia="Times New Roman" w:hAnsi="Times New Roman" w:cs="Times New Roman"/>
          <w:color w:val="333333"/>
          <w:lang w:eastAsia="ru-RU"/>
        </w:rPr>
        <w:t>администратор  бюджетных средств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4F025D" w:rsidRDefault="002F0960">
        <w:pPr>
          <w:pStyle w:val="ad"/>
          <w:jc w:val="center"/>
        </w:pPr>
        <w:fldSimple w:instr=" PAGE   \* MERGEFORMAT ">
          <w:r w:rsidR="00126466">
            <w:rPr>
              <w:noProof/>
            </w:rPr>
            <w:t>18</w:t>
          </w:r>
        </w:fldSimple>
      </w:p>
    </w:sdtContent>
  </w:sdt>
  <w:p w:rsidR="004F025D" w:rsidRDefault="004F02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767AF"/>
    <w:multiLevelType w:val="multilevel"/>
    <w:tmpl w:val="CBF04AB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4222FC8"/>
    <w:multiLevelType w:val="multilevel"/>
    <w:tmpl w:val="B5CE3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68F8"/>
    <w:multiLevelType w:val="hybridMultilevel"/>
    <w:tmpl w:val="A4CCA2CC"/>
    <w:lvl w:ilvl="0" w:tplc="E30A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D22FD"/>
    <w:multiLevelType w:val="hybridMultilevel"/>
    <w:tmpl w:val="ECA63E60"/>
    <w:lvl w:ilvl="0" w:tplc="51E2D9F0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9744BD0"/>
    <w:multiLevelType w:val="multilevel"/>
    <w:tmpl w:val="3DD6C51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302CE"/>
    <w:multiLevelType w:val="hybridMultilevel"/>
    <w:tmpl w:val="7464904C"/>
    <w:lvl w:ilvl="0" w:tplc="94422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3DB6"/>
    <w:multiLevelType w:val="hybridMultilevel"/>
    <w:tmpl w:val="49AE0DB2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625BCB"/>
    <w:multiLevelType w:val="hybridMultilevel"/>
    <w:tmpl w:val="6EBCAA18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6D65DB"/>
    <w:multiLevelType w:val="hybridMultilevel"/>
    <w:tmpl w:val="9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0872"/>
    <w:multiLevelType w:val="hybridMultilevel"/>
    <w:tmpl w:val="54A49FB0"/>
    <w:lvl w:ilvl="0" w:tplc="7AF20D62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7AF20D62">
      <w:start w:val="1"/>
      <w:numFmt w:val="decimal"/>
      <w:lvlText w:val="1.%2."/>
      <w:lvlJc w:val="center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DC31B8"/>
    <w:multiLevelType w:val="multilevel"/>
    <w:tmpl w:val="53A8E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84C50"/>
    <w:multiLevelType w:val="multilevel"/>
    <w:tmpl w:val="C9B26C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81C0F"/>
    <w:multiLevelType w:val="hybridMultilevel"/>
    <w:tmpl w:val="B922FA9C"/>
    <w:lvl w:ilvl="0" w:tplc="BAECA9CE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440251"/>
    <w:multiLevelType w:val="multilevel"/>
    <w:tmpl w:val="144E7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21185"/>
    <w:multiLevelType w:val="hybridMultilevel"/>
    <w:tmpl w:val="B8CC0164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0D3ECF"/>
    <w:multiLevelType w:val="hybridMultilevel"/>
    <w:tmpl w:val="9FF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65AA4"/>
    <w:multiLevelType w:val="hybridMultilevel"/>
    <w:tmpl w:val="154C73B2"/>
    <w:lvl w:ilvl="0" w:tplc="E4D2E2C0">
      <w:start w:val="3"/>
      <w:numFmt w:val="decimal"/>
      <w:lvlText w:val="1.%1."/>
      <w:lvlJc w:val="center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16316"/>
    <w:multiLevelType w:val="hybridMultilevel"/>
    <w:tmpl w:val="058E7770"/>
    <w:lvl w:ilvl="0" w:tplc="51E2D9F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07B6FCE"/>
    <w:multiLevelType w:val="multilevel"/>
    <w:tmpl w:val="D49C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5.%2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27A4C"/>
    <w:multiLevelType w:val="multilevel"/>
    <w:tmpl w:val="1A92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C0CF1"/>
    <w:multiLevelType w:val="hybridMultilevel"/>
    <w:tmpl w:val="B7D8833A"/>
    <w:lvl w:ilvl="0" w:tplc="4E2EB16A">
      <w:start w:val="1"/>
      <w:numFmt w:val="decimal"/>
      <w:lvlText w:val="2.3.%1."/>
      <w:lvlJc w:val="left"/>
      <w:pPr>
        <w:ind w:left="716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8CD1BEE"/>
    <w:multiLevelType w:val="hybridMultilevel"/>
    <w:tmpl w:val="72300052"/>
    <w:lvl w:ilvl="0" w:tplc="51E2D9F0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9D658F8"/>
    <w:multiLevelType w:val="hybridMultilevel"/>
    <w:tmpl w:val="2ED4D550"/>
    <w:lvl w:ilvl="0" w:tplc="4E686B4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62C3"/>
    <w:multiLevelType w:val="hybridMultilevel"/>
    <w:tmpl w:val="31A86BFC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2716F8"/>
    <w:multiLevelType w:val="multilevel"/>
    <w:tmpl w:val="A87E7A1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A1014"/>
    <w:multiLevelType w:val="multilevel"/>
    <w:tmpl w:val="FFFC05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111CB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8">
    <w:nsid w:val="538C731E"/>
    <w:multiLevelType w:val="hybridMultilevel"/>
    <w:tmpl w:val="097A05D4"/>
    <w:lvl w:ilvl="0" w:tplc="7AF20D62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FE46A5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93E68"/>
    <w:multiLevelType w:val="hybridMultilevel"/>
    <w:tmpl w:val="BB4003E8"/>
    <w:lvl w:ilvl="0" w:tplc="51E2D9F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9B733E"/>
    <w:multiLevelType w:val="multilevel"/>
    <w:tmpl w:val="B4B2A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7B2005"/>
    <w:multiLevelType w:val="hybridMultilevel"/>
    <w:tmpl w:val="4B52FA30"/>
    <w:lvl w:ilvl="0" w:tplc="51E2D9F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3153A4"/>
    <w:multiLevelType w:val="hybridMultilevel"/>
    <w:tmpl w:val="E9DC298C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8F4CDB"/>
    <w:multiLevelType w:val="hybridMultilevel"/>
    <w:tmpl w:val="5130FB0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7A9A"/>
    <w:multiLevelType w:val="multilevel"/>
    <w:tmpl w:val="854C2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29254D"/>
    <w:multiLevelType w:val="multilevel"/>
    <w:tmpl w:val="59DE2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3A1F2A"/>
    <w:multiLevelType w:val="hybridMultilevel"/>
    <w:tmpl w:val="78723540"/>
    <w:lvl w:ilvl="0" w:tplc="51E2D9F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0D01DF"/>
    <w:multiLevelType w:val="multilevel"/>
    <w:tmpl w:val="89228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6254DAC"/>
    <w:multiLevelType w:val="hybridMultilevel"/>
    <w:tmpl w:val="5A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568E0"/>
    <w:multiLevelType w:val="hybridMultilevel"/>
    <w:tmpl w:val="6ADE3372"/>
    <w:lvl w:ilvl="0" w:tplc="84F0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504FC"/>
    <w:multiLevelType w:val="hybridMultilevel"/>
    <w:tmpl w:val="F46A49E2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9"/>
  </w:num>
  <w:num w:numId="4">
    <w:abstractNumId w:val="5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29"/>
  </w:num>
  <w:num w:numId="11">
    <w:abstractNumId w:val="16"/>
  </w:num>
  <w:num w:numId="12">
    <w:abstractNumId w:val="40"/>
  </w:num>
  <w:num w:numId="13">
    <w:abstractNumId w:val="6"/>
  </w:num>
  <w:num w:numId="14">
    <w:abstractNumId w:val="31"/>
  </w:num>
  <w:num w:numId="15">
    <w:abstractNumId w:val="19"/>
  </w:num>
  <w:num w:numId="16">
    <w:abstractNumId w:val="11"/>
  </w:num>
  <w:num w:numId="17">
    <w:abstractNumId w:val="35"/>
  </w:num>
  <w:num w:numId="18">
    <w:abstractNumId w:val="36"/>
  </w:num>
  <w:num w:numId="19">
    <w:abstractNumId w:val="27"/>
  </w:num>
  <w:num w:numId="20">
    <w:abstractNumId w:val="13"/>
  </w:num>
  <w:num w:numId="21">
    <w:abstractNumId w:val="21"/>
  </w:num>
  <w:num w:numId="22">
    <w:abstractNumId w:val="41"/>
  </w:num>
  <w:num w:numId="23">
    <w:abstractNumId w:val="3"/>
  </w:num>
  <w:num w:numId="24">
    <w:abstractNumId w:val="15"/>
  </w:num>
  <w:num w:numId="25">
    <w:abstractNumId w:val="34"/>
  </w:num>
  <w:num w:numId="26">
    <w:abstractNumId w:val="9"/>
  </w:num>
  <w:num w:numId="27">
    <w:abstractNumId w:val="10"/>
  </w:num>
  <w:num w:numId="28">
    <w:abstractNumId w:val="1"/>
  </w:num>
  <w:num w:numId="29">
    <w:abstractNumId w:val="28"/>
  </w:num>
  <w:num w:numId="30">
    <w:abstractNumId w:val="17"/>
  </w:num>
  <w:num w:numId="31">
    <w:abstractNumId w:val="37"/>
  </w:num>
  <w:num w:numId="32">
    <w:abstractNumId w:val="4"/>
  </w:num>
  <w:num w:numId="33">
    <w:abstractNumId w:val="32"/>
  </w:num>
  <w:num w:numId="34">
    <w:abstractNumId w:val="18"/>
  </w:num>
  <w:num w:numId="35">
    <w:abstractNumId w:val="24"/>
  </w:num>
  <w:num w:numId="36">
    <w:abstractNumId w:val="38"/>
  </w:num>
  <w:num w:numId="37">
    <w:abstractNumId w:val="23"/>
  </w:num>
  <w:num w:numId="38">
    <w:abstractNumId w:val="8"/>
  </w:num>
  <w:num w:numId="39">
    <w:abstractNumId w:val="33"/>
  </w:num>
  <w:num w:numId="40">
    <w:abstractNumId w:val="30"/>
  </w:num>
  <w:num w:numId="41">
    <w:abstractNumId w:val="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64220"/>
    <w:rsid w:val="0006473A"/>
    <w:rsid w:val="000761A0"/>
    <w:rsid w:val="00084BF5"/>
    <w:rsid w:val="00085D81"/>
    <w:rsid w:val="000A218F"/>
    <w:rsid w:val="000A3088"/>
    <w:rsid w:val="000A6C87"/>
    <w:rsid w:val="000A7708"/>
    <w:rsid w:val="000B336B"/>
    <w:rsid w:val="000C30EA"/>
    <w:rsid w:val="000C3C12"/>
    <w:rsid w:val="000D0BE2"/>
    <w:rsid w:val="000E4341"/>
    <w:rsid w:val="000F49F3"/>
    <w:rsid w:val="0010613A"/>
    <w:rsid w:val="00106772"/>
    <w:rsid w:val="00107538"/>
    <w:rsid w:val="001133B6"/>
    <w:rsid w:val="00126466"/>
    <w:rsid w:val="00142F90"/>
    <w:rsid w:val="00144EFF"/>
    <w:rsid w:val="00164C71"/>
    <w:rsid w:val="00166330"/>
    <w:rsid w:val="0017196D"/>
    <w:rsid w:val="0017227D"/>
    <w:rsid w:val="00173059"/>
    <w:rsid w:val="00175528"/>
    <w:rsid w:val="00193C86"/>
    <w:rsid w:val="00194F58"/>
    <w:rsid w:val="00197B5D"/>
    <w:rsid w:val="001A2D8C"/>
    <w:rsid w:val="001A4870"/>
    <w:rsid w:val="001C4684"/>
    <w:rsid w:val="001D5811"/>
    <w:rsid w:val="001D7C7F"/>
    <w:rsid w:val="001E3E71"/>
    <w:rsid w:val="001F4040"/>
    <w:rsid w:val="001F6D1E"/>
    <w:rsid w:val="0020160E"/>
    <w:rsid w:val="00211C0A"/>
    <w:rsid w:val="00213332"/>
    <w:rsid w:val="00215FF2"/>
    <w:rsid w:val="00235A2F"/>
    <w:rsid w:val="002372AF"/>
    <w:rsid w:val="002528AB"/>
    <w:rsid w:val="00275E69"/>
    <w:rsid w:val="002A259B"/>
    <w:rsid w:val="002A5942"/>
    <w:rsid w:val="002B756C"/>
    <w:rsid w:val="002D426F"/>
    <w:rsid w:val="002D600A"/>
    <w:rsid w:val="002E215A"/>
    <w:rsid w:val="002F0960"/>
    <w:rsid w:val="00310D80"/>
    <w:rsid w:val="00312C28"/>
    <w:rsid w:val="003201ED"/>
    <w:rsid w:val="00331FE7"/>
    <w:rsid w:val="00334BA4"/>
    <w:rsid w:val="00335ECF"/>
    <w:rsid w:val="00341B63"/>
    <w:rsid w:val="00365047"/>
    <w:rsid w:val="0037003B"/>
    <w:rsid w:val="00381FCE"/>
    <w:rsid w:val="003A010A"/>
    <w:rsid w:val="003A2631"/>
    <w:rsid w:val="003C55F9"/>
    <w:rsid w:val="003D521D"/>
    <w:rsid w:val="00402489"/>
    <w:rsid w:val="00405863"/>
    <w:rsid w:val="00417DF7"/>
    <w:rsid w:val="00422B4E"/>
    <w:rsid w:val="00422C82"/>
    <w:rsid w:val="00451AF3"/>
    <w:rsid w:val="004552C2"/>
    <w:rsid w:val="00460EE9"/>
    <w:rsid w:val="00475306"/>
    <w:rsid w:val="004774C6"/>
    <w:rsid w:val="00486A5C"/>
    <w:rsid w:val="004A2E98"/>
    <w:rsid w:val="004C0F43"/>
    <w:rsid w:val="004C12AD"/>
    <w:rsid w:val="004C4A21"/>
    <w:rsid w:val="004C5C2C"/>
    <w:rsid w:val="004C74E6"/>
    <w:rsid w:val="004C764C"/>
    <w:rsid w:val="004D431C"/>
    <w:rsid w:val="004D6498"/>
    <w:rsid w:val="004E2FF7"/>
    <w:rsid w:val="004F025D"/>
    <w:rsid w:val="004F1C3D"/>
    <w:rsid w:val="00502193"/>
    <w:rsid w:val="00512DCD"/>
    <w:rsid w:val="0052142E"/>
    <w:rsid w:val="00523B8A"/>
    <w:rsid w:val="00561ACE"/>
    <w:rsid w:val="0056593C"/>
    <w:rsid w:val="00573C50"/>
    <w:rsid w:val="00576C25"/>
    <w:rsid w:val="005A26B1"/>
    <w:rsid w:val="005B5306"/>
    <w:rsid w:val="005C2591"/>
    <w:rsid w:val="005C5AC8"/>
    <w:rsid w:val="005D2FFF"/>
    <w:rsid w:val="005D34DC"/>
    <w:rsid w:val="005E1F9E"/>
    <w:rsid w:val="005E461A"/>
    <w:rsid w:val="005E6E83"/>
    <w:rsid w:val="005F5F53"/>
    <w:rsid w:val="006006F6"/>
    <w:rsid w:val="00605B1D"/>
    <w:rsid w:val="00610560"/>
    <w:rsid w:val="00614724"/>
    <w:rsid w:val="00641E3D"/>
    <w:rsid w:val="00642D8D"/>
    <w:rsid w:val="00644DBC"/>
    <w:rsid w:val="006538FB"/>
    <w:rsid w:val="006551BD"/>
    <w:rsid w:val="00695DD1"/>
    <w:rsid w:val="006B1445"/>
    <w:rsid w:val="006B5625"/>
    <w:rsid w:val="006B5897"/>
    <w:rsid w:val="006C42EA"/>
    <w:rsid w:val="006C43FE"/>
    <w:rsid w:val="006F0082"/>
    <w:rsid w:val="006F4546"/>
    <w:rsid w:val="00703677"/>
    <w:rsid w:val="00712E34"/>
    <w:rsid w:val="007251EA"/>
    <w:rsid w:val="007276C3"/>
    <w:rsid w:val="00736F85"/>
    <w:rsid w:val="007658FE"/>
    <w:rsid w:val="00784905"/>
    <w:rsid w:val="007906FA"/>
    <w:rsid w:val="00792EEE"/>
    <w:rsid w:val="007A23CD"/>
    <w:rsid w:val="007A57FB"/>
    <w:rsid w:val="007B3656"/>
    <w:rsid w:val="007D51DE"/>
    <w:rsid w:val="007E01D9"/>
    <w:rsid w:val="007E3ECF"/>
    <w:rsid w:val="007F30E5"/>
    <w:rsid w:val="007F557E"/>
    <w:rsid w:val="007F6296"/>
    <w:rsid w:val="00803755"/>
    <w:rsid w:val="00804958"/>
    <w:rsid w:val="008072F9"/>
    <w:rsid w:val="00832140"/>
    <w:rsid w:val="00847F5A"/>
    <w:rsid w:val="0089018F"/>
    <w:rsid w:val="008930A2"/>
    <w:rsid w:val="0089352D"/>
    <w:rsid w:val="008A5C32"/>
    <w:rsid w:val="008C7674"/>
    <w:rsid w:val="008E2283"/>
    <w:rsid w:val="008F3EC2"/>
    <w:rsid w:val="00914B82"/>
    <w:rsid w:val="0091722B"/>
    <w:rsid w:val="00930859"/>
    <w:rsid w:val="009424C6"/>
    <w:rsid w:val="00944E3B"/>
    <w:rsid w:val="00945D2D"/>
    <w:rsid w:val="00956324"/>
    <w:rsid w:val="00961244"/>
    <w:rsid w:val="00961F54"/>
    <w:rsid w:val="009A4F58"/>
    <w:rsid w:val="009C1C28"/>
    <w:rsid w:val="009D1E44"/>
    <w:rsid w:val="009D73E8"/>
    <w:rsid w:val="009E2F5E"/>
    <w:rsid w:val="00A05776"/>
    <w:rsid w:val="00A3382B"/>
    <w:rsid w:val="00A47EA6"/>
    <w:rsid w:val="00A538D1"/>
    <w:rsid w:val="00A54DB2"/>
    <w:rsid w:val="00A6195A"/>
    <w:rsid w:val="00A639FE"/>
    <w:rsid w:val="00A658D5"/>
    <w:rsid w:val="00A7040A"/>
    <w:rsid w:val="00A82994"/>
    <w:rsid w:val="00AD64A4"/>
    <w:rsid w:val="00AE5F71"/>
    <w:rsid w:val="00AF15E5"/>
    <w:rsid w:val="00AF23C0"/>
    <w:rsid w:val="00B167A1"/>
    <w:rsid w:val="00B2479B"/>
    <w:rsid w:val="00B41FBB"/>
    <w:rsid w:val="00B45ED8"/>
    <w:rsid w:val="00B65BD1"/>
    <w:rsid w:val="00B723A3"/>
    <w:rsid w:val="00B75CDC"/>
    <w:rsid w:val="00B92FA9"/>
    <w:rsid w:val="00B96EC2"/>
    <w:rsid w:val="00BC2FA1"/>
    <w:rsid w:val="00BC4E1C"/>
    <w:rsid w:val="00BC72C1"/>
    <w:rsid w:val="00BD061D"/>
    <w:rsid w:val="00BD507C"/>
    <w:rsid w:val="00BF0357"/>
    <w:rsid w:val="00BF03DD"/>
    <w:rsid w:val="00C075B1"/>
    <w:rsid w:val="00C23929"/>
    <w:rsid w:val="00C31F76"/>
    <w:rsid w:val="00C33AD6"/>
    <w:rsid w:val="00C61966"/>
    <w:rsid w:val="00C7221A"/>
    <w:rsid w:val="00C8031A"/>
    <w:rsid w:val="00CC2328"/>
    <w:rsid w:val="00CC7080"/>
    <w:rsid w:val="00CE2F63"/>
    <w:rsid w:val="00CE3051"/>
    <w:rsid w:val="00CF3457"/>
    <w:rsid w:val="00CF5619"/>
    <w:rsid w:val="00D035BC"/>
    <w:rsid w:val="00D055C9"/>
    <w:rsid w:val="00D2441E"/>
    <w:rsid w:val="00D24884"/>
    <w:rsid w:val="00D36FA1"/>
    <w:rsid w:val="00D552A5"/>
    <w:rsid w:val="00D7113E"/>
    <w:rsid w:val="00D71BCA"/>
    <w:rsid w:val="00D8062B"/>
    <w:rsid w:val="00D80F7C"/>
    <w:rsid w:val="00D82E76"/>
    <w:rsid w:val="00D91A50"/>
    <w:rsid w:val="00DA23BA"/>
    <w:rsid w:val="00DA3DAB"/>
    <w:rsid w:val="00DA4DE1"/>
    <w:rsid w:val="00DB3D54"/>
    <w:rsid w:val="00DC0432"/>
    <w:rsid w:val="00DC0F34"/>
    <w:rsid w:val="00DC1702"/>
    <w:rsid w:val="00DE1CE1"/>
    <w:rsid w:val="00DF1860"/>
    <w:rsid w:val="00E00472"/>
    <w:rsid w:val="00E00A69"/>
    <w:rsid w:val="00E0337E"/>
    <w:rsid w:val="00E11DAE"/>
    <w:rsid w:val="00E204AF"/>
    <w:rsid w:val="00E3409A"/>
    <w:rsid w:val="00E41065"/>
    <w:rsid w:val="00E646BA"/>
    <w:rsid w:val="00E8610A"/>
    <w:rsid w:val="00EA2D3C"/>
    <w:rsid w:val="00EE4E8F"/>
    <w:rsid w:val="00F11CCC"/>
    <w:rsid w:val="00F17B08"/>
    <w:rsid w:val="00F3317D"/>
    <w:rsid w:val="00F43BE6"/>
    <w:rsid w:val="00F549CD"/>
    <w:rsid w:val="00F601D3"/>
    <w:rsid w:val="00F6598B"/>
    <w:rsid w:val="00F71FE1"/>
    <w:rsid w:val="00F8088A"/>
    <w:rsid w:val="00F92E75"/>
    <w:rsid w:val="00F938EB"/>
    <w:rsid w:val="00FA1716"/>
    <w:rsid w:val="00FA1D49"/>
    <w:rsid w:val="00FA36D9"/>
    <w:rsid w:val="00FA78C3"/>
    <w:rsid w:val="00FA7F7F"/>
    <w:rsid w:val="00FD426E"/>
    <w:rsid w:val="00FE0BAB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8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  <w:style w:type="character" w:customStyle="1" w:styleId="af1">
    <w:name w:val="Основной текст_"/>
    <w:basedOn w:val="a0"/>
    <w:link w:val="4"/>
    <w:rsid w:val="007F3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30E5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f1"/>
    <w:rsid w:val="000647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5F5F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5F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f1"/>
    <w:rsid w:val="005F5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Подпись к таблице (2)"/>
    <w:basedOn w:val="a"/>
    <w:link w:val="21"/>
    <w:rsid w:val="005F5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5F5F5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5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Сноска_"/>
    <w:basedOn w:val="a0"/>
    <w:link w:val="af6"/>
    <w:rsid w:val="006147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61472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2D426F"/>
    <w:pPr>
      <w:ind w:left="720"/>
      <w:contextualSpacing/>
    </w:pPr>
  </w:style>
  <w:style w:type="paragraph" w:styleId="af8">
    <w:name w:val="No Spacing"/>
    <w:qFormat/>
    <w:rsid w:val="00F71FE1"/>
    <w:pP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C1C2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C1C28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C1C28"/>
    <w:rPr>
      <w:vertAlign w:val="superscript"/>
    </w:rPr>
  </w:style>
  <w:style w:type="paragraph" w:customStyle="1" w:styleId="afc">
    <w:name w:val="Заголовок к тексту"/>
    <w:basedOn w:val="a"/>
    <w:next w:val="afd"/>
    <w:rsid w:val="00736F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Исполнитель"/>
    <w:basedOn w:val="afd"/>
    <w:rsid w:val="00736F85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f"/>
    <w:uiPriority w:val="99"/>
    <w:semiHidden/>
    <w:unhideWhenUsed/>
    <w:rsid w:val="00736F85"/>
    <w:pPr>
      <w:spacing w:after="120"/>
    </w:pPr>
  </w:style>
  <w:style w:type="character" w:customStyle="1" w:styleId="aff">
    <w:name w:val="Основной текст Знак"/>
    <w:basedOn w:val="a0"/>
    <w:link w:val="afd"/>
    <w:rsid w:val="00736F85"/>
  </w:style>
  <w:style w:type="character" w:styleId="aff0">
    <w:name w:val="FollowedHyperlink"/>
    <w:basedOn w:val="a0"/>
    <w:uiPriority w:val="99"/>
    <w:semiHidden/>
    <w:unhideWhenUsed/>
    <w:rsid w:val="008037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0A6C87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8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2">
    <w:name w:val="p12"/>
    <w:basedOn w:val="a"/>
    <w:rsid w:val="00A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2994"/>
  </w:style>
  <w:style w:type="character" w:customStyle="1" w:styleId="20">
    <w:name w:val="Заголовок 2 Знак"/>
    <w:basedOn w:val="a0"/>
    <w:link w:val="2"/>
    <w:uiPriority w:val="9"/>
    <w:semiHidden/>
    <w:rsid w:val="002528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bakhaokrug.ru/Organy-vlasti/Kontrolno-schotnaja-pal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AC9140B1931424A3FF7F72B998EAC8D8CBB836869CB4899CF475C472F2934509C2BA960D528C6h5k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7682EAC12EA8A2B2331A0ADE2BB38A4AF34561B54D0184F386D393BF19C21C947998153F7696E4cCA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8F46-CC5C-46B4-9384-508AD0A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19</cp:revision>
  <dcterms:created xsi:type="dcterms:W3CDTF">2019-04-16T17:23:00Z</dcterms:created>
  <dcterms:modified xsi:type="dcterms:W3CDTF">2019-04-19T09:26:00Z</dcterms:modified>
</cp:coreProperties>
</file>