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C0" w:rsidRDefault="00CD41CC" w:rsidP="00CD41CC">
      <w:pPr>
        <w:pStyle w:val="a3"/>
        <w:jc w:val="right"/>
        <w:rPr>
          <w:b/>
          <w:noProof/>
          <w:szCs w:val="28"/>
          <w:lang w:val="en-US"/>
        </w:rPr>
      </w:pPr>
      <w:r>
        <w:rPr>
          <w:b/>
          <w:noProof/>
          <w:szCs w:val="28"/>
        </w:rPr>
        <w:tab/>
        <w:t>ПРОЕКТ</w:t>
      </w:r>
    </w:p>
    <w:p w:rsidR="009A29CE" w:rsidRPr="009A29CE" w:rsidRDefault="009A29CE" w:rsidP="009A29CE">
      <w:pPr>
        <w:pStyle w:val="a3"/>
        <w:rPr>
          <w:b/>
          <w:szCs w:val="28"/>
          <w:lang w:val="en-US"/>
        </w:rPr>
      </w:pPr>
      <w:r>
        <w:rPr>
          <w:b/>
          <w:noProof/>
        </w:rPr>
        <w:drawing>
          <wp:inline distT="0" distB="0" distL="0" distR="0">
            <wp:extent cx="695325" cy="942975"/>
            <wp:effectExtent l="19050" t="0" r="9525" b="0"/>
            <wp:docPr id="1" name="Рисунок 1" descr="C:\Users\Финагентова ЕА\AppData\Local\Temp\Rar$DIa0.6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Финагентова ЕА\AppData\Local\Temp\Rar$DIa0.655\image.jpg"/>
                    <pic:cNvPicPr>
                      <a:picLocks noChangeAspect="1" noChangeArrowheads="1"/>
                    </pic:cNvPicPr>
                  </pic:nvPicPr>
                  <pic:blipFill>
                    <a:blip r:embed="rId5">
                      <a:lum bright="-40000" contrast="70000"/>
                    </a:blip>
                    <a:srcRect/>
                    <a:stretch>
                      <a:fillRect/>
                    </a:stretch>
                  </pic:blipFill>
                  <pic:spPr bwMode="auto">
                    <a:xfrm>
                      <a:off x="0" y="0"/>
                      <a:ext cx="695325" cy="942975"/>
                    </a:xfrm>
                    <a:prstGeom prst="rect">
                      <a:avLst/>
                    </a:prstGeom>
                    <a:solidFill>
                      <a:srgbClr val="000000"/>
                    </a:solidFill>
                    <a:ln w="9525">
                      <a:noFill/>
                      <a:miter lim="800000"/>
                      <a:headEnd/>
                      <a:tailEnd/>
                    </a:ln>
                  </pic:spPr>
                </pic:pic>
              </a:graphicData>
            </a:graphic>
          </wp:inline>
        </w:drawing>
      </w:r>
    </w:p>
    <w:p w:rsidR="00D962C0" w:rsidRPr="002C1FD9" w:rsidRDefault="00D962C0" w:rsidP="00D962C0">
      <w:pPr>
        <w:pStyle w:val="a3"/>
        <w:spacing w:line="360" w:lineRule="exact"/>
        <w:rPr>
          <w:b/>
          <w:szCs w:val="28"/>
        </w:rPr>
      </w:pPr>
      <w:r w:rsidRPr="002C1FD9">
        <w:rPr>
          <w:b/>
          <w:szCs w:val="28"/>
        </w:rPr>
        <w:t>РЕШЕНИЕ</w:t>
      </w:r>
    </w:p>
    <w:p w:rsidR="00D962C0" w:rsidRPr="002C1FD9" w:rsidRDefault="00D962C0" w:rsidP="00D962C0">
      <w:pPr>
        <w:pStyle w:val="a3"/>
        <w:spacing w:line="360" w:lineRule="exact"/>
        <w:rPr>
          <w:b/>
          <w:szCs w:val="28"/>
        </w:rPr>
      </w:pPr>
      <w:r w:rsidRPr="002C1FD9">
        <w:rPr>
          <w:b/>
          <w:szCs w:val="28"/>
        </w:rPr>
        <w:t>ГУБАХИНСКОЙ ГОРОДСКОЙ ДУМЫ</w:t>
      </w:r>
    </w:p>
    <w:p w:rsidR="00D962C0" w:rsidRPr="002C1FD9" w:rsidRDefault="00D962C0" w:rsidP="00D962C0">
      <w:pPr>
        <w:pStyle w:val="a3"/>
        <w:spacing w:line="360" w:lineRule="exact"/>
        <w:rPr>
          <w:b/>
          <w:szCs w:val="28"/>
        </w:rPr>
      </w:pPr>
      <w:r w:rsidRPr="002C1FD9">
        <w:rPr>
          <w:b/>
          <w:szCs w:val="28"/>
          <w:lang w:val="en-US"/>
        </w:rPr>
        <w:t>I</w:t>
      </w:r>
      <w:r w:rsidR="009A29CE">
        <w:rPr>
          <w:b/>
          <w:szCs w:val="28"/>
          <w:lang w:val="en-US"/>
        </w:rPr>
        <w:t>I</w:t>
      </w:r>
      <w:r w:rsidRPr="002C1FD9">
        <w:rPr>
          <w:b/>
          <w:szCs w:val="28"/>
        </w:rPr>
        <w:t xml:space="preserve"> СОЗЫВА</w:t>
      </w:r>
    </w:p>
    <w:p w:rsidR="00587748" w:rsidRDefault="00587748" w:rsidP="00587748">
      <w:pPr>
        <w:rPr>
          <w:sz w:val="26"/>
        </w:rPr>
      </w:pPr>
    </w:p>
    <w:p w:rsidR="00272B3D" w:rsidRPr="009A29CE" w:rsidRDefault="009A29CE" w:rsidP="00272B3D">
      <w:pPr>
        <w:tabs>
          <w:tab w:val="left" w:pos="6521"/>
          <w:tab w:val="left" w:pos="7088"/>
        </w:tabs>
        <w:spacing w:line="360" w:lineRule="exact"/>
        <w:jc w:val="center"/>
        <w:rPr>
          <w:sz w:val="28"/>
        </w:rPr>
      </w:pPr>
      <w:proofErr w:type="gramStart"/>
      <w:r>
        <w:rPr>
          <w:sz w:val="28"/>
          <w:szCs w:val="28"/>
          <w:u w:val="single"/>
          <w:lang w:val="en-US"/>
        </w:rPr>
        <w:t>21</w:t>
      </w:r>
      <w:r w:rsidR="00272B3D">
        <w:rPr>
          <w:sz w:val="28"/>
          <w:szCs w:val="28"/>
          <w:u w:val="single"/>
        </w:rPr>
        <w:t>.</w:t>
      </w:r>
      <w:r w:rsidR="00CD41CC">
        <w:rPr>
          <w:sz w:val="28"/>
          <w:szCs w:val="28"/>
          <w:u w:val="single"/>
        </w:rPr>
        <w:t>12</w:t>
      </w:r>
      <w:r w:rsidR="00272B3D">
        <w:rPr>
          <w:sz w:val="28"/>
          <w:szCs w:val="28"/>
          <w:u w:val="single"/>
        </w:rPr>
        <w:t>.201</w:t>
      </w:r>
      <w:r w:rsidR="00CD41CC">
        <w:rPr>
          <w:sz w:val="28"/>
          <w:szCs w:val="28"/>
          <w:u w:val="single"/>
        </w:rPr>
        <w:t>8</w:t>
      </w:r>
      <w:r w:rsidR="00272B3D">
        <w:rPr>
          <w:sz w:val="28"/>
          <w:szCs w:val="28"/>
          <w:u w:val="single"/>
        </w:rPr>
        <w:t xml:space="preserve"> г</w:t>
      </w:r>
      <w:r w:rsidR="00272B3D">
        <w:rPr>
          <w:sz w:val="28"/>
          <w:szCs w:val="28"/>
        </w:rPr>
        <w:t>.</w:t>
      </w:r>
      <w:proofErr w:type="gramEnd"/>
      <w:r w:rsidR="00272B3D" w:rsidRPr="009A29CE">
        <w:rPr>
          <w:color w:val="FFFFFF" w:themeColor="background1"/>
          <w:sz w:val="28"/>
          <w:szCs w:val="28"/>
        </w:rPr>
        <w:t xml:space="preserve">                 </w:t>
      </w:r>
      <w:r w:rsidR="00272B3D" w:rsidRPr="009A29CE">
        <w:rPr>
          <w:color w:val="FFFFFF" w:themeColor="background1"/>
          <w:sz w:val="28"/>
        </w:rPr>
        <w:t xml:space="preserve">                                   </w:t>
      </w:r>
      <w:r w:rsidR="00272B3D">
        <w:rPr>
          <w:sz w:val="28"/>
        </w:rPr>
        <w:t xml:space="preserve">      </w:t>
      </w:r>
      <w:r w:rsidR="00272B3D" w:rsidRPr="009A29CE">
        <w:rPr>
          <w:sz w:val="28"/>
        </w:rPr>
        <w:t>№</w:t>
      </w:r>
      <w:r w:rsidR="00CD41CC" w:rsidRPr="009A29CE">
        <w:rPr>
          <w:sz w:val="28"/>
        </w:rPr>
        <w:t>_____</w:t>
      </w:r>
      <w:r w:rsidR="00272B3D" w:rsidRPr="009A29CE">
        <w:rPr>
          <w:sz w:val="28"/>
        </w:rPr>
        <w:t xml:space="preserve"> </w:t>
      </w:r>
      <w:r w:rsidR="00E63DFA" w:rsidRPr="009A29CE">
        <w:rPr>
          <w:sz w:val="28"/>
        </w:rPr>
        <w:t xml:space="preserve"> </w:t>
      </w:r>
    </w:p>
    <w:p w:rsidR="00587748" w:rsidRPr="00587748" w:rsidRDefault="00587748" w:rsidP="00587748">
      <w:pPr>
        <w:jc w:val="center"/>
        <w:rPr>
          <w:sz w:val="26"/>
        </w:rPr>
      </w:pPr>
    </w:p>
    <w:tbl>
      <w:tblPr>
        <w:tblW w:w="0" w:type="auto"/>
        <w:tblLook w:val="0000"/>
      </w:tblPr>
      <w:tblGrid>
        <w:gridCol w:w="4279"/>
      </w:tblGrid>
      <w:tr w:rsidR="00587748" w:rsidRPr="00872756" w:rsidTr="00587748">
        <w:trPr>
          <w:trHeight w:val="311"/>
        </w:trPr>
        <w:tc>
          <w:tcPr>
            <w:tcW w:w="4279" w:type="dxa"/>
          </w:tcPr>
          <w:p w:rsidR="00587748" w:rsidRPr="00872756" w:rsidRDefault="00587748" w:rsidP="000E088B">
            <w:pPr>
              <w:spacing w:line="240" w:lineRule="exact"/>
              <w:jc w:val="both"/>
              <w:rPr>
                <w:b/>
                <w:bCs/>
                <w:sz w:val="28"/>
                <w:szCs w:val="28"/>
              </w:rPr>
            </w:pPr>
            <w:r>
              <w:rPr>
                <w:b/>
                <w:sz w:val="28"/>
                <w:szCs w:val="28"/>
              </w:rPr>
              <w:t>О</w:t>
            </w:r>
            <w:r w:rsidR="00E63DFA">
              <w:rPr>
                <w:b/>
                <w:sz w:val="28"/>
                <w:szCs w:val="28"/>
              </w:rPr>
              <w:t xml:space="preserve"> внесении изменений в решение Губахинской городской Думы от 27.10.2016г. № 372 «О</w:t>
            </w:r>
            <w:r>
              <w:rPr>
                <w:b/>
                <w:sz w:val="28"/>
                <w:szCs w:val="28"/>
              </w:rPr>
              <w:t xml:space="preserve"> создании Контрольно-счетной палаты Губахинского городского округа с правами юридического лица</w:t>
            </w:r>
            <w:r w:rsidR="00E63DFA">
              <w:rPr>
                <w:b/>
                <w:sz w:val="28"/>
                <w:szCs w:val="28"/>
              </w:rPr>
              <w:t>»</w:t>
            </w:r>
          </w:p>
        </w:tc>
      </w:tr>
    </w:tbl>
    <w:p w:rsidR="00587748" w:rsidRPr="00F80843" w:rsidRDefault="00587748" w:rsidP="00272B3D">
      <w:pPr>
        <w:spacing w:line="360" w:lineRule="exact"/>
        <w:ind w:firstLine="709"/>
        <w:rPr>
          <w:sz w:val="28"/>
          <w:szCs w:val="28"/>
        </w:rPr>
      </w:pPr>
    </w:p>
    <w:p w:rsidR="00587748" w:rsidRPr="00DB4F09" w:rsidRDefault="00587748" w:rsidP="00880733">
      <w:pPr>
        <w:spacing w:line="360" w:lineRule="exact"/>
        <w:ind w:firstLine="709"/>
        <w:jc w:val="both"/>
        <w:rPr>
          <w:sz w:val="28"/>
          <w:szCs w:val="28"/>
        </w:rPr>
      </w:pPr>
      <w:proofErr w:type="gramStart"/>
      <w:r w:rsidRPr="007A075B">
        <w:rPr>
          <w:sz w:val="28"/>
          <w:szCs w:val="28"/>
        </w:rPr>
        <w:t xml:space="preserve">Руководствуясь Федеральным законом от 06.10.2003 №131-ФЗ «Об общих принципах организации органов местного самоуправления в  Российской Федерации», </w:t>
      </w:r>
      <w:r w:rsidRPr="001F168C">
        <w:rPr>
          <w:sz w:val="28"/>
          <w:szCs w:val="28"/>
        </w:rPr>
        <w:t xml:space="preserve">Федеральным </w:t>
      </w:r>
      <w:hyperlink r:id="rId6" w:history="1">
        <w:r w:rsidRPr="001F168C">
          <w:rPr>
            <w:sz w:val="28"/>
            <w:szCs w:val="28"/>
          </w:rPr>
          <w:t>законом</w:t>
        </w:r>
      </w:hyperlink>
      <w:r w:rsidRPr="001F168C">
        <w:rPr>
          <w:sz w:val="28"/>
          <w:szCs w:val="28"/>
        </w:rPr>
        <w:t xml:space="preserve"> от </w:t>
      </w:r>
      <w:r>
        <w:rPr>
          <w:sz w:val="28"/>
          <w:szCs w:val="28"/>
        </w:rPr>
        <w:t>0</w:t>
      </w:r>
      <w:r w:rsidRPr="001F168C">
        <w:rPr>
          <w:sz w:val="28"/>
          <w:szCs w:val="28"/>
        </w:rPr>
        <w:t>7</w:t>
      </w:r>
      <w:r>
        <w:rPr>
          <w:sz w:val="28"/>
          <w:szCs w:val="28"/>
        </w:rPr>
        <w:t>.02.</w:t>
      </w:r>
      <w:r w:rsidRPr="001F168C">
        <w:rPr>
          <w:sz w:val="28"/>
          <w:szCs w:val="28"/>
        </w:rPr>
        <w:t>2011</w:t>
      </w:r>
      <w:r>
        <w:rPr>
          <w:sz w:val="28"/>
          <w:szCs w:val="28"/>
        </w:rPr>
        <w:t xml:space="preserve"> </w:t>
      </w:r>
      <w:r w:rsidRPr="001F168C">
        <w:rPr>
          <w:sz w:val="28"/>
          <w:szCs w:val="28"/>
        </w:rPr>
        <w:t>г. № 6-ФЗ «Об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 xml:space="preserve">, </w:t>
      </w:r>
      <w:r w:rsidR="00CD41CC">
        <w:rPr>
          <w:sz w:val="28"/>
          <w:szCs w:val="28"/>
        </w:rPr>
        <w:t xml:space="preserve">постановлением Правительства Пермского края от </w:t>
      </w:r>
      <w:r w:rsidR="00CD41CC" w:rsidRPr="00CD41CC">
        <w:rPr>
          <w:sz w:val="28"/>
          <w:szCs w:val="28"/>
        </w:rPr>
        <w:t xml:space="preserve">06.12.2018 </w:t>
      </w:r>
      <w:r w:rsidR="00CD41CC">
        <w:rPr>
          <w:sz w:val="28"/>
          <w:szCs w:val="28"/>
        </w:rPr>
        <w:t>№ 765-п «</w:t>
      </w:r>
      <w:r w:rsidR="00CD41CC" w:rsidRPr="00CD41CC">
        <w:rPr>
          <w:sz w:val="28"/>
          <w:szCs w:val="28"/>
        </w:rPr>
        <w:t>Об утверждении Методики расчета нормативов формирования расходов на содержание органов местного самоуправления муниципальных образований Пермского края на</w:t>
      </w:r>
      <w:proofErr w:type="gramEnd"/>
      <w:r w:rsidR="00CD41CC" w:rsidRPr="00CD41CC">
        <w:rPr>
          <w:sz w:val="28"/>
          <w:szCs w:val="28"/>
        </w:rPr>
        <w:t xml:space="preserve"> очередной финансовый год и на плановый период, Порядка проведения мониторинга соблюдения органами местного самоуправления муниципальных образований Пермского края нормативов </w:t>
      </w:r>
      <w:proofErr w:type="gramStart"/>
      <w:r w:rsidR="00CD41CC" w:rsidRPr="00CD41CC">
        <w:rPr>
          <w:sz w:val="28"/>
          <w:szCs w:val="28"/>
        </w:rPr>
        <w:t xml:space="preserve">формирования расходов на содержание органов местного самоуправления муниципальных образований Пермского края и внесении изменений в Постановление Правительства Пермского края от 10 ноября 2015 г. </w:t>
      </w:r>
      <w:r w:rsidR="00CD41CC">
        <w:rPr>
          <w:sz w:val="28"/>
          <w:szCs w:val="28"/>
        </w:rPr>
        <w:t>№ 960-п «</w:t>
      </w:r>
      <w:r w:rsidR="00CD41CC" w:rsidRPr="00CD41CC">
        <w:rPr>
          <w:sz w:val="28"/>
          <w:szCs w:val="28"/>
        </w:rPr>
        <w:t>Об утверждении Методики 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нормативов формирования расходов на содержание органов местного самоуправления муниципальных образований</w:t>
      </w:r>
      <w:proofErr w:type="gramEnd"/>
      <w:r w:rsidR="00CD41CC" w:rsidRPr="00CD41CC">
        <w:rPr>
          <w:sz w:val="28"/>
          <w:szCs w:val="28"/>
        </w:rPr>
        <w:t xml:space="preserve"> </w:t>
      </w:r>
      <w:proofErr w:type="gramStart"/>
      <w:r w:rsidR="00CD41CC" w:rsidRPr="00CD41CC">
        <w:rPr>
          <w:sz w:val="28"/>
          <w:szCs w:val="28"/>
        </w:rPr>
        <w:t xml:space="preserve">Пермского края на очередной финансовый год и на плановый период, Порядка проведения мониторинга соблюдения органами местного самоуправления муниципальных образований Пермского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нормативов формирования </w:t>
      </w:r>
      <w:r w:rsidR="00CD41CC" w:rsidRPr="00CD41CC">
        <w:rPr>
          <w:sz w:val="28"/>
          <w:szCs w:val="28"/>
        </w:rPr>
        <w:lastRenderedPageBreak/>
        <w:t>расходов на содержание органов местного самоуправления муниципальных образований Пермского края</w:t>
      </w:r>
      <w:r w:rsidR="00CD41CC">
        <w:rPr>
          <w:sz w:val="28"/>
          <w:szCs w:val="28"/>
        </w:rPr>
        <w:t xml:space="preserve">», </w:t>
      </w:r>
      <w:hyperlink r:id="rId7" w:history="1">
        <w:r w:rsidR="00F24D70" w:rsidRPr="00F24D70">
          <w:rPr>
            <w:rStyle w:val="ae"/>
            <w:rFonts w:eastAsiaTheme="minorHAnsi"/>
            <w:bCs/>
            <w:color w:val="auto"/>
            <w:sz w:val="28"/>
            <w:szCs w:val="28"/>
            <w:u w:val="none"/>
            <w:lang w:eastAsia="en-US"/>
          </w:rPr>
          <w:t>статьей 24</w:t>
        </w:r>
      </w:hyperlink>
      <w:r w:rsidR="00F24D70" w:rsidRPr="00F24D70">
        <w:rPr>
          <w:rFonts w:eastAsiaTheme="minorHAnsi"/>
          <w:bCs/>
          <w:sz w:val="28"/>
          <w:szCs w:val="28"/>
          <w:lang w:eastAsia="en-US"/>
        </w:rPr>
        <w:t xml:space="preserve"> Устава Губахинского городского округа</w:t>
      </w:r>
      <w:proofErr w:type="gramEnd"/>
      <w:r w:rsidRPr="00F24D70">
        <w:rPr>
          <w:sz w:val="28"/>
          <w:szCs w:val="28"/>
        </w:rPr>
        <w:t>, Губахинская городская</w:t>
      </w:r>
      <w:r w:rsidRPr="00516DD5">
        <w:rPr>
          <w:sz w:val="28"/>
          <w:szCs w:val="28"/>
        </w:rPr>
        <w:t xml:space="preserve"> Дума </w:t>
      </w:r>
      <w:r w:rsidRPr="00DB4F09">
        <w:rPr>
          <w:sz w:val="28"/>
          <w:szCs w:val="28"/>
        </w:rPr>
        <w:t>РЕШАЕТ:</w:t>
      </w:r>
    </w:p>
    <w:p w:rsidR="00587748" w:rsidRPr="00DB4F09" w:rsidRDefault="00E63DFA" w:rsidP="00880733">
      <w:pPr>
        <w:pStyle w:val="a9"/>
        <w:numPr>
          <w:ilvl w:val="0"/>
          <w:numId w:val="24"/>
        </w:numPr>
        <w:tabs>
          <w:tab w:val="left" w:pos="1418"/>
        </w:tabs>
        <w:autoSpaceDE w:val="0"/>
        <w:autoSpaceDN w:val="0"/>
        <w:adjustRightInd w:val="0"/>
        <w:spacing w:line="360" w:lineRule="exact"/>
        <w:ind w:left="0" w:firstLine="540"/>
        <w:jc w:val="both"/>
        <w:rPr>
          <w:sz w:val="28"/>
          <w:szCs w:val="28"/>
        </w:rPr>
      </w:pPr>
      <w:r w:rsidRPr="00DB4F09">
        <w:rPr>
          <w:sz w:val="28"/>
          <w:szCs w:val="28"/>
        </w:rPr>
        <w:t xml:space="preserve">Внести в решение Губахинской городской Думы </w:t>
      </w:r>
      <w:r w:rsidR="00DB4F09" w:rsidRPr="00DB4F09">
        <w:rPr>
          <w:sz w:val="28"/>
          <w:szCs w:val="28"/>
        </w:rPr>
        <w:t>от 27.10.2016 года № 372 «О создании Контрольно-счетной палаты Губахинского городского округа с правами юридического лица»</w:t>
      </w:r>
      <w:r w:rsidR="00CD41CC">
        <w:rPr>
          <w:sz w:val="28"/>
          <w:szCs w:val="28"/>
        </w:rPr>
        <w:t xml:space="preserve"> (в ред. от 26.01.2017 № 405)</w:t>
      </w:r>
      <w:r w:rsidR="00DB4F09" w:rsidRPr="00DB4F09">
        <w:rPr>
          <w:sz w:val="28"/>
          <w:szCs w:val="28"/>
        </w:rPr>
        <w:t xml:space="preserve"> изменения, изложив приложение в новой редакции согласно приложени</w:t>
      </w:r>
      <w:r w:rsidR="00880733">
        <w:rPr>
          <w:sz w:val="28"/>
          <w:szCs w:val="28"/>
        </w:rPr>
        <w:t>ю</w:t>
      </w:r>
      <w:r w:rsidR="00DB4F09" w:rsidRPr="00DB4F09">
        <w:rPr>
          <w:sz w:val="28"/>
          <w:szCs w:val="28"/>
        </w:rPr>
        <w:t xml:space="preserve"> к настоящему решению</w:t>
      </w:r>
      <w:r w:rsidR="00587748" w:rsidRPr="00DB4F09">
        <w:rPr>
          <w:sz w:val="28"/>
          <w:szCs w:val="28"/>
        </w:rPr>
        <w:t>.</w:t>
      </w:r>
    </w:p>
    <w:p w:rsidR="00DB4F09" w:rsidRPr="00DB4F09" w:rsidRDefault="00587748" w:rsidP="00880733">
      <w:pPr>
        <w:pStyle w:val="a9"/>
        <w:numPr>
          <w:ilvl w:val="0"/>
          <w:numId w:val="24"/>
        </w:numPr>
        <w:autoSpaceDE w:val="0"/>
        <w:autoSpaceDN w:val="0"/>
        <w:adjustRightInd w:val="0"/>
        <w:spacing w:line="360" w:lineRule="exact"/>
        <w:ind w:left="0" w:firstLine="540"/>
        <w:jc w:val="both"/>
        <w:rPr>
          <w:sz w:val="28"/>
          <w:szCs w:val="28"/>
        </w:rPr>
      </w:pPr>
      <w:r w:rsidRPr="00DB4F09">
        <w:rPr>
          <w:sz w:val="28"/>
          <w:szCs w:val="28"/>
        </w:rPr>
        <w:t>Опубликовать решение на Официальном сайте Губахинского городского округа в информационно-телекоммуникационной сети Интернет.</w:t>
      </w:r>
    </w:p>
    <w:p w:rsidR="00DB4F09" w:rsidRPr="00DB4F09" w:rsidRDefault="00D25BC3" w:rsidP="00880733">
      <w:pPr>
        <w:pStyle w:val="a9"/>
        <w:numPr>
          <w:ilvl w:val="0"/>
          <w:numId w:val="24"/>
        </w:numPr>
        <w:autoSpaceDE w:val="0"/>
        <w:autoSpaceDN w:val="0"/>
        <w:adjustRightInd w:val="0"/>
        <w:spacing w:line="360" w:lineRule="exact"/>
        <w:ind w:left="0" w:firstLine="540"/>
        <w:jc w:val="both"/>
        <w:rPr>
          <w:sz w:val="28"/>
          <w:szCs w:val="28"/>
        </w:rPr>
      </w:pPr>
      <w:r w:rsidRPr="00EC3002">
        <w:rPr>
          <w:sz w:val="28"/>
          <w:szCs w:val="28"/>
        </w:rPr>
        <w:t xml:space="preserve">Настоящее решение вступает в силу </w:t>
      </w:r>
      <w:r>
        <w:rPr>
          <w:sz w:val="28"/>
          <w:szCs w:val="28"/>
        </w:rPr>
        <w:t>с момента</w:t>
      </w:r>
      <w:r w:rsidRPr="00EC3002">
        <w:rPr>
          <w:sz w:val="28"/>
          <w:szCs w:val="28"/>
        </w:rPr>
        <w:t xml:space="preserve"> подписания</w:t>
      </w:r>
      <w:r w:rsidR="00587748" w:rsidRPr="00DB4F09">
        <w:rPr>
          <w:sz w:val="28"/>
          <w:szCs w:val="28"/>
        </w:rPr>
        <w:t>.</w:t>
      </w:r>
    </w:p>
    <w:p w:rsidR="00587748" w:rsidRPr="00DB4F09" w:rsidRDefault="00587748" w:rsidP="00880733">
      <w:pPr>
        <w:pStyle w:val="a9"/>
        <w:numPr>
          <w:ilvl w:val="0"/>
          <w:numId w:val="24"/>
        </w:numPr>
        <w:autoSpaceDE w:val="0"/>
        <w:autoSpaceDN w:val="0"/>
        <w:adjustRightInd w:val="0"/>
        <w:spacing w:line="360" w:lineRule="exact"/>
        <w:ind w:left="0" w:firstLine="540"/>
        <w:jc w:val="both"/>
        <w:rPr>
          <w:sz w:val="28"/>
          <w:szCs w:val="28"/>
        </w:rPr>
      </w:pPr>
      <w:proofErr w:type="gramStart"/>
      <w:r w:rsidRPr="00DB4F09">
        <w:rPr>
          <w:sz w:val="28"/>
          <w:szCs w:val="28"/>
        </w:rPr>
        <w:t>Контроль за</w:t>
      </w:r>
      <w:proofErr w:type="gramEnd"/>
      <w:r w:rsidRPr="00DB4F09">
        <w:rPr>
          <w:sz w:val="28"/>
          <w:szCs w:val="28"/>
        </w:rPr>
        <w:t xml:space="preserve"> исполнением решения возложить на председателя Контрольно-счетной палаты Лазареву Л.П.</w:t>
      </w:r>
    </w:p>
    <w:p w:rsidR="007C0223" w:rsidRDefault="007C0223" w:rsidP="00880733">
      <w:pPr>
        <w:spacing w:line="240" w:lineRule="exact"/>
      </w:pPr>
    </w:p>
    <w:p w:rsidR="009A29CE" w:rsidRDefault="009A29CE" w:rsidP="00880733">
      <w:pPr>
        <w:spacing w:line="240" w:lineRule="exact"/>
      </w:pPr>
    </w:p>
    <w:p w:rsidR="009A29CE" w:rsidRPr="00DB4F09" w:rsidRDefault="009A29CE" w:rsidP="00880733">
      <w:pPr>
        <w:spacing w:line="240" w:lineRule="exact"/>
      </w:pPr>
    </w:p>
    <w:p w:rsidR="00587748" w:rsidRPr="00BA4F91" w:rsidRDefault="009A29CE" w:rsidP="00880733">
      <w:pPr>
        <w:spacing w:line="240" w:lineRule="exact"/>
        <w:rPr>
          <w:sz w:val="28"/>
          <w:szCs w:val="28"/>
        </w:rPr>
      </w:pPr>
      <w:r>
        <w:rPr>
          <w:sz w:val="28"/>
          <w:szCs w:val="28"/>
        </w:rPr>
        <w:t>Председатель</w:t>
      </w:r>
    </w:p>
    <w:p w:rsidR="00587748" w:rsidRPr="00BA4F91" w:rsidRDefault="00587748" w:rsidP="00880733">
      <w:pPr>
        <w:spacing w:line="240" w:lineRule="exact"/>
        <w:rPr>
          <w:sz w:val="28"/>
          <w:szCs w:val="28"/>
        </w:rPr>
      </w:pPr>
      <w:r w:rsidRPr="00BA4F91">
        <w:rPr>
          <w:sz w:val="28"/>
          <w:szCs w:val="28"/>
        </w:rPr>
        <w:t>Г</w:t>
      </w:r>
      <w:r>
        <w:rPr>
          <w:sz w:val="28"/>
          <w:szCs w:val="28"/>
        </w:rPr>
        <w:t>убахинской городской Думы</w:t>
      </w:r>
      <w:r>
        <w:rPr>
          <w:sz w:val="28"/>
          <w:szCs w:val="28"/>
        </w:rPr>
        <w:tab/>
      </w:r>
      <w:r>
        <w:rPr>
          <w:sz w:val="28"/>
          <w:szCs w:val="28"/>
        </w:rPr>
        <w:tab/>
      </w:r>
      <w:r>
        <w:rPr>
          <w:sz w:val="28"/>
          <w:szCs w:val="28"/>
        </w:rPr>
        <w:tab/>
      </w:r>
      <w:r>
        <w:rPr>
          <w:sz w:val="28"/>
          <w:szCs w:val="28"/>
        </w:rPr>
        <w:tab/>
      </w:r>
      <w:r>
        <w:rPr>
          <w:sz w:val="28"/>
          <w:szCs w:val="28"/>
        </w:rPr>
        <w:tab/>
        <w:t xml:space="preserve">     </w:t>
      </w:r>
      <w:r w:rsidR="00272B3D">
        <w:rPr>
          <w:sz w:val="28"/>
          <w:szCs w:val="28"/>
        </w:rPr>
        <w:t xml:space="preserve">     </w:t>
      </w:r>
      <w:r w:rsidR="00BA69FB">
        <w:rPr>
          <w:sz w:val="28"/>
          <w:szCs w:val="28"/>
        </w:rPr>
        <w:t xml:space="preserve">А.Н. </w:t>
      </w:r>
      <w:r w:rsidRPr="00BA4F91">
        <w:rPr>
          <w:sz w:val="28"/>
          <w:szCs w:val="28"/>
        </w:rPr>
        <w:t>Мазлов</w:t>
      </w:r>
    </w:p>
    <w:p w:rsidR="00272B3D" w:rsidRDefault="00272B3D" w:rsidP="00880733">
      <w:pPr>
        <w:pStyle w:val="3"/>
        <w:spacing w:line="240" w:lineRule="exact"/>
        <w:rPr>
          <w:szCs w:val="28"/>
        </w:rPr>
      </w:pPr>
    </w:p>
    <w:p w:rsidR="00BA69FB" w:rsidRDefault="00223E55" w:rsidP="00880733">
      <w:pPr>
        <w:pStyle w:val="3"/>
        <w:spacing w:line="240" w:lineRule="exact"/>
        <w:rPr>
          <w:szCs w:val="28"/>
        </w:rPr>
      </w:pPr>
      <w:r>
        <w:rPr>
          <w:szCs w:val="28"/>
        </w:rPr>
        <w:t>Г</w:t>
      </w:r>
      <w:r w:rsidR="00587748" w:rsidRPr="00A94BBB">
        <w:rPr>
          <w:szCs w:val="28"/>
        </w:rPr>
        <w:t>лав</w:t>
      </w:r>
      <w:r>
        <w:rPr>
          <w:szCs w:val="28"/>
        </w:rPr>
        <w:t>а</w:t>
      </w:r>
      <w:r w:rsidR="00587748" w:rsidRPr="00A94BBB">
        <w:rPr>
          <w:szCs w:val="28"/>
        </w:rPr>
        <w:t xml:space="preserve"> города Губахи</w:t>
      </w:r>
      <w:r w:rsidR="00BA69FB">
        <w:rPr>
          <w:szCs w:val="28"/>
        </w:rPr>
        <w:t xml:space="preserve"> – </w:t>
      </w:r>
    </w:p>
    <w:p w:rsidR="00587748" w:rsidRDefault="00BA69FB" w:rsidP="00880733">
      <w:pPr>
        <w:pStyle w:val="3"/>
        <w:spacing w:line="240" w:lineRule="exact"/>
      </w:pPr>
      <w:r>
        <w:rPr>
          <w:szCs w:val="28"/>
        </w:rPr>
        <w:t xml:space="preserve">глава администрации города </w:t>
      </w:r>
      <w:proofErr w:type="spellStart"/>
      <w:r>
        <w:rPr>
          <w:szCs w:val="28"/>
        </w:rPr>
        <w:t>Губахи</w:t>
      </w:r>
      <w:proofErr w:type="spellEnd"/>
      <w:r w:rsidR="00223E55">
        <w:rPr>
          <w:szCs w:val="28"/>
        </w:rPr>
        <w:t xml:space="preserve">   </w:t>
      </w:r>
      <w:r>
        <w:tab/>
        <w:t xml:space="preserve">                                     </w:t>
      </w:r>
      <w:r w:rsidR="00880733">
        <w:t>Н.В.</w:t>
      </w:r>
      <w:r>
        <w:t xml:space="preserve"> </w:t>
      </w:r>
      <w:proofErr w:type="spellStart"/>
      <w:r w:rsidR="00587748">
        <w:t>Лазейкин</w:t>
      </w:r>
      <w:proofErr w:type="spellEnd"/>
    </w:p>
    <w:p w:rsidR="00587748" w:rsidRDefault="00587748" w:rsidP="00DB26AA">
      <w:pPr>
        <w:pStyle w:val="ConsPlusNormal"/>
        <w:spacing w:line="240" w:lineRule="exact"/>
        <w:ind w:firstLine="540"/>
        <w:jc w:val="both"/>
        <w:rPr>
          <w:rFonts w:ascii="Times New Roman" w:hAnsi="Times New Roman" w:cs="Times New Roman"/>
          <w:sz w:val="28"/>
          <w:szCs w:val="28"/>
        </w:rPr>
      </w:pPr>
    </w:p>
    <w:p w:rsidR="00272B3D" w:rsidRDefault="00272B3D" w:rsidP="00587748">
      <w:pPr>
        <w:widowControl w:val="0"/>
        <w:autoSpaceDE w:val="0"/>
        <w:autoSpaceDN w:val="0"/>
        <w:adjustRightInd w:val="0"/>
        <w:spacing w:line="240" w:lineRule="exact"/>
        <w:ind w:left="6237"/>
      </w:pPr>
    </w:p>
    <w:p w:rsidR="00880733" w:rsidRDefault="00880733" w:rsidP="00272B3D">
      <w:pPr>
        <w:tabs>
          <w:tab w:val="left" w:pos="6804"/>
        </w:tabs>
        <w:spacing w:line="240" w:lineRule="exact"/>
        <w:ind w:left="6804"/>
        <w:jc w:val="right"/>
      </w:pPr>
    </w:p>
    <w:p w:rsidR="00F24D70" w:rsidRDefault="00F24D70" w:rsidP="00272B3D">
      <w:pPr>
        <w:tabs>
          <w:tab w:val="left" w:pos="6804"/>
        </w:tabs>
        <w:spacing w:line="240" w:lineRule="exact"/>
        <w:ind w:left="6804"/>
        <w:jc w:val="right"/>
      </w:pPr>
    </w:p>
    <w:p w:rsidR="00F24D70" w:rsidRDefault="00F24D70"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2843B1" w:rsidRDefault="002843B1" w:rsidP="00272B3D">
      <w:pPr>
        <w:tabs>
          <w:tab w:val="left" w:pos="6804"/>
        </w:tabs>
        <w:spacing w:line="240" w:lineRule="exact"/>
        <w:ind w:left="6804"/>
        <w:jc w:val="right"/>
      </w:pPr>
    </w:p>
    <w:p w:rsidR="009A29CE" w:rsidRPr="00272B3D" w:rsidRDefault="009A29CE" w:rsidP="009A29CE">
      <w:pPr>
        <w:pageBreakBefore/>
        <w:tabs>
          <w:tab w:val="left" w:pos="6804"/>
        </w:tabs>
        <w:spacing w:line="240" w:lineRule="exact"/>
        <w:ind w:left="6804"/>
        <w:jc w:val="right"/>
      </w:pPr>
      <w:r>
        <w:lastRenderedPageBreak/>
        <w:t>П</w:t>
      </w:r>
      <w:r w:rsidRPr="00272B3D">
        <w:t>риложение</w:t>
      </w:r>
    </w:p>
    <w:p w:rsidR="009A29CE" w:rsidRPr="00272B3D" w:rsidRDefault="009A29CE" w:rsidP="009A29CE">
      <w:pPr>
        <w:tabs>
          <w:tab w:val="left" w:pos="6804"/>
          <w:tab w:val="left" w:pos="7088"/>
        </w:tabs>
        <w:spacing w:line="240" w:lineRule="exact"/>
        <w:jc w:val="right"/>
      </w:pPr>
      <w:r w:rsidRPr="00272B3D">
        <w:t xml:space="preserve">                                                                               к решению </w:t>
      </w:r>
      <w:proofErr w:type="spellStart"/>
      <w:r w:rsidRPr="00272B3D">
        <w:t>Губахинской</w:t>
      </w:r>
      <w:proofErr w:type="spellEnd"/>
      <w:r w:rsidRPr="00272B3D">
        <w:t xml:space="preserve"> городской Думы</w:t>
      </w:r>
    </w:p>
    <w:p w:rsidR="009A29CE" w:rsidRPr="00272B3D" w:rsidRDefault="009A29CE" w:rsidP="009A29CE">
      <w:pPr>
        <w:pStyle w:val="ConsPlusNormal"/>
        <w:ind w:firstLine="540"/>
        <w:jc w:val="right"/>
        <w:rPr>
          <w:rFonts w:ascii="Times New Roman" w:hAnsi="Times New Roman" w:cs="Times New Roman"/>
          <w:sz w:val="24"/>
          <w:szCs w:val="24"/>
        </w:rPr>
      </w:pPr>
      <w:r w:rsidRPr="00272B3D">
        <w:rPr>
          <w:rFonts w:ascii="Times New Roman" w:hAnsi="Times New Roman" w:cs="Times New Roman"/>
          <w:sz w:val="24"/>
          <w:szCs w:val="24"/>
        </w:rPr>
        <w:t xml:space="preserve">                                                                                                   от </w:t>
      </w:r>
      <w:r>
        <w:rPr>
          <w:rFonts w:ascii="Times New Roman" w:hAnsi="Times New Roman" w:cs="Times New Roman"/>
          <w:sz w:val="24"/>
          <w:szCs w:val="24"/>
        </w:rPr>
        <w:t>21.12</w:t>
      </w:r>
      <w:r w:rsidRPr="00272B3D">
        <w:rPr>
          <w:rFonts w:ascii="Times New Roman" w:hAnsi="Times New Roman" w:cs="Times New Roman"/>
          <w:sz w:val="24"/>
          <w:szCs w:val="24"/>
        </w:rPr>
        <w:t>.201</w:t>
      </w:r>
      <w:r>
        <w:rPr>
          <w:rFonts w:ascii="Times New Roman" w:hAnsi="Times New Roman" w:cs="Times New Roman"/>
          <w:sz w:val="24"/>
          <w:szCs w:val="24"/>
        </w:rPr>
        <w:t>8</w:t>
      </w:r>
      <w:r w:rsidRPr="00272B3D">
        <w:rPr>
          <w:rFonts w:ascii="Times New Roman" w:hAnsi="Times New Roman" w:cs="Times New Roman"/>
          <w:sz w:val="24"/>
          <w:szCs w:val="24"/>
        </w:rPr>
        <w:t xml:space="preserve"> г. №</w:t>
      </w:r>
      <w:r>
        <w:rPr>
          <w:rFonts w:ascii="Times New Roman" w:hAnsi="Times New Roman" w:cs="Times New Roman"/>
          <w:sz w:val="24"/>
          <w:szCs w:val="24"/>
        </w:rPr>
        <w:t xml:space="preserve"> ___</w:t>
      </w:r>
      <w:r w:rsidRPr="00272B3D">
        <w:rPr>
          <w:rFonts w:ascii="Times New Roman" w:hAnsi="Times New Roman" w:cs="Times New Roman"/>
          <w:sz w:val="24"/>
          <w:szCs w:val="24"/>
        </w:rPr>
        <w:t xml:space="preserve"> </w:t>
      </w:r>
    </w:p>
    <w:p w:rsidR="009A29CE" w:rsidRDefault="009A29CE" w:rsidP="009A29CE">
      <w:pPr>
        <w:pStyle w:val="ConsPlusNormal"/>
        <w:ind w:firstLine="540"/>
        <w:jc w:val="both"/>
        <w:rPr>
          <w:rFonts w:ascii="Times New Roman" w:hAnsi="Times New Roman" w:cs="Times New Roman"/>
          <w:sz w:val="28"/>
          <w:szCs w:val="28"/>
        </w:rPr>
      </w:pPr>
    </w:p>
    <w:p w:rsidR="009A29CE" w:rsidRDefault="009A29CE" w:rsidP="009A29CE">
      <w:pPr>
        <w:pStyle w:val="ConsPlusNormal"/>
        <w:ind w:firstLine="540"/>
        <w:jc w:val="both"/>
        <w:rPr>
          <w:rFonts w:ascii="Times New Roman" w:hAnsi="Times New Roman" w:cs="Times New Roman"/>
          <w:sz w:val="28"/>
          <w:szCs w:val="28"/>
        </w:rPr>
      </w:pPr>
    </w:p>
    <w:p w:rsidR="009A29CE" w:rsidRDefault="009A29CE" w:rsidP="009A29CE">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СТРУКТУРА И ШТАТНАЯ ЧИСЛЕННОСТЬ</w:t>
      </w:r>
    </w:p>
    <w:p w:rsidR="009A29CE" w:rsidRDefault="009A29CE" w:rsidP="009A29CE">
      <w:pPr>
        <w:autoSpaceDE w:val="0"/>
        <w:autoSpaceDN w:val="0"/>
        <w:adjustRightInd w:val="0"/>
        <w:jc w:val="center"/>
        <w:rPr>
          <w:rFonts w:eastAsiaTheme="minorHAnsi"/>
          <w:sz w:val="28"/>
          <w:szCs w:val="28"/>
          <w:lang w:eastAsia="en-US"/>
        </w:rPr>
      </w:pPr>
      <w:r>
        <w:rPr>
          <w:rFonts w:eastAsiaTheme="minorHAnsi"/>
          <w:b/>
          <w:bCs/>
          <w:sz w:val="28"/>
          <w:szCs w:val="28"/>
          <w:lang w:eastAsia="en-US"/>
        </w:rPr>
        <w:t>АППАРАТА КОНТРОЛЬНО-СЧЕТНОЙ ПАЛАТЫ ГУБАХИНСКОГО ГОРОДСКОГО ОКРУГА</w:t>
      </w:r>
    </w:p>
    <w:p w:rsidR="009A29CE" w:rsidRDefault="009A29CE" w:rsidP="009A29CE">
      <w:pPr>
        <w:autoSpaceDE w:val="0"/>
        <w:autoSpaceDN w:val="0"/>
        <w:adjustRightInd w:val="0"/>
        <w:jc w:val="center"/>
        <w:outlineLvl w:val="0"/>
        <w:rPr>
          <w:rFonts w:eastAsiaTheme="minorHAnsi"/>
          <w:sz w:val="28"/>
          <w:szCs w:val="28"/>
          <w:lang w:eastAsia="en-US"/>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4962"/>
        <w:gridCol w:w="2228"/>
        <w:gridCol w:w="1599"/>
      </w:tblGrid>
      <w:tr w:rsidR="009A29CE" w:rsidTr="00422777">
        <w:trPr>
          <w:trHeight w:val="800"/>
          <w:tblCellSpacing w:w="5" w:type="nil"/>
        </w:trPr>
        <w:tc>
          <w:tcPr>
            <w:tcW w:w="567" w:type="dxa"/>
          </w:tcPr>
          <w:p w:rsidR="009A29CE" w:rsidRPr="007574C5" w:rsidRDefault="009A29CE" w:rsidP="00422777">
            <w:pPr>
              <w:autoSpaceDE w:val="0"/>
              <w:autoSpaceDN w:val="0"/>
              <w:adjustRightInd w:val="0"/>
              <w:rPr>
                <w:rFonts w:eastAsiaTheme="minorHAnsi"/>
                <w:lang w:eastAsia="en-US"/>
              </w:rPr>
            </w:pPr>
            <w:r w:rsidRPr="007574C5">
              <w:rPr>
                <w:rFonts w:eastAsiaTheme="minorHAnsi"/>
                <w:lang w:eastAsia="en-US"/>
              </w:rPr>
              <w:t xml:space="preserve"> № </w:t>
            </w:r>
          </w:p>
          <w:p w:rsidR="009A29CE" w:rsidRPr="007574C5" w:rsidRDefault="009A29CE" w:rsidP="00422777">
            <w:pPr>
              <w:autoSpaceDE w:val="0"/>
              <w:autoSpaceDN w:val="0"/>
              <w:adjustRightInd w:val="0"/>
              <w:rPr>
                <w:rFonts w:eastAsiaTheme="minorHAnsi"/>
                <w:lang w:eastAsia="en-US"/>
              </w:rPr>
            </w:pPr>
            <w:proofErr w:type="spellStart"/>
            <w:proofErr w:type="gramStart"/>
            <w:r w:rsidRPr="007574C5">
              <w:rPr>
                <w:rFonts w:eastAsiaTheme="minorHAnsi"/>
                <w:lang w:eastAsia="en-US"/>
              </w:rPr>
              <w:t>п</w:t>
            </w:r>
            <w:proofErr w:type="spellEnd"/>
            <w:proofErr w:type="gramEnd"/>
            <w:r w:rsidRPr="007574C5">
              <w:rPr>
                <w:rFonts w:eastAsiaTheme="minorHAnsi"/>
                <w:lang w:eastAsia="en-US"/>
              </w:rPr>
              <w:t>/</w:t>
            </w:r>
            <w:proofErr w:type="spellStart"/>
            <w:r w:rsidRPr="007574C5">
              <w:rPr>
                <w:rFonts w:eastAsiaTheme="minorHAnsi"/>
                <w:lang w:eastAsia="en-US"/>
              </w:rPr>
              <w:t>п</w:t>
            </w:r>
            <w:proofErr w:type="spellEnd"/>
          </w:p>
        </w:tc>
        <w:tc>
          <w:tcPr>
            <w:tcW w:w="4962" w:type="dxa"/>
          </w:tcPr>
          <w:p w:rsidR="009A29CE" w:rsidRPr="007574C5" w:rsidRDefault="009A29CE" w:rsidP="00422777">
            <w:pPr>
              <w:autoSpaceDE w:val="0"/>
              <w:autoSpaceDN w:val="0"/>
              <w:adjustRightInd w:val="0"/>
              <w:rPr>
                <w:rFonts w:eastAsiaTheme="minorHAnsi"/>
                <w:lang w:eastAsia="en-US"/>
              </w:rPr>
            </w:pPr>
            <w:r w:rsidRPr="007574C5">
              <w:rPr>
                <w:rFonts w:eastAsiaTheme="minorHAnsi"/>
                <w:lang w:eastAsia="en-US"/>
              </w:rPr>
              <w:t xml:space="preserve">        Наименование должности      </w:t>
            </w:r>
          </w:p>
        </w:tc>
        <w:tc>
          <w:tcPr>
            <w:tcW w:w="2228" w:type="dxa"/>
          </w:tcPr>
          <w:p w:rsidR="009A29CE" w:rsidRPr="007574C5" w:rsidRDefault="009A29CE" w:rsidP="00422777">
            <w:pPr>
              <w:autoSpaceDE w:val="0"/>
              <w:autoSpaceDN w:val="0"/>
              <w:adjustRightInd w:val="0"/>
              <w:jc w:val="center"/>
              <w:rPr>
                <w:rFonts w:eastAsiaTheme="minorHAnsi"/>
                <w:lang w:eastAsia="en-US"/>
              </w:rPr>
            </w:pPr>
            <w:r w:rsidRPr="007574C5">
              <w:rPr>
                <w:rFonts w:eastAsiaTheme="minorHAnsi"/>
                <w:lang w:eastAsia="en-US"/>
              </w:rPr>
              <w:t>Группа</w:t>
            </w:r>
          </w:p>
          <w:p w:rsidR="009A29CE" w:rsidRPr="007574C5" w:rsidRDefault="009A29CE" w:rsidP="00422777">
            <w:pPr>
              <w:autoSpaceDE w:val="0"/>
              <w:autoSpaceDN w:val="0"/>
              <w:adjustRightInd w:val="0"/>
              <w:jc w:val="center"/>
              <w:rPr>
                <w:rFonts w:eastAsiaTheme="minorHAnsi"/>
                <w:lang w:eastAsia="en-US"/>
              </w:rPr>
            </w:pPr>
            <w:r w:rsidRPr="007574C5">
              <w:rPr>
                <w:rFonts w:eastAsiaTheme="minorHAnsi"/>
                <w:lang w:eastAsia="en-US"/>
              </w:rPr>
              <w:t>должностей</w:t>
            </w:r>
          </w:p>
          <w:p w:rsidR="009A29CE" w:rsidRPr="007574C5" w:rsidRDefault="009A29CE" w:rsidP="00422777">
            <w:pPr>
              <w:autoSpaceDE w:val="0"/>
              <w:autoSpaceDN w:val="0"/>
              <w:adjustRightInd w:val="0"/>
              <w:jc w:val="center"/>
              <w:rPr>
                <w:rFonts w:eastAsiaTheme="minorHAnsi"/>
                <w:lang w:eastAsia="en-US"/>
              </w:rPr>
            </w:pPr>
            <w:r w:rsidRPr="007574C5">
              <w:rPr>
                <w:rFonts w:eastAsiaTheme="minorHAnsi"/>
                <w:lang w:eastAsia="en-US"/>
              </w:rPr>
              <w:t>муниципальной   службы</w:t>
            </w:r>
          </w:p>
        </w:tc>
        <w:tc>
          <w:tcPr>
            <w:tcW w:w="1599" w:type="dxa"/>
          </w:tcPr>
          <w:p w:rsidR="009A29CE" w:rsidRPr="007574C5" w:rsidRDefault="009A29CE" w:rsidP="00422777">
            <w:pPr>
              <w:autoSpaceDE w:val="0"/>
              <w:autoSpaceDN w:val="0"/>
              <w:adjustRightInd w:val="0"/>
              <w:jc w:val="center"/>
              <w:rPr>
                <w:rFonts w:eastAsiaTheme="minorHAnsi"/>
                <w:lang w:eastAsia="en-US"/>
              </w:rPr>
            </w:pPr>
            <w:r w:rsidRPr="007574C5">
              <w:rPr>
                <w:rFonts w:eastAsiaTheme="minorHAnsi"/>
                <w:lang w:eastAsia="en-US"/>
              </w:rPr>
              <w:t>Количество</w:t>
            </w:r>
          </w:p>
          <w:p w:rsidR="009A29CE" w:rsidRPr="007574C5" w:rsidRDefault="009A29CE" w:rsidP="00422777">
            <w:pPr>
              <w:autoSpaceDE w:val="0"/>
              <w:autoSpaceDN w:val="0"/>
              <w:adjustRightInd w:val="0"/>
              <w:jc w:val="center"/>
              <w:rPr>
                <w:rFonts w:eastAsiaTheme="minorHAnsi"/>
                <w:lang w:eastAsia="en-US"/>
              </w:rPr>
            </w:pPr>
            <w:r w:rsidRPr="007574C5">
              <w:rPr>
                <w:rFonts w:eastAsiaTheme="minorHAnsi"/>
                <w:lang w:eastAsia="en-US"/>
              </w:rPr>
              <w:t>штатных</w:t>
            </w:r>
          </w:p>
          <w:p w:rsidR="009A29CE" w:rsidRPr="007574C5" w:rsidRDefault="009A29CE" w:rsidP="00422777">
            <w:pPr>
              <w:autoSpaceDE w:val="0"/>
              <w:autoSpaceDN w:val="0"/>
              <w:adjustRightInd w:val="0"/>
              <w:jc w:val="center"/>
              <w:rPr>
                <w:rFonts w:eastAsiaTheme="minorHAnsi"/>
                <w:lang w:eastAsia="en-US"/>
              </w:rPr>
            </w:pPr>
            <w:r w:rsidRPr="007574C5">
              <w:rPr>
                <w:rFonts w:eastAsiaTheme="minorHAnsi"/>
                <w:lang w:eastAsia="en-US"/>
              </w:rPr>
              <w:t>единиц</w:t>
            </w:r>
          </w:p>
        </w:tc>
      </w:tr>
      <w:tr w:rsidR="009A29CE" w:rsidTr="00422777">
        <w:trPr>
          <w:tblCellSpacing w:w="5" w:type="nil"/>
        </w:trPr>
        <w:tc>
          <w:tcPr>
            <w:tcW w:w="567" w:type="dxa"/>
          </w:tcPr>
          <w:p w:rsidR="009A29CE" w:rsidRPr="0034682A" w:rsidRDefault="009A29CE" w:rsidP="00422777">
            <w:pPr>
              <w:autoSpaceDE w:val="0"/>
              <w:autoSpaceDN w:val="0"/>
              <w:adjustRightInd w:val="0"/>
              <w:rPr>
                <w:rFonts w:eastAsiaTheme="minorHAnsi"/>
                <w:szCs w:val="28"/>
                <w:lang w:eastAsia="en-US"/>
              </w:rPr>
            </w:pPr>
            <w:r w:rsidRPr="0034682A">
              <w:rPr>
                <w:rFonts w:eastAsiaTheme="minorHAnsi"/>
                <w:sz w:val="28"/>
                <w:szCs w:val="28"/>
                <w:lang w:eastAsia="en-US"/>
              </w:rPr>
              <w:t xml:space="preserve"> 1 </w:t>
            </w:r>
          </w:p>
        </w:tc>
        <w:tc>
          <w:tcPr>
            <w:tcW w:w="4962" w:type="dxa"/>
          </w:tcPr>
          <w:p w:rsidR="009A29CE" w:rsidRPr="0034682A" w:rsidRDefault="009A29CE" w:rsidP="00422777">
            <w:pPr>
              <w:autoSpaceDE w:val="0"/>
              <w:autoSpaceDN w:val="0"/>
              <w:adjustRightInd w:val="0"/>
              <w:rPr>
                <w:rFonts w:eastAsiaTheme="minorHAnsi"/>
                <w:szCs w:val="28"/>
                <w:lang w:eastAsia="en-US"/>
              </w:rPr>
            </w:pPr>
            <w:r>
              <w:rPr>
                <w:rFonts w:eastAsiaTheme="minorHAnsi"/>
                <w:sz w:val="28"/>
                <w:szCs w:val="28"/>
                <w:lang w:eastAsia="en-US"/>
              </w:rPr>
              <w:t>Председатель Контрольно-счетной палаты</w:t>
            </w:r>
          </w:p>
        </w:tc>
        <w:tc>
          <w:tcPr>
            <w:tcW w:w="2228" w:type="dxa"/>
          </w:tcPr>
          <w:p w:rsidR="009A29CE" w:rsidRPr="0034682A" w:rsidRDefault="009A29CE" w:rsidP="00422777">
            <w:pPr>
              <w:autoSpaceDE w:val="0"/>
              <w:autoSpaceDN w:val="0"/>
              <w:adjustRightInd w:val="0"/>
              <w:jc w:val="center"/>
              <w:rPr>
                <w:rFonts w:eastAsiaTheme="minorHAnsi"/>
                <w:szCs w:val="28"/>
                <w:lang w:eastAsia="en-US"/>
              </w:rPr>
            </w:pPr>
            <w:r>
              <w:rPr>
                <w:rFonts w:eastAsiaTheme="minorHAnsi"/>
                <w:sz w:val="28"/>
                <w:szCs w:val="28"/>
                <w:lang w:eastAsia="en-US"/>
              </w:rPr>
              <w:t>высшая</w:t>
            </w:r>
          </w:p>
        </w:tc>
        <w:tc>
          <w:tcPr>
            <w:tcW w:w="1599" w:type="dxa"/>
          </w:tcPr>
          <w:p w:rsidR="009A29CE" w:rsidRPr="0034682A" w:rsidRDefault="009A29CE" w:rsidP="00422777">
            <w:pPr>
              <w:autoSpaceDE w:val="0"/>
              <w:autoSpaceDN w:val="0"/>
              <w:adjustRightInd w:val="0"/>
              <w:jc w:val="center"/>
              <w:rPr>
                <w:rFonts w:eastAsiaTheme="minorHAnsi"/>
                <w:szCs w:val="28"/>
                <w:lang w:eastAsia="en-US"/>
              </w:rPr>
            </w:pPr>
            <w:r w:rsidRPr="0034682A">
              <w:rPr>
                <w:rFonts w:eastAsiaTheme="minorHAnsi"/>
                <w:sz w:val="28"/>
                <w:szCs w:val="28"/>
                <w:lang w:eastAsia="en-US"/>
              </w:rPr>
              <w:t>1</w:t>
            </w:r>
          </w:p>
        </w:tc>
      </w:tr>
      <w:tr w:rsidR="009A29CE" w:rsidTr="00422777">
        <w:trPr>
          <w:tblCellSpacing w:w="5" w:type="nil"/>
        </w:trPr>
        <w:tc>
          <w:tcPr>
            <w:tcW w:w="567" w:type="dxa"/>
          </w:tcPr>
          <w:p w:rsidR="009A29CE" w:rsidRPr="0034682A" w:rsidRDefault="009A29CE" w:rsidP="00422777">
            <w:pPr>
              <w:autoSpaceDE w:val="0"/>
              <w:autoSpaceDN w:val="0"/>
              <w:adjustRightInd w:val="0"/>
              <w:rPr>
                <w:rFonts w:eastAsiaTheme="minorHAnsi"/>
                <w:szCs w:val="28"/>
                <w:lang w:eastAsia="en-US"/>
              </w:rPr>
            </w:pPr>
            <w:r w:rsidRPr="0034682A">
              <w:rPr>
                <w:rFonts w:eastAsiaTheme="minorHAnsi"/>
                <w:sz w:val="28"/>
                <w:szCs w:val="28"/>
                <w:lang w:eastAsia="en-US"/>
              </w:rPr>
              <w:t xml:space="preserve"> 2 </w:t>
            </w:r>
          </w:p>
        </w:tc>
        <w:tc>
          <w:tcPr>
            <w:tcW w:w="4962" w:type="dxa"/>
          </w:tcPr>
          <w:p w:rsidR="009A29CE" w:rsidRPr="0034682A" w:rsidRDefault="009A29CE" w:rsidP="00422777">
            <w:pPr>
              <w:autoSpaceDE w:val="0"/>
              <w:autoSpaceDN w:val="0"/>
              <w:adjustRightInd w:val="0"/>
              <w:rPr>
                <w:rFonts w:eastAsiaTheme="minorHAnsi"/>
                <w:szCs w:val="28"/>
                <w:lang w:eastAsia="en-US"/>
              </w:rPr>
            </w:pPr>
            <w:r>
              <w:rPr>
                <w:rFonts w:eastAsiaTheme="minorHAnsi"/>
                <w:sz w:val="28"/>
                <w:szCs w:val="28"/>
                <w:lang w:eastAsia="en-US"/>
              </w:rPr>
              <w:t>Аудитор</w:t>
            </w:r>
            <w:r w:rsidRPr="0034682A">
              <w:rPr>
                <w:rFonts w:eastAsiaTheme="minorHAnsi"/>
                <w:sz w:val="28"/>
                <w:szCs w:val="28"/>
                <w:lang w:eastAsia="en-US"/>
              </w:rPr>
              <w:t xml:space="preserve">                 </w:t>
            </w:r>
          </w:p>
        </w:tc>
        <w:tc>
          <w:tcPr>
            <w:tcW w:w="2228" w:type="dxa"/>
          </w:tcPr>
          <w:p w:rsidR="009A29CE" w:rsidRPr="0034682A" w:rsidRDefault="009A29CE" w:rsidP="00422777">
            <w:pPr>
              <w:autoSpaceDE w:val="0"/>
              <w:autoSpaceDN w:val="0"/>
              <w:adjustRightInd w:val="0"/>
              <w:jc w:val="center"/>
              <w:rPr>
                <w:rFonts w:eastAsiaTheme="minorHAnsi"/>
                <w:szCs w:val="28"/>
                <w:lang w:eastAsia="en-US"/>
              </w:rPr>
            </w:pPr>
            <w:r>
              <w:rPr>
                <w:rFonts w:eastAsiaTheme="minorHAnsi"/>
                <w:sz w:val="28"/>
                <w:szCs w:val="28"/>
                <w:lang w:eastAsia="en-US"/>
              </w:rPr>
              <w:t>главная</w:t>
            </w:r>
          </w:p>
        </w:tc>
        <w:tc>
          <w:tcPr>
            <w:tcW w:w="1599" w:type="dxa"/>
          </w:tcPr>
          <w:p w:rsidR="009A29CE" w:rsidRPr="0034682A" w:rsidRDefault="009A29CE" w:rsidP="00422777">
            <w:pPr>
              <w:autoSpaceDE w:val="0"/>
              <w:autoSpaceDN w:val="0"/>
              <w:adjustRightInd w:val="0"/>
              <w:jc w:val="center"/>
              <w:rPr>
                <w:rFonts w:eastAsiaTheme="minorHAnsi"/>
                <w:szCs w:val="28"/>
                <w:lang w:eastAsia="en-US"/>
              </w:rPr>
            </w:pPr>
            <w:r>
              <w:rPr>
                <w:rFonts w:eastAsiaTheme="minorHAnsi"/>
                <w:sz w:val="28"/>
                <w:szCs w:val="28"/>
                <w:lang w:eastAsia="en-US"/>
              </w:rPr>
              <w:t>2</w:t>
            </w:r>
          </w:p>
        </w:tc>
      </w:tr>
      <w:tr w:rsidR="009A29CE" w:rsidTr="00422777">
        <w:trPr>
          <w:tblCellSpacing w:w="5" w:type="nil"/>
        </w:trPr>
        <w:tc>
          <w:tcPr>
            <w:tcW w:w="567" w:type="dxa"/>
          </w:tcPr>
          <w:p w:rsidR="009A29CE" w:rsidRDefault="009A29CE" w:rsidP="00422777">
            <w:pPr>
              <w:autoSpaceDE w:val="0"/>
              <w:autoSpaceDN w:val="0"/>
              <w:adjustRightInd w:val="0"/>
              <w:rPr>
                <w:rFonts w:eastAsiaTheme="minorHAnsi"/>
                <w:sz w:val="28"/>
                <w:szCs w:val="28"/>
                <w:lang w:eastAsia="en-US"/>
              </w:rPr>
            </w:pPr>
          </w:p>
        </w:tc>
        <w:tc>
          <w:tcPr>
            <w:tcW w:w="4962" w:type="dxa"/>
          </w:tcPr>
          <w:p w:rsidR="009A29CE" w:rsidRPr="0034682A" w:rsidRDefault="009A29CE" w:rsidP="00422777">
            <w:pPr>
              <w:autoSpaceDE w:val="0"/>
              <w:autoSpaceDN w:val="0"/>
              <w:adjustRightInd w:val="0"/>
              <w:rPr>
                <w:rFonts w:eastAsiaTheme="minorHAnsi"/>
                <w:sz w:val="28"/>
                <w:szCs w:val="28"/>
                <w:lang w:eastAsia="en-US"/>
              </w:rPr>
            </w:pPr>
            <w:r w:rsidRPr="0034682A">
              <w:rPr>
                <w:rFonts w:eastAsiaTheme="minorHAnsi"/>
                <w:sz w:val="28"/>
                <w:szCs w:val="28"/>
                <w:lang w:eastAsia="en-US"/>
              </w:rPr>
              <w:t>ВСЕГО</w:t>
            </w:r>
          </w:p>
        </w:tc>
        <w:tc>
          <w:tcPr>
            <w:tcW w:w="2228" w:type="dxa"/>
          </w:tcPr>
          <w:p w:rsidR="009A29CE" w:rsidRPr="0034682A" w:rsidRDefault="009A29CE" w:rsidP="00422777">
            <w:pPr>
              <w:autoSpaceDE w:val="0"/>
              <w:autoSpaceDN w:val="0"/>
              <w:adjustRightInd w:val="0"/>
              <w:rPr>
                <w:rFonts w:eastAsiaTheme="minorHAnsi"/>
                <w:sz w:val="28"/>
                <w:szCs w:val="28"/>
                <w:lang w:eastAsia="en-US"/>
              </w:rPr>
            </w:pPr>
          </w:p>
        </w:tc>
        <w:tc>
          <w:tcPr>
            <w:tcW w:w="1599" w:type="dxa"/>
          </w:tcPr>
          <w:p w:rsidR="009A29CE" w:rsidRPr="0034682A" w:rsidRDefault="009A29CE" w:rsidP="00422777">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r>
    </w:tbl>
    <w:p w:rsidR="009A29CE" w:rsidRDefault="009A29CE" w:rsidP="009A29CE">
      <w:pPr>
        <w:rPr>
          <w:sz w:val="28"/>
          <w:szCs w:val="28"/>
        </w:rPr>
      </w:pPr>
    </w:p>
    <w:p w:rsidR="009A29CE" w:rsidRDefault="009A29CE" w:rsidP="009A29CE">
      <w:pPr>
        <w:rPr>
          <w:sz w:val="28"/>
          <w:szCs w:val="28"/>
        </w:rPr>
      </w:pPr>
    </w:p>
    <w:p w:rsidR="009A29CE" w:rsidRDefault="009A29CE" w:rsidP="009A29CE">
      <w:pPr>
        <w:rPr>
          <w:sz w:val="28"/>
          <w:szCs w:val="28"/>
        </w:rPr>
      </w:pPr>
    </w:p>
    <w:p w:rsidR="00F24D70" w:rsidRDefault="00F24D70" w:rsidP="00272B3D">
      <w:pPr>
        <w:tabs>
          <w:tab w:val="left" w:pos="6804"/>
        </w:tabs>
        <w:spacing w:line="240" w:lineRule="exact"/>
        <w:ind w:left="6804"/>
        <w:jc w:val="right"/>
      </w:pPr>
    </w:p>
    <w:p w:rsidR="00F24D70" w:rsidRDefault="00F24D70" w:rsidP="00272B3D">
      <w:pPr>
        <w:tabs>
          <w:tab w:val="left" w:pos="6804"/>
        </w:tabs>
        <w:spacing w:line="240" w:lineRule="exact"/>
        <w:ind w:left="6804"/>
        <w:jc w:val="right"/>
      </w:pPr>
    </w:p>
    <w:p w:rsidR="00810EB6" w:rsidRDefault="00810EB6" w:rsidP="00272B3D">
      <w:pPr>
        <w:tabs>
          <w:tab w:val="left" w:pos="6804"/>
        </w:tabs>
        <w:spacing w:line="240" w:lineRule="exact"/>
        <w:ind w:left="6804"/>
        <w:jc w:val="right"/>
      </w:pPr>
    </w:p>
    <w:p w:rsidR="00587748" w:rsidRDefault="00587748" w:rsidP="00587748">
      <w:pPr>
        <w:rPr>
          <w:sz w:val="28"/>
          <w:szCs w:val="28"/>
        </w:rPr>
      </w:pPr>
    </w:p>
    <w:p w:rsidR="001C6D91" w:rsidRDefault="001C6D91" w:rsidP="00587748">
      <w:pPr>
        <w:rPr>
          <w:sz w:val="28"/>
          <w:szCs w:val="28"/>
        </w:rPr>
      </w:pPr>
    </w:p>
    <w:p w:rsidR="001C6D91" w:rsidRDefault="001C6D91" w:rsidP="00587748">
      <w:pPr>
        <w:rPr>
          <w:sz w:val="28"/>
          <w:szCs w:val="28"/>
        </w:rPr>
      </w:pPr>
    </w:p>
    <w:p w:rsidR="001C6D91" w:rsidRDefault="001C6D91" w:rsidP="00587748">
      <w:pPr>
        <w:rPr>
          <w:sz w:val="28"/>
          <w:szCs w:val="28"/>
        </w:rPr>
      </w:pPr>
    </w:p>
    <w:p w:rsidR="001C6D91" w:rsidRDefault="001C6D91" w:rsidP="00587748">
      <w:pPr>
        <w:rPr>
          <w:sz w:val="28"/>
          <w:szCs w:val="28"/>
        </w:rPr>
      </w:pPr>
    </w:p>
    <w:p w:rsidR="001C6D91" w:rsidRDefault="001C6D91" w:rsidP="00587748">
      <w:pPr>
        <w:rPr>
          <w:sz w:val="28"/>
          <w:szCs w:val="28"/>
        </w:rPr>
      </w:pPr>
    </w:p>
    <w:p w:rsidR="001C6D91" w:rsidRDefault="001C6D91" w:rsidP="00587748">
      <w:pPr>
        <w:rPr>
          <w:sz w:val="28"/>
          <w:szCs w:val="28"/>
        </w:rPr>
      </w:pPr>
    </w:p>
    <w:p w:rsidR="001C6D91" w:rsidRDefault="00CD41CC" w:rsidP="002843B1">
      <w:pPr>
        <w:pageBreakBefore/>
        <w:jc w:val="center"/>
        <w:rPr>
          <w:b/>
          <w:sz w:val="28"/>
          <w:szCs w:val="28"/>
        </w:rPr>
      </w:pPr>
      <w:r w:rsidRPr="00CD41CC">
        <w:rPr>
          <w:b/>
          <w:sz w:val="28"/>
          <w:szCs w:val="28"/>
        </w:rPr>
        <w:lastRenderedPageBreak/>
        <w:t>Пояснительная записка</w:t>
      </w:r>
    </w:p>
    <w:p w:rsidR="00CD41CC" w:rsidRDefault="00CD41CC" w:rsidP="00CD41CC">
      <w:pPr>
        <w:jc w:val="center"/>
        <w:rPr>
          <w:b/>
          <w:sz w:val="28"/>
          <w:szCs w:val="28"/>
        </w:rPr>
      </w:pPr>
      <w:r>
        <w:rPr>
          <w:b/>
          <w:sz w:val="28"/>
          <w:szCs w:val="28"/>
        </w:rPr>
        <w:t>к проекту решения Губахинской городской Думы</w:t>
      </w:r>
    </w:p>
    <w:p w:rsidR="00CD41CC" w:rsidRPr="00CD41CC" w:rsidRDefault="00CD41CC" w:rsidP="00CD41CC">
      <w:pPr>
        <w:jc w:val="center"/>
        <w:rPr>
          <w:b/>
          <w:sz w:val="28"/>
          <w:szCs w:val="28"/>
        </w:rPr>
      </w:pPr>
      <w:r>
        <w:rPr>
          <w:b/>
          <w:sz w:val="28"/>
          <w:szCs w:val="28"/>
        </w:rPr>
        <w:t>«О внесении изменений в решение Губахинской городской Думы от 27.10.2016г. № 372 «О создании Контрольно-счетной палаты Губахинского городского округа с правами юридического лица»</w:t>
      </w:r>
    </w:p>
    <w:p w:rsidR="001C6D91" w:rsidRDefault="001C6D91" w:rsidP="00587748">
      <w:pPr>
        <w:rPr>
          <w:sz w:val="28"/>
          <w:szCs w:val="28"/>
        </w:rPr>
      </w:pPr>
    </w:p>
    <w:p w:rsidR="00AD6949" w:rsidRDefault="00CD41CC" w:rsidP="00CD41CC">
      <w:pPr>
        <w:jc w:val="both"/>
        <w:rPr>
          <w:sz w:val="28"/>
          <w:szCs w:val="28"/>
        </w:rPr>
      </w:pPr>
      <w:r>
        <w:rPr>
          <w:sz w:val="28"/>
          <w:szCs w:val="28"/>
        </w:rPr>
        <w:tab/>
        <w:t>Проектом предлагается внести изменения в структуру и штатную численность КСП города Губахи</w:t>
      </w:r>
      <w:r w:rsidR="00AD6949">
        <w:rPr>
          <w:sz w:val="28"/>
          <w:szCs w:val="28"/>
        </w:rPr>
        <w:t>.</w:t>
      </w:r>
    </w:p>
    <w:p w:rsidR="001C6D91" w:rsidRDefault="00AD6949" w:rsidP="00AD6949">
      <w:pPr>
        <w:ind w:firstLine="709"/>
        <w:jc w:val="both"/>
        <w:rPr>
          <w:sz w:val="28"/>
          <w:szCs w:val="28"/>
        </w:rPr>
      </w:pPr>
      <w:proofErr w:type="gramStart"/>
      <w:r>
        <w:rPr>
          <w:sz w:val="28"/>
          <w:szCs w:val="28"/>
        </w:rPr>
        <w:t xml:space="preserve">Пунктом 3.9.1 постановления Правительства Пермского края от </w:t>
      </w:r>
      <w:r w:rsidRPr="00CD41CC">
        <w:rPr>
          <w:sz w:val="28"/>
          <w:szCs w:val="28"/>
        </w:rPr>
        <w:t xml:space="preserve">06.12.2018 </w:t>
      </w:r>
      <w:r>
        <w:rPr>
          <w:sz w:val="28"/>
          <w:szCs w:val="28"/>
        </w:rPr>
        <w:t>№ 765-п «</w:t>
      </w:r>
      <w:r w:rsidRPr="00CD41CC">
        <w:rPr>
          <w:sz w:val="28"/>
          <w:szCs w:val="28"/>
        </w:rPr>
        <w:t>Об утверждении Методики расчета нормативов формирования расходов на содержание органов местного самоуправления муниципальных образований Пермского края на очередной финансовый год и на плановый период, Порядка проведения мониторинга соблюдения органами местного самоуправления муниципальных образований Пермского края нормативов формирования расходов на содержание органов местного самоуправления муниципальных образований Пермского края и внесении изменений в</w:t>
      </w:r>
      <w:proofErr w:type="gramEnd"/>
      <w:r w:rsidRPr="00CD41CC">
        <w:rPr>
          <w:sz w:val="28"/>
          <w:szCs w:val="28"/>
        </w:rPr>
        <w:t xml:space="preserve"> </w:t>
      </w:r>
      <w:proofErr w:type="gramStart"/>
      <w:r w:rsidRPr="00CD41CC">
        <w:rPr>
          <w:sz w:val="28"/>
          <w:szCs w:val="28"/>
        </w:rPr>
        <w:t xml:space="preserve">Постановление Правительства Пермского края от 10 ноября 2015 г. </w:t>
      </w:r>
      <w:r>
        <w:rPr>
          <w:sz w:val="28"/>
          <w:szCs w:val="28"/>
        </w:rPr>
        <w:t>№ 960-п «</w:t>
      </w:r>
      <w:r w:rsidRPr="00CD41CC">
        <w:rPr>
          <w:sz w:val="28"/>
          <w:szCs w:val="28"/>
        </w:rPr>
        <w:t>Об утверждении Методики 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нормативов формирования расходов на содержание органов местного самоуправления муниципальных образований Пермского края на очередной финансовый год и на плановый период, Порядка проведения мониторинга соблюдения органами</w:t>
      </w:r>
      <w:proofErr w:type="gramEnd"/>
      <w:r w:rsidRPr="00CD41CC">
        <w:rPr>
          <w:sz w:val="28"/>
          <w:szCs w:val="28"/>
        </w:rPr>
        <w:t xml:space="preserve"> </w:t>
      </w:r>
      <w:proofErr w:type="gramStart"/>
      <w:r w:rsidRPr="00CD41CC">
        <w:rPr>
          <w:sz w:val="28"/>
          <w:szCs w:val="28"/>
        </w:rPr>
        <w:t>местного самоуправления муниципальных образований Пермского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нормативов формирования расходов на содержание органов местного самоуправления муниципальных образований Пермского края</w:t>
      </w:r>
      <w:r>
        <w:rPr>
          <w:sz w:val="28"/>
          <w:szCs w:val="28"/>
        </w:rPr>
        <w:t>»</w:t>
      </w:r>
      <w:r w:rsidR="00CD41CC">
        <w:rPr>
          <w:sz w:val="28"/>
          <w:szCs w:val="28"/>
        </w:rPr>
        <w:t xml:space="preserve"> </w:t>
      </w:r>
      <w:r>
        <w:rPr>
          <w:sz w:val="28"/>
          <w:szCs w:val="28"/>
        </w:rPr>
        <w:t>устанавливается расчетной количество ставок контрольного органа для городского округа с численностью населения от 20 до 50 тыс. человек в количестве 3</w:t>
      </w:r>
      <w:proofErr w:type="gramEnd"/>
      <w:r>
        <w:rPr>
          <w:sz w:val="28"/>
          <w:szCs w:val="28"/>
        </w:rPr>
        <w:t xml:space="preserve"> ставки.</w:t>
      </w:r>
    </w:p>
    <w:p w:rsidR="001C6D91" w:rsidRDefault="00AD6949" w:rsidP="00724CB3">
      <w:pPr>
        <w:autoSpaceDE w:val="0"/>
        <w:autoSpaceDN w:val="0"/>
        <w:adjustRightInd w:val="0"/>
        <w:ind w:firstLine="709"/>
        <w:jc w:val="both"/>
        <w:rPr>
          <w:rFonts w:eastAsiaTheme="minorHAnsi"/>
          <w:sz w:val="28"/>
          <w:szCs w:val="28"/>
          <w:lang w:eastAsia="en-US"/>
        </w:rPr>
      </w:pPr>
      <w:r>
        <w:rPr>
          <w:sz w:val="28"/>
          <w:szCs w:val="28"/>
        </w:rPr>
        <w:t xml:space="preserve">Проектом предлагается сократить 3 ставки инспектора КСП и утвердить 2 ставки аудитора КСП. Изменение статуса должностных лиц КСП связано с  </w:t>
      </w:r>
      <w:r w:rsidR="00724CB3">
        <w:rPr>
          <w:sz w:val="28"/>
          <w:szCs w:val="28"/>
        </w:rPr>
        <w:t xml:space="preserve">повышением </w:t>
      </w:r>
      <w:r>
        <w:rPr>
          <w:sz w:val="28"/>
          <w:szCs w:val="28"/>
        </w:rPr>
        <w:t xml:space="preserve">требований </w:t>
      </w:r>
      <w:r w:rsidR="00724CB3">
        <w:rPr>
          <w:sz w:val="28"/>
          <w:szCs w:val="28"/>
        </w:rPr>
        <w:t xml:space="preserve">при </w:t>
      </w:r>
      <w:r>
        <w:rPr>
          <w:sz w:val="28"/>
          <w:szCs w:val="28"/>
        </w:rPr>
        <w:t>проведени</w:t>
      </w:r>
      <w:r w:rsidR="00724CB3">
        <w:rPr>
          <w:sz w:val="28"/>
          <w:szCs w:val="28"/>
        </w:rPr>
        <w:t>и</w:t>
      </w:r>
      <w:r>
        <w:rPr>
          <w:sz w:val="28"/>
          <w:szCs w:val="28"/>
        </w:rPr>
        <w:t xml:space="preserve"> контрольных мероприятий, предусматривающих проведение финансового аудита (ранее – финансовый контроль)</w:t>
      </w:r>
      <w:r w:rsidR="00724CB3">
        <w:rPr>
          <w:sz w:val="28"/>
          <w:szCs w:val="28"/>
        </w:rPr>
        <w:t xml:space="preserve">, </w:t>
      </w:r>
      <w:r w:rsidR="00724CB3">
        <w:rPr>
          <w:rFonts w:eastAsiaTheme="minorHAnsi"/>
          <w:sz w:val="28"/>
          <w:szCs w:val="28"/>
          <w:lang w:eastAsia="en-US"/>
        </w:rPr>
        <w:t>с учетом международных стандартов в области государственного финансового контроля, аудита и финансовой отчетности.</w:t>
      </w:r>
    </w:p>
    <w:p w:rsidR="00724CB3" w:rsidRPr="00724CB3" w:rsidRDefault="00724CB3" w:rsidP="00724C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Дополнительных ассигнований при формировании ФОТ на 2019 год не потребуется.</w:t>
      </w:r>
    </w:p>
    <w:p w:rsidR="001C6D91" w:rsidRDefault="001C6D91" w:rsidP="00587748">
      <w:pPr>
        <w:rPr>
          <w:sz w:val="28"/>
          <w:szCs w:val="28"/>
        </w:rPr>
      </w:pPr>
    </w:p>
    <w:p w:rsidR="001C6D91" w:rsidRDefault="001C6D91" w:rsidP="00587748">
      <w:pPr>
        <w:rPr>
          <w:sz w:val="28"/>
          <w:szCs w:val="28"/>
        </w:rPr>
      </w:pPr>
    </w:p>
    <w:sectPr w:rsidR="001C6D91" w:rsidSect="00272B3D">
      <w:pgSz w:w="11906" w:h="16838"/>
      <w:pgMar w:top="1134"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3CA668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nsid w:val="01A40FF9"/>
    <w:multiLevelType w:val="hybridMultilevel"/>
    <w:tmpl w:val="A6EC5B0C"/>
    <w:lvl w:ilvl="0" w:tplc="6E58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3757B"/>
    <w:multiLevelType w:val="hybridMultilevel"/>
    <w:tmpl w:val="84BE0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E347B"/>
    <w:multiLevelType w:val="multilevel"/>
    <w:tmpl w:val="E0D625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832AF"/>
    <w:multiLevelType w:val="hybridMultilevel"/>
    <w:tmpl w:val="1D7E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692303"/>
    <w:multiLevelType w:val="hybridMultilevel"/>
    <w:tmpl w:val="A322E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750C14"/>
    <w:multiLevelType w:val="hybridMultilevel"/>
    <w:tmpl w:val="F6420418"/>
    <w:lvl w:ilvl="0" w:tplc="2CE60304">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4660657"/>
    <w:multiLevelType w:val="hybridMultilevel"/>
    <w:tmpl w:val="EF5E6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6874D2"/>
    <w:multiLevelType w:val="hybridMultilevel"/>
    <w:tmpl w:val="F69C64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55F5F9A"/>
    <w:multiLevelType w:val="hybridMultilevel"/>
    <w:tmpl w:val="07B61F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B086446"/>
    <w:multiLevelType w:val="multilevel"/>
    <w:tmpl w:val="220EF21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B766D51"/>
    <w:multiLevelType w:val="hybridMultilevel"/>
    <w:tmpl w:val="865AB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081E1D"/>
    <w:multiLevelType w:val="hybridMultilevel"/>
    <w:tmpl w:val="2E8287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A56C2C"/>
    <w:multiLevelType w:val="hybridMultilevel"/>
    <w:tmpl w:val="35544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0F13B8"/>
    <w:multiLevelType w:val="hybridMultilevel"/>
    <w:tmpl w:val="36061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CB41F6"/>
    <w:multiLevelType w:val="multilevel"/>
    <w:tmpl w:val="D8B6353C"/>
    <w:lvl w:ilvl="0">
      <w:start w:val="1"/>
      <w:numFmt w:val="decimal"/>
      <w:lvlText w:val="%1."/>
      <w:lvlJc w:val="left"/>
      <w:pPr>
        <w:ind w:left="1515" w:hanging="975"/>
      </w:pPr>
      <w:rPr>
        <w:rFonts w:hint="default"/>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6">
    <w:nsid w:val="537F64AD"/>
    <w:multiLevelType w:val="multilevel"/>
    <w:tmpl w:val="0B2CD7AC"/>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A257772"/>
    <w:multiLevelType w:val="hybridMultilevel"/>
    <w:tmpl w:val="3336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D269C3"/>
    <w:multiLevelType w:val="hybridMultilevel"/>
    <w:tmpl w:val="6C9E4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7D5D83"/>
    <w:multiLevelType w:val="hybridMultilevel"/>
    <w:tmpl w:val="7E920888"/>
    <w:lvl w:ilvl="0" w:tplc="FD0C3E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3A13C5"/>
    <w:multiLevelType w:val="hybridMultilevel"/>
    <w:tmpl w:val="5FDAC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18C04DD"/>
    <w:multiLevelType w:val="hybridMultilevel"/>
    <w:tmpl w:val="6D2814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7408261A"/>
    <w:multiLevelType w:val="hybridMultilevel"/>
    <w:tmpl w:val="C3726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F64733"/>
    <w:multiLevelType w:val="hybridMultilevel"/>
    <w:tmpl w:val="895C31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15"/>
  </w:num>
  <w:num w:numId="3">
    <w:abstractNumId w:val="16"/>
  </w:num>
  <w:num w:numId="4">
    <w:abstractNumId w:val="1"/>
  </w:num>
  <w:num w:numId="5">
    <w:abstractNumId w:val="6"/>
  </w:num>
  <w:num w:numId="6">
    <w:abstractNumId w:val="3"/>
  </w:num>
  <w:num w:numId="7">
    <w:abstractNumId w:val="9"/>
  </w:num>
  <w:num w:numId="8">
    <w:abstractNumId w:val="10"/>
  </w:num>
  <w:num w:numId="9">
    <w:abstractNumId w:val="0"/>
  </w:num>
  <w:num w:numId="10">
    <w:abstractNumId w:val="21"/>
  </w:num>
  <w:num w:numId="11">
    <w:abstractNumId w:val="18"/>
  </w:num>
  <w:num w:numId="12">
    <w:abstractNumId w:val="8"/>
  </w:num>
  <w:num w:numId="13">
    <w:abstractNumId w:val="14"/>
  </w:num>
  <w:num w:numId="14">
    <w:abstractNumId w:val="12"/>
  </w:num>
  <w:num w:numId="15">
    <w:abstractNumId w:val="4"/>
  </w:num>
  <w:num w:numId="16">
    <w:abstractNumId w:val="7"/>
  </w:num>
  <w:num w:numId="17">
    <w:abstractNumId w:val="17"/>
  </w:num>
  <w:num w:numId="18">
    <w:abstractNumId w:val="20"/>
  </w:num>
  <w:num w:numId="19">
    <w:abstractNumId w:val="2"/>
  </w:num>
  <w:num w:numId="20">
    <w:abstractNumId w:val="5"/>
  </w:num>
  <w:num w:numId="21">
    <w:abstractNumId w:val="22"/>
  </w:num>
  <w:num w:numId="22">
    <w:abstractNumId w:val="23"/>
  </w:num>
  <w:num w:numId="23">
    <w:abstractNumId w:val="1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D962C0"/>
    <w:rsid w:val="00015411"/>
    <w:rsid w:val="00050A51"/>
    <w:rsid w:val="00077500"/>
    <w:rsid w:val="00097C07"/>
    <w:rsid w:val="000E088B"/>
    <w:rsid w:val="00106249"/>
    <w:rsid w:val="001B06B4"/>
    <w:rsid w:val="001C6D91"/>
    <w:rsid w:val="001C7DAD"/>
    <w:rsid w:val="001E41A7"/>
    <w:rsid w:val="001F54C8"/>
    <w:rsid w:val="00201AAB"/>
    <w:rsid w:val="00223E55"/>
    <w:rsid w:val="002260A4"/>
    <w:rsid w:val="00272B3D"/>
    <w:rsid w:val="0027543A"/>
    <w:rsid w:val="002843B1"/>
    <w:rsid w:val="002C1FD9"/>
    <w:rsid w:val="00303ADC"/>
    <w:rsid w:val="0030745F"/>
    <w:rsid w:val="003412F6"/>
    <w:rsid w:val="003526F6"/>
    <w:rsid w:val="00381996"/>
    <w:rsid w:val="003A731F"/>
    <w:rsid w:val="003C27E0"/>
    <w:rsid w:val="003C5BD5"/>
    <w:rsid w:val="004316C2"/>
    <w:rsid w:val="00457C56"/>
    <w:rsid w:val="004A4FF1"/>
    <w:rsid w:val="004C7EF3"/>
    <w:rsid w:val="004F450C"/>
    <w:rsid w:val="00564EA0"/>
    <w:rsid w:val="00587748"/>
    <w:rsid w:val="00612DAB"/>
    <w:rsid w:val="0066536A"/>
    <w:rsid w:val="00706D08"/>
    <w:rsid w:val="00724CB3"/>
    <w:rsid w:val="00726898"/>
    <w:rsid w:val="007268BC"/>
    <w:rsid w:val="00772A8F"/>
    <w:rsid w:val="007848E7"/>
    <w:rsid w:val="007854FE"/>
    <w:rsid w:val="00786371"/>
    <w:rsid w:val="007C0223"/>
    <w:rsid w:val="00806244"/>
    <w:rsid w:val="00810EB6"/>
    <w:rsid w:val="0086482C"/>
    <w:rsid w:val="008800D0"/>
    <w:rsid w:val="00880733"/>
    <w:rsid w:val="00885348"/>
    <w:rsid w:val="00937FAF"/>
    <w:rsid w:val="0095669D"/>
    <w:rsid w:val="009836F6"/>
    <w:rsid w:val="009A29CE"/>
    <w:rsid w:val="009D7184"/>
    <w:rsid w:val="009E3EC3"/>
    <w:rsid w:val="00A11AD0"/>
    <w:rsid w:val="00A35D3B"/>
    <w:rsid w:val="00A36E72"/>
    <w:rsid w:val="00A46963"/>
    <w:rsid w:val="00A56CDF"/>
    <w:rsid w:val="00A73B98"/>
    <w:rsid w:val="00A925A8"/>
    <w:rsid w:val="00AD6949"/>
    <w:rsid w:val="00AF720F"/>
    <w:rsid w:val="00B50767"/>
    <w:rsid w:val="00B624CA"/>
    <w:rsid w:val="00B67995"/>
    <w:rsid w:val="00B729A7"/>
    <w:rsid w:val="00B802BC"/>
    <w:rsid w:val="00B87057"/>
    <w:rsid w:val="00B91B37"/>
    <w:rsid w:val="00B96853"/>
    <w:rsid w:val="00BA69FB"/>
    <w:rsid w:val="00BF2117"/>
    <w:rsid w:val="00C31377"/>
    <w:rsid w:val="00C438C1"/>
    <w:rsid w:val="00C74445"/>
    <w:rsid w:val="00C86EF9"/>
    <w:rsid w:val="00CB1E50"/>
    <w:rsid w:val="00CD41CC"/>
    <w:rsid w:val="00D06909"/>
    <w:rsid w:val="00D25BC3"/>
    <w:rsid w:val="00D57559"/>
    <w:rsid w:val="00D803D3"/>
    <w:rsid w:val="00D962C0"/>
    <w:rsid w:val="00DB26AA"/>
    <w:rsid w:val="00DB4F09"/>
    <w:rsid w:val="00DC49D2"/>
    <w:rsid w:val="00DE351B"/>
    <w:rsid w:val="00E63DFA"/>
    <w:rsid w:val="00E8053B"/>
    <w:rsid w:val="00E811FE"/>
    <w:rsid w:val="00E92B32"/>
    <w:rsid w:val="00EC1935"/>
    <w:rsid w:val="00F2214C"/>
    <w:rsid w:val="00F24D70"/>
    <w:rsid w:val="00F27897"/>
    <w:rsid w:val="00F27D6A"/>
    <w:rsid w:val="00F73108"/>
    <w:rsid w:val="00F74256"/>
    <w:rsid w:val="00FB7743"/>
    <w:rsid w:val="00FF0E6A"/>
    <w:rsid w:val="00FF5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C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962C0"/>
    <w:pPr>
      <w:keepNext/>
      <w:spacing w:line="360" w:lineRule="exac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62C0"/>
    <w:rPr>
      <w:rFonts w:ascii="Times New Roman" w:eastAsia="Times New Roman" w:hAnsi="Times New Roman" w:cs="Times New Roman"/>
      <w:sz w:val="28"/>
      <w:szCs w:val="24"/>
      <w:lang w:eastAsia="ru-RU"/>
    </w:rPr>
  </w:style>
  <w:style w:type="paragraph" w:styleId="a3">
    <w:name w:val="Title"/>
    <w:basedOn w:val="a"/>
    <w:link w:val="a4"/>
    <w:qFormat/>
    <w:rsid w:val="00D962C0"/>
    <w:pPr>
      <w:jc w:val="center"/>
    </w:pPr>
    <w:rPr>
      <w:sz w:val="28"/>
      <w:szCs w:val="20"/>
    </w:rPr>
  </w:style>
  <w:style w:type="character" w:customStyle="1" w:styleId="a4">
    <w:name w:val="Название Знак"/>
    <w:basedOn w:val="a0"/>
    <w:link w:val="a3"/>
    <w:rsid w:val="00D962C0"/>
    <w:rPr>
      <w:rFonts w:ascii="Times New Roman" w:eastAsia="Times New Roman" w:hAnsi="Times New Roman" w:cs="Times New Roman"/>
      <w:sz w:val="28"/>
      <w:szCs w:val="20"/>
      <w:lang w:eastAsia="ru-RU"/>
    </w:rPr>
  </w:style>
  <w:style w:type="paragraph" w:customStyle="1" w:styleId="ConsPlusNormal">
    <w:name w:val="ConsPlusNormal"/>
    <w:rsid w:val="00D96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D962C0"/>
    <w:rPr>
      <w:rFonts w:ascii="Tahoma" w:hAnsi="Tahoma" w:cs="Tahoma"/>
      <w:sz w:val="16"/>
      <w:szCs w:val="16"/>
    </w:rPr>
  </w:style>
  <w:style w:type="character" w:customStyle="1" w:styleId="a6">
    <w:name w:val="Текст выноски Знак"/>
    <w:basedOn w:val="a0"/>
    <w:link w:val="a5"/>
    <w:uiPriority w:val="99"/>
    <w:semiHidden/>
    <w:rsid w:val="00D962C0"/>
    <w:rPr>
      <w:rFonts w:ascii="Tahoma" w:eastAsia="Times New Roman" w:hAnsi="Tahoma" w:cs="Tahoma"/>
      <w:sz w:val="16"/>
      <w:szCs w:val="16"/>
      <w:lang w:eastAsia="ru-RU"/>
    </w:rPr>
  </w:style>
  <w:style w:type="paragraph" w:customStyle="1" w:styleId="ConsPlusTitle">
    <w:name w:val="ConsPlusTitle"/>
    <w:uiPriority w:val="99"/>
    <w:rsid w:val="00A469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469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469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A4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E92B32"/>
    <w:pPr>
      <w:spacing w:after="0" w:line="240" w:lineRule="auto"/>
    </w:pPr>
  </w:style>
  <w:style w:type="paragraph" w:styleId="a9">
    <w:name w:val="List Paragraph"/>
    <w:basedOn w:val="a"/>
    <w:uiPriority w:val="34"/>
    <w:qFormat/>
    <w:rsid w:val="00D06909"/>
    <w:pPr>
      <w:ind w:left="720"/>
      <w:contextualSpacing/>
    </w:pPr>
  </w:style>
  <w:style w:type="paragraph" w:styleId="aa">
    <w:name w:val="Body Text"/>
    <w:basedOn w:val="a"/>
    <w:link w:val="ab"/>
    <w:rsid w:val="004A4FF1"/>
    <w:pPr>
      <w:spacing w:line="360" w:lineRule="exact"/>
      <w:ind w:firstLine="720"/>
      <w:jc w:val="both"/>
    </w:pPr>
    <w:rPr>
      <w:sz w:val="28"/>
      <w:szCs w:val="20"/>
    </w:rPr>
  </w:style>
  <w:style w:type="character" w:customStyle="1" w:styleId="ab">
    <w:name w:val="Основной текст Знак"/>
    <w:basedOn w:val="a0"/>
    <w:link w:val="aa"/>
    <w:rsid w:val="004A4FF1"/>
    <w:rPr>
      <w:rFonts w:ascii="Times New Roman" w:eastAsia="Times New Roman" w:hAnsi="Times New Roman" w:cs="Times New Roman"/>
      <w:sz w:val="28"/>
      <w:szCs w:val="20"/>
      <w:lang w:eastAsia="ru-RU"/>
    </w:rPr>
  </w:style>
  <w:style w:type="paragraph" w:styleId="ac">
    <w:name w:val="Normal (Web)"/>
    <w:basedOn w:val="a"/>
    <w:uiPriority w:val="99"/>
    <w:unhideWhenUsed/>
    <w:rsid w:val="002C1FD9"/>
    <w:pPr>
      <w:spacing w:before="100" w:beforeAutospacing="1" w:after="100" w:afterAutospacing="1"/>
    </w:pPr>
  </w:style>
  <w:style w:type="character" w:styleId="ad">
    <w:name w:val="Strong"/>
    <w:basedOn w:val="a0"/>
    <w:uiPriority w:val="22"/>
    <w:qFormat/>
    <w:rsid w:val="002C1FD9"/>
    <w:rPr>
      <w:b/>
      <w:bCs/>
    </w:rPr>
  </w:style>
  <w:style w:type="character" w:styleId="ae">
    <w:name w:val="Hyperlink"/>
    <w:basedOn w:val="a0"/>
    <w:uiPriority w:val="99"/>
    <w:semiHidden/>
    <w:unhideWhenUsed/>
    <w:rsid w:val="00F24D70"/>
    <w:rPr>
      <w:color w:val="0000FF"/>
      <w:u w:val="single"/>
    </w:rPr>
  </w:style>
</w:styles>
</file>

<file path=word/webSettings.xml><?xml version="1.0" encoding="utf-8"?>
<w:webSettings xmlns:r="http://schemas.openxmlformats.org/officeDocument/2006/relationships" xmlns:w="http://schemas.openxmlformats.org/wordprocessingml/2006/main">
  <w:divs>
    <w:div w:id="1198588738">
      <w:bodyDiv w:val="1"/>
      <w:marLeft w:val="0"/>
      <w:marRight w:val="0"/>
      <w:marTop w:val="0"/>
      <w:marBottom w:val="0"/>
      <w:divBdr>
        <w:top w:val="none" w:sz="0" w:space="0" w:color="auto"/>
        <w:left w:val="none" w:sz="0" w:space="0" w:color="auto"/>
        <w:bottom w:val="none" w:sz="0" w:space="0" w:color="auto"/>
        <w:right w:val="none" w:sz="0" w:space="0" w:color="auto"/>
      </w:divBdr>
    </w:div>
    <w:div w:id="1415467011">
      <w:bodyDiv w:val="1"/>
      <w:marLeft w:val="0"/>
      <w:marRight w:val="0"/>
      <w:marTop w:val="0"/>
      <w:marBottom w:val="0"/>
      <w:divBdr>
        <w:top w:val="none" w:sz="0" w:space="0" w:color="auto"/>
        <w:left w:val="none" w:sz="0" w:space="0" w:color="auto"/>
        <w:bottom w:val="none" w:sz="0" w:space="0" w:color="auto"/>
        <w:right w:val="none" w:sz="0" w:space="0" w:color="auto"/>
      </w:divBdr>
    </w:div>
    <w:div w:id="19450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342892550C77723C49CA96CCFD5334107E2F96278CAAE5C5986800AD5469AB5E2F611EC115D21259FD7D2FDx8w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CC4EE8CBBD17EFDB6C892BBCFE425769674D28AD43EF580AE402901AB64064B5B03D2B9C5AA25B8i4Z2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cp:lastModifiedBy>
  <cp:revision>7</cp:revision>
  <cp:lastPrinted>2017-01-20T04:14:00Z</cp:lastPrinted>
  <dcterms:created xsi:type="dcterms:W3CDTF">2018-12-17T11:22:00Z</dcterms:created>
  <dcterms:modified xsi:type="dcterms:W3CDTF">2018-12-18T04:06:00Z</dcterms:modified>
</cp:coreProperties>
</file>