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F7B" w:rsidRDefault="00D41ED9" w:rsidP="00D41ED9">
      <w:pPr>
        <w:pStyle w:val="a3"/>
        <w:jc w:val="right"/>
        <w:rPr>
          <w:b/>
          <w:noProof/>
        </w:rPr>
      </w:pPr>
      <w:r>
        <w:rPr>
          <w:b/>
          <w:noProof/>
        </w:rPr>
        <w:t>ПРОЕКТ</w:t>
      </w:r>
    </w:p>
    <w:p w:rsidR="00D41ED9" w:rsidRDefault="00D41ED9" w:rsidP="00D41ED9">
      <w:pPr>
        <w:pStyle w:val="a3"/>
        <w:jc w:val="right"/>
        <w:rPr>
          <w:b/>
          <w:noProof/>
        </w:rPr>
      </w:pPr>
    </w:p>
    <w:p w:rsidR="00D41ED9" w:rsidRDefault="00D41ED9" w:rsidP="00D41ED9">
      <w:pPr>
        <w:pStyle w:val="a3"/>
        <w:rPr>
          <w:b/>
        </w:rPr>
      </w:pPr>
      <w:r w:rsidRPr="00D41ED9">
        <w:rPr>
          <w:b/>
          <w:noProof/>
        </w:rPr>
        <w:drawing>
          <wp:inline distT="0" distB="0" distL="0" distR="0">
            <wp:extent cx="695325" cy="942975"/>
            <wp:effectExtent l="19050" t="0" r="9525" b="0"/>
            <wp:docPr id="1" name="Рисунок 1" descr="C:\Users\Финагентова ЕА\AppData\Local\Temp\Rar$DIa0.655\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Финагентова ЕА\AppData\Local\Temp\Rar$DIa0.655\image.jpg"/>
                    <pic:cNvPicPr>
                      <a:picLocks noChangeAspect="1" noChangeArrowheads="1"/>
                    </pic:cNvPicPr>
                  </pic:nvPicPr>
                  <pic:blipFill>
                    <a:blip r:embed="rId8">
                      <a:lum bright="-40000" contrast="70000"/>
                    </a:blip>
                    <a:srcRect/>
                    <a:stretch>
                      <a:fillRect/>
                    </a:stretch>
                  </pic:blipFill>
                  <pic:spPr bwMode="auto">
                    <a:xfrm>
                      <a:off x="0" y="0"/>
                      <a:ext cx="695325" cy="942975"/>
                    </a:xfrm>
                    <a:prstGeom prst="rect">
                      <a:avLst/>
                    </a:prstGeom>
                    <a:solidFill>
                      <a:srgbClr val="000000"/>
                    </a:solidFill>
                    <a:ln w="9525">
                      <a:noFill/>
                      <a:miter lim="800000"/>
                      <a:headEnd/>
                      <a:tailEnd/>
                    </a:ln>
                  </pic:spPr>
                </pic:pic>
              </a:graphicData>
            </a:graphic>
          </wp:inline>
        </w:drawing>
      </w:r>
    </w:p>
    <w:p w:rsidR="00E35F7B" w:rsidRDefault="00E35F7B" w:rsidP="00E35F7B">
      <w:pPr>
        <w:pStyle w:val="a3"/>
        <w:spacing w:line="360" w:lineRule="exact"/>
        <w:rPr>
          <w:b/>
        </w:rPr>
      </w:pPr>
      <w:r>
        <w:rPr>
          <w:b/>
        </w:rPr>
        <w:t>РЕШЕНИЕ</w:t>
      </w:r>
    </w:p>
    <w:p w:rsidR="00E35F7B" w:rsidRDefault="00E35F7B" w:rsidP="00E35F7B">
      <w:pPr>
        <w:pStyle w:val="a3"/>
        <w:spacing w:line="360" w:lineRule="exact"/>
        <w:rPr>
          <w:b/>
        </w:rPr>
      </w:pPr>
      <w:r>
        <w:rPr>
          <w:b/>
        </w:rPr>
        <w:t>ГУБАХИНСКОЙ ГОРОДСКОЙ ДУМЫ</w:t>
      </w:r>
    </w:p>
    <w:p w:rsidR="00E35F7B" w:rsidRDefault="00E35F7B" w:rsidP="00E35F7B">
      <w:pPr>
        <w:pStyle w:val="a3"/>
        <w:spacing w:line="360" w:lineRule="exact"/>
        <w:rPr>
          <w:b/>
        </w:rPr>
      </w:pPr>
      <w:r>
        <w:rPr>
          <w:b/>
          <w:lang w:val="en-US"/>
        </w:rPr>
        <w:t>I</w:t>
      </w:r>
      <w:r w:rsidR="00D41ED9">
        <w:rPr>
          <w:b/>
          <w:lang w:val="en-US"/>
        </w:rPr>
        <w:t>I</w:t>
      </w:r>
      <w:r>
        <w:rPr>
          <w:b/>
        </w:rPr>
        <w:t xml:space="preserve"> СОЗЫВА</w:t>
      </w:r>
    </w:p>
    <w:p w:rsidR="00E94740" w:rsidRDefault="00E94740" w:rsidP="00E35F7B">
      <w:pPr>
        <w:spacing w:line="360" w:lineRule="exact"/>
        <w:jc w:val="center"/>
        <w:rPr>
          <w:sz w:val="28"/>
          <w:szCs w:val="28"/>
          <w:u w:val="single"/>
        </w:rPr>
      </w:pPr>
    </w:p>
    <w:p w:rsidR="00E35F7B" w:rsidRDefault="00E94740" w:rsidP="00E35F7B">
      <w:pPr>
        <w:spacing w:line="360" w:lineRule="exact"/>
        <w:jc w:val="center"/>
        <w:rPr>
          <w:sz w:val="28"/>
          <w:u w:val="single"/>
        </w:rPr>
      </w:pPr>
      <w:r>
        <w:rPr>
          <w:sz w:val="28"/>
          <w:szCs w:val="28"/>
          <w:u w:val="single"/>
        </w:rPr>
        <w:t>00</w:t>
      </w:r>
      <w:r w:rsidR="00E35F7B">
        <w:rPr>
          <w:sz w:val="28"/>
          <w:szCs w:val="28"/>
          <w:u w:val="single"/>
        </w:rPr>
        <w:t>.0</w:t>
      </w:r>
      <w:r>
        <w:rPr>
          <w:sz w:val="28"/>
          <w:szCs w:val="28"/>
          <w:u w:val="single"/>
        </w:rPr>
        <w:t>0</w:t>
      </w:r>
      <w:r w:rsidR="00E35F7B">
        <w:rPr>
          <w:sz w:val="28"/>
          <w:szCs w:val="28"/>
          <w:u w:val="single"/>
        </w:rPr>
        <w:t>.201</w:t>
      </w:r>
      <w:r w:rsidR="007C4093">
        <w:rPr>
          <w:sz w:val="28"/>
          <w:szCs w:val="28"/>
          <w:u w:val="single"/>
        </w:rPr>
        <w:t>8</w:t>
      </w:r>
      <w:r w:rsidR="00E35F7B">
        <w:rPr>
          <w:sz w:val="28"/>
          <w:szCs w:val="28"/>
          <w:u w:val="single"/>
        </w:rPr>
        <w:t>г.</w:t>
      </w:r>
      <w:r w:rsidR="00E35F7B">
        <w:rPr>
          <w:sz w:val="28"/>
        </w:rPr>
        <w:t xml:space="preserve">         </w:t>
      </w:r>
      <w:r>
        <w:rPr>
          <w:sz w:val="28"/>
        </w:rPr>
        <w:t xml:space="preserve">         </w:t>
      </w:r>
      <w:r w:rsidR="00E35F7B">
        <w:rPr>
          <w:sz w:val="28"/>
        </w:rPr>
        <w:t xml:space="preserve">                                                   </w:t>
      </w:r>
      <w:r w:rsidR="00E35F7B">
        <w:rPr>
          <w:sz w:val="28"/>
          <w:u w:val="single"/>
        </w:rPr>
        <w:t xml:space="preserve">№ </w:t>
      </w:r>
    </w:p>
    <w:p w:rsidR="00E35F7B" w:rsidRDefault="00E35F7B" w:rsidP="00E35F7B">
      <w:pPr>
        <w:spacing w:line="240" w:lineRule="exact"/>
        <w:jc w:val="center"/>
        <w:rPr>
          <w:sz w:val="26"/>
        </w:rPr>
      </w:pPr>
    </w:p>
    <w:tbl>
      <w:tblPr>
        <w:tblW w:w="0" w:type="auto"/>
        <w:tblLook w:val="0000"/>
      </w:tblPr>
      <w:tblGrid>
        <w:gridCol w:w="4503"/>
      </w:tblGrid>
      <w:tr w:rsidR="00D962C0" w:rsidRPr="00164C75" w:rsidTr="00E35F7B">
        <w:trPr>
          <w:trHeight w:val="1391"/>
        </w:trPr>
        <w:tc>
          <w:tcPr>
            <w:tcW w:w="4503" w:type="dxa"/>
          </w:tcPr>
          <w:p w:rsidR="00684E5C" w:rsidRPr="007C4093" w:rsidRDefault="00684E5C" w:rsidP="00164C75">
            <w:pPr>
              <w:spacing w:line="240" w:lineRule="exact"/>
              <w:jc w:val="both"/>
              <w:rPr>
                <w:b/>
                <w:bCs/>
                <w:sz w:val="28"/>
                <w:szCs w:val="28"/>
              </w:rPr>
            </w:pPr>
            <w:r w:rsidRPr="00164C75">
              <w:rPr>
                <w:b/>
                <w:sz w:val="28"/>
                <w:szCs w:val="28"/>
              </w:rPr>
              <w:t>О</w:t>
            </w:r>
            <w:r w:rsidR="007C4093">
              <w:rPr>
                <w:b/>
                <w:sz w:val="28"/>
                <w:szCs w:val="28"/>
              </w:rPr>
              <w:t xml:space="preserve"> внесении изменений</w:t>
            </w:r>
            <w:r w:rsidRPr="00164C75">
              <w:rPr>
                <w:b/>
                <w:sz w:val="28"/>
                <w:szCs w:val="28"/>
              </w:rPr>
              <w:t xml:space="preserve"> </w:t>
            </w:r>
            <w:r w:rsidR="007C4093">
              <w:rPr>
                <w:b/>
                <w:sz w:val="28"/>
                <w:szCs w:val="28"/>
              </w:rPr>
              <w:t xml:space="preserve">в </w:t>
            </w:r>
            <w:r w:rsidRPr="00164C75">
              <w:rPr>
                <w:b/>
                <w:sz w:val="28"/>
                <w:szCs w:val="28"/>
              </w:rPr>
              <w:t>местны</w:t>
            </w:r>
            <w:r w:rsidR="007C4093">
              <w:rPr>
                <w:b/>
                <w:sz w:val="28"/>
                <w:szCs w:val="28"/>
              </w:rPr>
              <w:t>е</w:t>
            </w:r>
            <w:r w:rsidRPr="00164C75">
              <w:rPr>
                <w:b/>
                <w:sz w:val="28"/>
                <w:szCs w:val="28"/>
              </w:rPr>
              <w:t xml:space="preserve"> норматив</w:t>
            </w:r>
            <w:r w:rsidR="007C4093">
              <w:rPr>
                <w:b/>
                <w:sz w:val="28"/>
                <w:szCs w:val="28"/>
              </w:rPr>
              <w:t>ы</w:t>
            </w:r>
            <w:r w:rsidRPr="00164C75">
              <w:rPr>
                <w:b/>
                <w:sz w:val="28"/>
                <w:szCs w:val="28"/>
              </w:rPr>
              <w:t xml:space="preserve"> градостроительного проектирования городского округа «Город Губаха» Пермск</w:t>
            </w:r>
            <w:r w:rsidR="00CC3534">
              <w:rPr>
                <w:b/>
                <w:sz w:val="28"/>
                <w:szCs w:val="28"/>
              </w:rPr>
              <w:t>ого</w:t>
            </w:r>
            <w:r w:rsidRPr="00164C75">
              <w:rPr>
                <w:b/>
                <w:sz w:val="28"/>
                <w:szCs w:val="28"/>
              </w:rPr>
              <w:t xml:space="preserve"> кра</w:t>
            </w:r>
            <w:r w:rsidR="00CC3534">
              <w:rPr>
                <w:b/>
                <w:sz w:val="28"/>
                <w:szCs w:val="28"/>
              </w:rPr>
              <w:t>я</w:t>
            </w:r>
            <w:r w:rsidR="007C4093">
              <w:rPr>
                <w:b/>
                <w:sz w:val="28"/>
                <w:szCs w:val="28"/>
              </w:rPr>
              <w:t xml:space="preserve">, утвержденные решением Губахинской городской Думы </w:t>
            </w:r>
            <w:r w:rsidR="007C4093">
              <w:rPr>
                <w:b/>
                <w:sz w:val="28"/>
                <w:szCs w:val="28"/>
                <w:lang w:val="en-US"/>
              </w:rPr>
              <w:t>I</w:t>
            </w:r>
            <w:r w:rsidR="007C4093">
              <w:rPr>
                <w:b/>
                <w:sz w:val="28"/>
                <w:szCs w:val="28"/>
              </w:rPr>
              <w:t xml:space="preserve"> созыва от 02.09.2016</w:t>
            </w:r>
            <w:r w:rsidR="00503CC8">
              <w:rPr>
                <w:b/>
                <w:sz w:val="28"/>
                <w:szCs w:val="28"/>
              </w:rPr>
              <w:t xml:space="preserve"> </w:t>
            </w:r>
            <w:r w:rsidR="007C4093">
              <w:rPr>
                <w:b/>
                <w:sz w:val="28"/>
                <w:szCs w:val="28"/>
              </w:rPr>
              <w:t>г.</w:t>
            </w:r>
            <w:r w:rsidR="00503CC8">
              <w:rPr>
                <w:b/>
                <w:sz w:val="28"/>
                <w:szCs w:val="28"/>
              </w:rPr>
              <w:t xml:space="preserve"> № 351</w:t>
            </w:r>
          </w:p>
          <w:p w:rsidR="001546F6" w:rsidRPr="00164C75" w:rsidRDefault="001546F6" w:rsidP="00912386">
            <w:pPr>
              <w:spacing w:line="240" w:lineRule="exact"/>
              <w:rPr>
                <w:b/>
                <w:bCs/>
                <w:sz w:val="28"/>
                <w:szCs w:val="28"/>
              </w:rPr>
            </w:pPr>
          </w:p>
        </w:tc>
      </w:tr>
    </w:tbl>
    <w:p w:rsidR="00684E5C" w:rsidRPr="00164C75" w:rsidRDefault="00684E5C" w:rsidP="00E35F7B">
      <w:pPr>
        <w:spacing w:line="360" w:lineRule="exact"/>
        <w:ind w:firstLine="708"/>
        <w:jc w:val="both"/>
        <w:rPr>
          <w:sz w:val="28"/>
          <w:szCs w:val="28"/>
        </w:rPr>
      </w:pPr>
      <w:r w:rsidRPr="00164C75">
        <w:rPr>
          <w:sz w:val="28"/>
          <w:szCs w:val="28"/>
        </w:rPr>
        <w:t>В целях реализации прав человека на благоприятную среду обитания, для создания безопасных условий строительства и эксплуатации зданий и сооружений, соблюдения инженерно-технических требований при проектировании и строительстве, на основании </w:t>
      </w:r>
      <w:hyperlink r:id="rId9" w:history="1">
        <w:r w:rsidRPr="00164C75">
          <w:rPr>
            <w:rStyle w:val="af"/>
            <w:color w:val="auto"/>
            <w:sz w:val="28"/>
            <w:szCs w:val="28"/>
            <w:u w:val="none"/>
          </w:rPr>
          <w:t>статьи 29.4</w:t>
        </w:r>
      </w:hyperlink>
      <w:r w:rsidRPr="00164C75">
        <w:rPr>
          <w:sz w:val="28"/>
          <w:szCs w:val="28"/>
        </w:rPr>
        <w:t> Градостроительног</w:t>
      </w:r>
      <w:r w:rsidR="00D41ED9">
        <w:rPr>
          <w:sz w:val="28"/>
          <w:szCs w:val="28"/>
        </w:rPr>
        <w:t xml:space="preserve">о кодекса Российской Федерации, </w:t>
      </w:r>
      <w:r w:rsidRPr="00164C75">
        <w:rPr>
          <w:sz w:val="28"/>
          <w:szCs w:val="28"/>
        </w:rPr>
        <w:t>Федерального </w:t>
      </w:r>
      <w:hyperlink r:id="rId10" w:history="1">
        <w:r w:rsidRPr="00164C75">
          <w:rPr>
            <w:rStyle w:val="af"/>
            <w:color w:val="auto"/>
            <w:sz w:val="28"/>
            <w:szCs w:val="28"/>
            <w:u w:val="none"/>
          </w:rPr>
          <w:t>закона</w:t>
        </w:r>
      </w:hyperlink>
      <w:r w:rsidR="00872BD3">
        <w:rPr>
          <w:sz w:val="28"/>
          <w:szCs w:val="28"/>
        </w:rPr>
        <w:t> от 06.10.2003 №</w:t>
      </w:r>
      <w:r w:rsidRPr="00164C75">
        <w:rPr>
          <w:sz w:val="28"/>
          <w:szCs w:val="28"/>
        </w:rPr>
        <w:t xml:space="preserve"> 131-ФЗ «Об общих принципах организации местного самоуправления в Российской Федерации», на основании Устава Губахинского городского округа,</w:t>
      </w:r>
      <w:r w:rsidR="00E35F7B">
        <w:rPr>
          <w:sz w:val="28"/>
          <w:szCs w:val="28"/>
        </w:rPr>
        <w:t xml:space="preserve"> </w:t>
      </w:r>
      <w:r w:rsidR="000F466D" w:rsidRPr="00164C75">
        <w:rPr>
          <w:sz w:val="28"/>
          <w:szCs w:val="28"/>
        </w:rPr>
        <w:tab/>
      </w:r>
      <w:r w:rsidR="00D41ED9">
        <w:rPr>
          <w:sz w:val="28"/>
          <w:szCs w:val="28"/>
        </w:rPr>
        <w:t xml:space="preserve">в соответствии с </w:t>
      </w:r>
      <w:r w:rsidR="007C4093">
        <w:rPr>
          <w:sz w:val="28"/>
          <w:szCs w:val="28"/>
        </w:rPr>
        <w:t>Постановлением Правительства Пермского края № 150-п от 21.03.2018г.</w:t>
      </w:r>
      <w:r w:rsidR="00003F72">
        <w:rPr>
          <w:sz w:val="28"/>
          <w:szCs w:val="28"/>
        </w:rPr>
        <w:t xml:space="preserve"> «Об утверждении нормативов минимальной обеспеченностью площади торговых объектов в Пермском крае»</w:t>
      </w:r>
      <w:r w:rsidR="007C4093">
        <w:rPr>
          <w:sz w:val="28"/>
          <w:szCs w:val="28"/>
        </w:rPr>
        <w:t xml:space="preserve">, </w:t>
      </w:r>
      <w:r w:rsidRPr="00164C75">
        <w:rPr>
          <w:sz w:val="28"/>
          <w:szCs w:val="28"/>
        </w:rPr>
        <w:t>Губахинская городская Дума РЕШАЕТ:</w:t>
      </w:r>
    </w:p>
    <w:p w:rsidR="002632C1" w:rsidRPr="00EC2BB1" w:rsidRDefault="002632C1" w:rsidP="002632C1">
      <w:pPr>
        <w:shd w:val="clear" w:color="auto" w:fill="FFFFFF"/>
        <w:spacing w:before="120"/>
        <w:ind w:firstLine="539"/>
        <w:jc w:val="both"/>
        <w:rPr>
          <w:spacing w:val="-1"/>
          <w:sz w:val="28"/>
          <w:szCs w:val="28"/>
        </w:rPr>
      </w:pPr>
      <w:r w:rsidRPr="00EC2BB1">
        <w:rPr>
          <w:spacing w:val="-1"/>
          <w:sz w:val="28"/>
          <w:szCs w:val="28"/>
        </w:rPr>
        <w:t xml:space="preserve">1. </w:t>
      </w:r>
      <w:r w:rsidRPr="00EC2BB1">
        <w:rPr>
          <w:sz w:val="28"/>
          <w:szCs w:val="28"/>
        </w:rPr>
        <w:t xml:space="preserve">В наименовании решения </w:t>
      </w:r>
      <w:r w:rsidRPr="00EC2BB1">
        <w:rPr>
          <w:spacing w:val="-1"/>
          <w:sz w:val="28"/>
          <w:szCs w:val="28"/>
        </w:rPr>
        <w:t>Губахинской городской Думы от 02.09.2016 № 351 слова «Пермский край» заменить словами «Пермского края»;</w:t>
      </w:r>
    </w:p>
    <w:p w:rsidR="002632C1" w:rsidRPr="00EC2BB1" w:rsidRDefault="002632C1" w:rsidP="002632C1">
      <w:pPr>
        <w:shd w:val="clear" w:color="auto" w:fill="FFFFFF"/>
        <w:spacing w:before="120"/>
        <w:ind w:firstLine="539"/>
        <w:jc w:val="both"/>
        <w:rPr>
          <w:spacing w:val="-1"/>
          <w:sz w:val="28"/>
          <w:szCs w:val="28"/>
        </w:rPr>
      </w:pPr>
      <w:r w:rsidRPr="00EC2BB1">
        <w:rPr>
          <w:spacing w:val="-1"/>
          <w:sz w:val="28"/>
          <w:szCs w:val="28"/>
        </w:rPr>
        <w:t>2. По тексту решения слова «городской округ «Город Губаха»» заменить словами «Губахинский городской округ» в соответствующем числе и падеже.</w:t>
      </w:r>
    </w:p>
    <w:p w:rsidR="002632C1" w:rsidRDefault="002632C1" w:rsidP="002632C1">
      <w:pPr>
        <w:ind w:firstLine="567"/>
        <w:jc w:val="both"/>
        <w:rPr>
          <w:spacing w:val="-1"/>
          <w:sz w:val="28"/>
          <w:szCs w:val="28"/>
        </w:rPr>
      </w:pPr>
      <w:r w:rsidRPr="00EC2BB1">
        <w:rPr>
          <w:spacing w:val="-1"/>
          <w:sz w:val="28"/>
          <w:szCs w:val="28"/>
        </w:rPr>
        <w:t xml:space="preserve">3. Внести следующие изменения в местные нормативы градостроительного проектирования городского округа «Город Губаха» Пермского края, </w:t>
      </w:r>
      <w:r w:rsidRPr="00EC2BB1">
        <w:rPr>
          <w:sz w:val="28"/>
          <w:szCs w:val="28"/>
        </w:rPr>
        <w:t xml:space="preserve">утвержденные </w:t>
      </w:r>
      <w:r w:rsidRPr="00EC2BB1">
        <w:rPr>
          <w:spacing w:val="-1"/>
          <w:sz w:val="28"/>
          <w:szCs w:val="28"/>
        </w:rPr>
        <w:t>решением Губахинской городской Думы от 02.09.2016 № 351:</w:t>
      </w:r>
    </w:p>
    <w:p w:rsidR="007C4093" w:rsidRPr="007C4093" w:rsidRDefault="002632C1" w:rsidP="002632C1">
      <w:pPr>
        <w:ind w:firstLine="567"/>
        <w:jc w:val="both"/>
        <w:rPr>
          <w:bCs/>
          <w:color w:val="000000"/>
          <w:sz w:val="28"/>
          <w:szCs w:val="28"/>
        </w:rPr>
      </w:pPr>
      <w:r>
        <w:rPr>
          <w:sz w:val="28"/>
          <w:szCs w:val="28"/>
        </w:rPr>
        <w:t>3</w:t>
      </w:r>
      <w:r w:rsidR="007C4093">
        <w:rPr>
          <w:sz w:val="28"/>
          <w:szCs w:val="28"/>
        </w:rPr>
        <w:t>.1. таблиц</w:t>
      </w:r>
      <w:r w:rsidR="00D548E3">
        <w:rPr>
          <w:sz w:val="28"/>
          <w:szCs w:val="28"/>
        </w:rPr>
        <w:t>у</w:t>
      </w:r>
      <w:r w:rsidR="007C4093">
        <w:rPr>
          <w:sz w:val="28"/>
          <w:szCs w:val="28"/>
        </w:rPr>
        <w:t xml:space="preserve"> 1.4.4 </w:t>
      </w:r>
      <w:r w:rsidR="007C4093" w:rsidRPr="007C4093">
        <w:rPr>
          <w:sz w:val="28"/>
          <w:szCs w:val="28"/>
        </w:rPr>
        <w:t>«</w:t>
      </w:r>
      <w:r w:rsidR="007C4093" w:rsidRPr="007C4093">
        <w:rPr>
          <w:bCs/>
          <w:color w:val="000000"/>
          <w:sz w:val="28"/>
          <w:szCs w:val="28"/>
        </w:rPr>
        <w:t>Расчетные показатели размеров земельных участков объектов, относящихся к области образования</w:t>
      </w:r>
      <w:r w:rsidR="007C4093">
        <w:rPr>
          <w:bCs/>
          <w:color w:val="000000"/>
          <w:sz w:val="28"/>
          <w:szCs w:val="28"/>
        </w:rPr>
        <w:t>»</w:t>
      </w:r>
      <w:r w:rsidR="00D548E3">
        <w:rPr>
          <w:bCs/>
          <w:color w:val="000000"/>
          <w:sz w:val="28"/>
          <w:szCs w:val="28"/>
        </w:rPr>
        <w:t xml:space="preserve"> изложить в новой редакции:</w:t>
      </w:r>
    </w:p>
    <w:tbl>
      <w:tblPr>
        <w:tblW w:w="9639"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tblPr>
      <w:tblGrid>
        <w:gridCol w:w="567"/>
        <w:gridCol w:w="3182"/>
        <w:gridCol w:w="2205"/>
        <w:gridCol w:w="3685"/>
      </w:tblGrid>
      <w:tr w:rsidR="00D548E3" w:rsidRPr="007B1E6D" w:rsidTr="00546BB0">
        <w:trPr>
          <w:trHeight w:val="80"/>
        </w:trPr>
        <w:tc>
          <w:tcPr>
            <w:tcW w:w="567" w:type="dxa"/>
            <w:vMerge w:val="restart"/>
            <w:shd w:val="clear" w:color="auto" w:fill="F2F2F2"/>
            <w:vAlign w:val="center"/>
          </w:tcPr>
          <w:p w:rsidR="00D548E3" w:rsidRPr="007B1E6D" w:rsidRDefault="00D548E3" w:rsidP="00546BB0">
            <w:pPr>
              <w:jc w:val="center"/>
              <w:rPr>
                <w:b/>
                <w:color w:val="000000"/>
                <w:sz w:val="16"/>
                <w:szCs w:val="16"/>
              </w:rPr>
            </w:pPr>
            <w:r w:rsidRPr="007B1E6D">
              <w:rPr>
                <w:b/>
                <w:color w:val="000000"/>
                <w:sz w:val="16"/>
                <w:szCs w:val="16"/>
              </w:rPr>
              <w:t>№</w:t>
            </w:r>
          </w:p>
        </w:tc>
        <w:tc>
          <w:tcPr>
            <w:tcW w:w="3182" w:type="dxa"/>
            <w:vMerge w:val="restart"/>
            <w:shd w:val="clear" w:color="auto" w:fill="F2F2F2"/>
            <w:vAlign w:val="center"/>
          </w:tcPr>
          <w:p w:rsidR="00D548E3" w:rsidRPr="00DE375D" w:rsidRDefault="00D548E3" w:rsidP="00546BB0">
            <w:pPr>
              <w:jc w:val="center"/>
              <w:rPr>
                <w:b/>
                <w:color w:val="000000"/>
                <w:szCs w:val="16"/>
              </w:rPr>
            </w:pPr>
            <w:r w:rsidRPr="00DE375D">
              <w:rPr>
                <w:b/>
                <w:color w:val="000000"/>
                <w:sz w:val="22"/>
                <w:szCs w:val="16"/>
              </w:rPr>
              <w:t>Наименование объекта *</w:t>
            </w:r>
          </w:p>
        </w:tc>
        <w:tc>
          <w:tcPr>
            <w:tcW w:w="5890" w:type="dxa"/>
            <w:gridSpan w:val="2"/>
            <w:shd w:val="clear" w:color="auto" w:fill="F2F2F2"/>
            <w:vAlign w:val="center"/>
          </w:tcPr>
          <w:p w:rsidR="00D548E3" w:rsidRPr="00DE375D" w:rsidRDefault="00D548E3" w:rsidP="00546BB0">
            <w:pPr>
              <w:jc w:val="center"/>
              <w:rPr>
                <w:b/>
                <w:color w:val="000000"/>
                <w:szCs w:val="16"/>
              </w:rPr>
            </w:pPr>
            <w:r w:rsidRPr="00DE375D">
              <w:rPr>
                <w:b/>
                <w:color w:val="000000"/>
                <w:sz w:val="22"/>
                <w:szCs w:val="16"/>
              </w:rPr>
              <w:t>Площадь земельного участка</w:t>
            </w:r>
          </w:p>
        </w:tc>
      </w:tr>
      <w:tr w:rsidR="00D548E3" w:rsidRPr="007B1E6D" w:rsidTr="00546BB0">
        <w:trPr>
          <w:trHeight w:val="383"/>
        </w:trPr>
        <w:tc>
          <w:tcPr>
            <w:tcW w:w="567" w:type="dxa"/>
            <w:vMerge/>
            <w:shd w:val="clear" w:color="auto" w:fill="F2F2F2"/>
            <w:vAlign w:val="center"/>
          </w:tcPr>
          <w:p w:rsidR="00D548E3" w:rsidRPr="007B1E6D" w:rsidRDefault="00D548E3" w:rsidP="00546BB0">
            <w:pPr>
              <w:jc w:val="center"/>
              <w:rPr>
                <w:b/>
                <w:color w:val="000000"/>
                <w:sz w:val="16"/>
                <w:szCs w:val="16"/>
              </w:rPr>
            </w:pPr>
          </w:p>
        </w:tc>
        <w:tc>
          <w:tcPr>
            <w:tcW w:w="3182" w:type="dxa"/>
            <w:vMerge/>
            <w:shd w:val="clear" w:color="auto" w:fill="F2F2F2"/>
            <w:vAlign w:val="center"/>
          </w:tcPr>
          <w:p w:rsidR="00D548E3" w:rsidRPr="00DE375D" w:rsidRDefault="00D548E3" w:rsidP="00546BB0">
            <w:pPr>
              <w:jc w:val="center"/>
              <w:rPr>
                <w:b/>
                <w:color w:val="000000"/>
                <w:szCs w:val="16"/>
              </w:rPr>
            </w:pPr>
          </w:p>
        </w:tc>
        <w:tc>
          <w:tcPr>
            <w:tcW w:w="2205" w:type="dxa"/>
            <w:shd w:val="clear" w:color="auto" w:fill="F2F2F2"/>
            <w:vAlign w:val="center"/>
          </w:tcPr>
          <w:p w:rsidR="00D548E3" w:rsidRPr="00DE375D" w:rsidRDefault="00D548E3" w:rsidP="00546BB0">
            <w:pPr>
              <w:jc w:val="center"/>
              <w:rPr>
                <w:b/>
                <w:color w:val="000000"/>
                <w:szCs w:val="16"/>
              </w:rPr>
            </w:pPr>
            <w:r w:rsidRPr="00DE375D">
              <w:rPr>
                <w:b/>
                <w:color w:val="000000"/>
                <w:sz w:val="22"/>
                <w:szCs w:val="16"/>
              </w:rPr>
              <w:t>Единица измерения</w:t>
            </w:r>
          </w:p>
        </w:tc>
        <w:tc>
          <w:tcPr>
            <w:tcW w:w="3685" w:type="dxa"/>
            <w:shd w:val="clear" w:color="auto" w:fill="F2F2F2"/>
            <w:vAlign w:val="center"/>
          </w:tcPr>
          <w:p w:rsidR="00D548E3" w:rsidRPr="00DE375D" w:rsidRDefault="00D548E3" w:rsidP="00546BB0">
            <w:pPr>
              <w:jc w:val="center"/>
              <w:rPr>
                <w:b/>
                <w:color w:val="000000"/>
                <w:szCs w:val="16"/>
              </w:rPr>
            </w:pPr>
            <w:r w:rsidRPr="00DE375D">
              <w:rPr>
                <w:b/>
                <w:color w:val="000000"/>
                <w:sz w:val="22"/>
                <w:szCs w:val="16"/>
              </w:rPr>
              <w:t xml:space="preserve">Величина </w:t>
            </w:r>
          </w:p>
        </w:tc>
      </w:tr>
      <w:tr w:rsidR="00D548E3" w:rsidRPr="007B1E6D" w:rsidTr="00546BB0">
        <w:trPr>
          <w:trHeight w:val="169"/>
        </w:trPr>
        <w:tc>
          <w:tcPr>
            <w:tcW w:w="9639" w:type="dxa"/>
            <w:gridSpan w:val="4"/>
            <w:shd w:val="clear" w:color="auto" w:fill="FFFFFF"/>
            <w:vAlign w:val="center"/>
          </w:tcPr>
          <w:p w:rsidR="00D548E3" w:rsidRPr="00FA38AD" w:rsidRDefault="00D548E3" w:rsidP="00546BB0">
            <w:pPr>
              <w:jc w:val="center"/>
              <w:rPr>
                <w:b/>
                <w:color w:val="000000"/>
              </w:rPr>
            </w:pPr>
            <w:r w:rsidRPr="00FA38AD">
              <w:rPr>
                <w:b/>
                <w:color w:val="000000"/>
                <w:sz w:val="22"/>
                <w:szCs w:val="22"/>
              </w:rPr>
              <w:t>Объекты дощкольного образования</w:t>
            </w:r>
          </w:p>
        </w:tc>
      </w:tr>
      <w:tr w:rsidR="00D548E3" w:rsidRPr="007B1E6D" w:rsidTr="00546BB0">
        <w:trPr>
          <w:trHeight w:val="600"/>
        </w:trPr>
        <w:tc>
          <w:tcPr>
            <w:tcW w:w="567" w:type="dxa"/>
            <w:vAlign w:val="center"/>
          </w:tcPr>
          <w:p w:rsidR="00D548E3" w:rsidRPr="007B1E6D" w:rsidRDefault="00D548E3" w:rsidP="00546BB0">
            <w:pPr>
              <w:jc w:val="center"/>
              <w:rPr>
                <w:b/>
                <w:color w:val="000000"/>
                <w:lang w:val="en-US"/>
              </w:rPr>
            </w:pPr>
            <w:r w:rsidRPr="007B1E6D">
              <w:rPr>
                <w:b/>
                <w:color w:val="000000"/>
                <w:sz w:val="22"/>
                <w:szCs w:val="22"/>
                <w:lang w:val="en-US"/>
              </w:rPr>
              <w:lastRenderedPageBreak/>
              <w:t>1.</w:t>
            </w:r>
          </w:p>
        </w:tc>
        <w:tc>
          <w:tcPr>
            <w:tcW w:w="3182" w:type="dxa"/>
            <w:vAlign w:val="center"/>
          </w:tcPr>
          <w:p w:rsidR="00D548E3" w:rsidRPr="007B1E6D" w:rsidRDefault="00D548E3" w:rsidP="00546BB0">
            <w:pPr>
              <w:rPr>
                <w:color w:val="000000"/>
              </w:rPr>
            </w:pPr>
            <w:r w:rsidRPr="007B1E6D">
              <w:rPr>
                <w:color w:val="000000"/>
                <w:sz w:val="22"/>
                <w:szCs w:val="22"/>
              </w:rPr>
              <w:t>Дошкольная образовательная организация</w:t>
            </w:r>
          </w:p>
        </w:tc>
        <w:tc>
          <w:tcPr>
            <w:tcW w:w="2205" w:type="dxa"/>
            <w:vAlign w:val="center"/>
          </w:tcPr>
          <w:p w:rsidR="00D548E3" w:rsidRPr="003D1438" w:rsidRDefault="00D548E3" w:rsidP="00546BB0">
            <w:pPr>
              <w:jc w:val="center"/>
              <w:rPr>
                <w:color w:val="000000"/>
              </w:rPr>
            </w:pPr>
            <w:r>
              <w:rPr>
                <w:color w:val="000000"/>
                <w:sz w:val="22"/>
                <w:szCs w:val="22"/>
              </w:rPr>
              <w:t>м</w:t>
            </w:r>
            <w:r>
              <w:rPr>
                <w:color w:val="000000"/>
                <w:sz w:val="22"/>
                <w:szCs w:val="22"/>
                <w:vertAlign w:val="superscript"/>
              </w:rPr>
              <w:t>2</w:t>
            </w:r>
            <w:r>
              <w:rPr>
                <w:color w:val="000000"/>
                <w:sz w:val="22"/>
                <w:szCs w:val="22"/>
              </w:rPr>
              <w:t xml:space="preserve"> на 1 место</w:t>
            </w:r>
          </w:p>
        </w:tc>
        <w:tc>
          <w:tcPr>
            <w:tcW w:w="3685" w:type="dxa"/>
            <w:vAlign w:val="center"/>
          </w:tcPr>
          <w:p w:rsidR="00D548E3" w:rsidRPr="008F2BF5" w:rsidRDefault="00D548E3" w:rsidP="00546BB0">
            <w:pPr>
              <w:pStyle w:val="aff6"/>
              <w:jc w:val="center"/>
              <w:rPr>
                <w:rFonts w:ascii="Times New Roman" w:hAnsi="Times New Roman"/>
                <w:color w:val="000000"/>
              </w:rPr>
            </w:pPr>
            <w:r>
              <w:rPr>
                <w:rFonts w:ascii="Times New Roman" w:hAnsi="Times New Roman"/>
                <w:color w:val="000000"/>
                <w:sz w:val="22"/>
                <w:szCs w:val="22"/>
              </w:rPr>
              <w:t>п</w:t>
            </w:r>
            <w:r w:rsidRPr="00802AE9">
              <w:rPr>
                <w:rFonts w:ascii="Times New Roman" w:hAnsi="Times New Roman"/>
                <w:color w:val="000000"/>
                <w:sz w:val="22"/>
                <w:szCs w:val="22"/>
              </w:rPr>
              <w:t>ри вместимости:</w:t>
            </w:r>
          </w:p>
          <w:p w:rsidR="00D548E3" w:rsidRPr="00802AE9" w:rsidRDefault="00D548E3" w:rsidP="00546BB0">
            <w:r>
              <w:rPr>
                <w:sz w:val="22"/>
                <w:szCs w:val="22"/>
              </w:rPr>
              <w:t>д</w:t>
            </w:r>
            <w:r w:rsidRPr="00802AE9">
              <w:rPr>
                <w:sz w:val="22"/>
                <w:szCs w:val="22"/>
              </w:rPr>
              <w:t>о 100 мест – 40</w:t>
            </w:r>
          </w:p>
          <w:p w:rsidR="00D548E3" w:rsidRPr="00802AE9" w:rsidRDefault="00D548E3" w:rsidP="00546BB0">
            <w:r>
              <w:rPr>
                <w:sz w:val="22"/>
                <w:szCs w:val="22"/>
              </w:rPr>
              <w:t>с</w:t>
            </w:r>
            <w:r w:rsidRPr="00802AE9">
              <w:rPr>
                <w:sz w:val="22"/>
                <w:szCs w:val="22"/>
              </w:rPr>
              <w:t xml:space="preserve">выше 100 мест – </w:t>
            </w:r>
            <w:r>
              <w:rPr>
                <w:sz w:val="22"/>
                <w:szCs w:val="22"/>
              </w:rPr>
              <w:t>18</w:t>
            </w:r>
          </w:p>
          <w:p w:rsidR="00D548E3" w:rsidRDefault="00D548E3" w:rsidP="00546BB0">
            <w:r>
              <w:rPr>
                <w:sz w:val="22"/>
                <w:szCs w:val="22"/>
              </w:rPr>
              <w:t>с</w:t>
            </w:r>
            <w:r w:rsidRPr="00802AE9">
              <w:rPr>
                <w:sz w:val="22"/>
                <w:szCs w:val="22"/>
              </w:rPr>
              <w:t xml:space="preserve">выше 500 мест (комплекс садов) </w:t>
            </w:r>
            <w:r>
              <w:rPr>
                <w:sz w:val="22"/>
                <w:szCs w:val="22"/>
              </w:rPr>
              <w:t>–</w:t>
            </w:r>
            <w:r w:rsidRPr="00802AE9">
              <w:rPr>
                <w:sz w:val="22"/>
                <w:szCs w:val="22"/>
              </w:rPr>
              <w:t xml:space="preserve"> 30</w:t>
            </w:r>
          </w:p>
          <w:p w:rsidR="00D548E3" w:rsidRPr="00D548E3" w:rsidRDefault="00D548E3" w:rsidP="00D548E3">
            <w:pPr>
              <w:rPr>
                <w:i/>
                <w:sz w:val="20"/>
                <w:szCs w:val="20"/>
              </w:rPr>
            </w:pPr>
            <w:r>
              <w:rPr>
                <w:i/>
                <w:sz w:val="20"/>
                <w:szCs w:val="20"/>
              </w:rPr>
              <w:t xml:space="preserve">- </w:t>
            </w:r>
            <w:r w:rsidRPr="00D548E3">
              <w:rPr>
                <w:i/>
                <w:sz w:val="20"/>
                <w:szCs w:val="20"/>
              </w:rPr>
              <w:t>могут быть уменьшены на 25% в условиях реконструкции</w:t>
            </w:r>
          </w:p>
        </w:tc>
      </w:tr>
      <w:tr w:rsidR="00D548E3" w:rsidRPr="007B1E6D" w:rsidTr="00546BB0">
        <w:trPr>
          <w:trHeight w:val="201"/>
        </w:trPr>
        <w:tc>
          <w:tcPr>
            <w:tcW w:w="9639" w:type="dxa"/>
            <w:gridSpan w:val="4"/>
            <w:vAlign w:val="center"/>
          </w:tcPr>
          <w:p w:rsidR="00D548E3" w:rsidRPr="00FA38AD" w:rsidRDefault="00D548E3" w:rsidP="00546BB0">
            <w:pPr>
              <w:jc w:val="center"/>
              <w:rPr>
                <w:b/>
                <w:color w:val="000000"/>
              </w:rPr>
            </w:pPr>
            <w:r w:rsidRPr="00FA38AD">
              <w:rPr>
                <w:b/>
                <w:color w:val="000000"/>
                <w:sz w:val="22"/>
                <w:szCs w:val="22"/>
              </w:rPr>
              <w:t>Объекты общего образования</w:t>
            </w:r>
          </w:p>
        </w:tc>
      </w:tr>
      <w:tr w:rsidR="00D548E3" w:rsidRPr="007B1E6D" w:rsidTr="00546BB0">
        <w:trPr>
          <w:trHeight w:val="2359"/>
        </w:trPr>
        <w:tc>
          <w:tcPr>
            <w:tcW w:w="567" w:type="dxa"/>
            <w:tcBorders>
              <w:top w:val="single" w:sz="6" w:space="0" w:color="7F7F7F"/>
              <w:left w:val="single" w:sz="12" w:space="0" w:color="7F7F7F"/>
              <w:bottom w:val="single" w:sz="6" w:space="0" w:color="7F7F7F"/>
              <w:right w:val="single" w:sz="6" w:space="0" w:color="7F7F7F"/>
            </w:tcBorders>
            <w:vAlign w:val="center"/>
          </w:tcPr>
          <w:p w:rsidR="00D548E3" w:rsidRPr="00681E4B" w:rsidRDefault="00930D38" w:rsidP="00546BB0">
            <w:pPr>
              <w:jc w:val="center"/>
              <w:rPr>
                <w:b/>
                <w:color w:val="000000"/>
              </w:rPr>
            </w:pPr>
            <w:r>
              <w:rPr>
                <w:b/>
                <w:color w:val="000000"/>
                <w:sz w:val="22"/>
                <w:szCs w:val="22"/>
              </w:rPr>
              <w:t>2</w:t>
            </w:r>
            <w:r w:rsidR="00D548E3" w:rsidRPr="00681E4B">
              <w:rPr>
                <w:b/>
                <w:color w:val="000000"/>
                <w:sz w:val="22"/>
                <w:szCs w:val="22"/>
              </w:rPr>
              <w:t>.</w:t>
            </w:r>
          </w:p>
        </w:tc>
        <w:tc>
          <w:tcPr>
            <w:tcW w:w="3182" w:type="dxa"/>
            <w:tcBorders>
              <w:top w:val="single" w:sz="6" w:space="0" w:color="7F7F7F"/>
              <w:left w:val="single" w:sz="6" w:space="0" w:color="7F7F7F"/>
              <w:bottom w:val="single" w:sz="6" w:space="0" w:color="7F7F7F"/>
              <w:right w:val="single" w:sz="6" w:space="0" w:color="7F7F7F"/>
            </w:tcBorders>
            <w:vAlign w:val="center"/>
          </w:tcPr>
          <w:p w:rsidR="00D548E3" w:rsidRPr="007B1E6D" w:rsidRDefault="00D548E3" w:rsidP="00546BB0">
            <w:pPr>
              <w:rPr>
                <w:color w:val="000000"/>
              </w:rPr>
            </w:pPr>
            <w:r w:rsidRPr="007B1E6D">
              <w:rPr>
                <w:color w:val="000000"/>
                <w:sz w:val="22"/>
                <w:szCs w:val="22"/>
              </w:rPr>
              <w:t>Общеобразовательная организации (в т.ч. школы, лицеи, гимназии)</w:t>
            </w:r>
          </w:p>
        </w:tc>
        <w:tc>
          <w:tcPr>
            <w:tcW w:w="2205" w:type="dxa"/>
            <w:tcBorders>
              <w:top w:val="single" w:sz="6" w:space="0" w:color="7F7F7F"/>
              <w:left w:val="single" w:sz="6" w:space="0" w:color="7F7F7F"/>
              <w:bottom w:val="single" w:sz="6" w:space="0" w:color="7F7F7F"/>
              <w:right w:val="single" w:sz="6" w:space="0" w:color="7F7F7F"/>
            </w:tcBorders>
            <w:vAlign w:val="center"/>
          </w:tcPr>
          <w:p w:rsidR="00D548E3" w:rsidRPr="00D772BD" w:rsidRDefault="00D548E3" w:rsidP="00546BB0">
            <w:pPr>
              <w:jc w:val="center"/>
              <w:rPr>
                <w:color w:val="000000"/>
              </w:rPr>
            </w:pPr>
            <w:r>
              <w:rPr>
                <w:color w:val="000000"/>
                <w:sz w:val="22"/>
                <w:szCs w:val="22"/>
              </w:rPr>
              <w:t>м</w:t>
            </w:r>
            <w:r>
              <w:rPr>
                <w:color w:val="000000"/>
                <w:sz w:val="22"/>
                <w:szCs w:val="22"/>
                <w:vertAlign w:val="superscript"/>
              </w:rPr>
              <w:t>2</w:t>
            </w:r>
            <w:r>
              <w:rPr>
                <w:color w:val="000000"/>
                <w:sz w:val="22"/>
                <w:szCs w:val="22"/>
              </w:rPr>
              <w:t xml:space="preserve"> на 1 учащегося </w:t>
            </w:r>
          </w:p>
        </w:tc>
        <w:tc>
          <w:tcPr>
            <w:tcW w:w="3685" w:type="dxa"/>
            <w:tcBorders>
              <w:top w:val="single" w:sz="6" w:space="0" w:color="7F7F7F"/>
              <w:left w:val="single" w:sz="6" w:space="0" w:color="7F7F7F"/>
              <w:bottom w:val="single" w:sz="6" w:space="0" w:color="7F7F7F"/>
              <w:right w:val="single" w:sz="12" w:space="0" w:color="7F7F7F"/>
            </w:tcBorders>
            <w:vAlign w:val="center"/>
          </w:tcPr>
          <w:p w:rsidR="00D548E3" w:rsidRDefault="00D548E3" w:rsidP="00546BB0">
            <w:pPr>
              <w:jc w:val="center"/>
              <w:rPr>
                <w:color w:val="000000"/>
              </w:rPr>
            </w:pPr>
            <w:r>
              <w:rPr>
                <w:color w:val="000000"/>
                <w:sz w:val="22"/>
                <w:szCs w:val="22"/>
              </w:rPr>
              <w:t>при вместимости:</w:t>
            </w:r>
          </w:p>
          <w:p w:rsidR="00D548E3" w:rsidRDefault="00D548E3" w:rsidP="00546BB0">
            <w:pPr>
              <w:rPr>
                <w:color w:val="000000"/>
              </w:rPr>
            </w:pPr>
            <w:r>
              <w:rPr>
                <w:color w:val="000000"/>
                <w:sz w:val="22"/>
                <w:szCs w:val="22"/>
              </w:rPr>
              <w:t>св. 40 до 400 – 50**</w:t>
            </w:r>
          </w:p>
          <w:p w:rsidR="00D548E3" w:rsidRDefault="00D548E3" w:rsidP="00546BB0">
            <w:pPr>
              <w:rPr>
                <w:color w:val="000000"/>
              </w:rPr>
            </w:pPr>
            <w:r>
              <w:rPr>
                <w:color w:val="000000"/>
                <w:sz w:val="22"/>
                <w:szCs w:val="22"/>
              </w:rPr>
              <w:t>св. 400 до 500 – 60**</w:t>
            </w:r>
          </w:p>
          <w:p w:rsidR="00D548E3" w:rsidRDefault="00D548E3" w:rsidP="00546BB0">
            <w:pPr>
              <w:rPr>
                <w:color w:val="000000"/>
              </w:rPr>
            </w:pPr>
            <w:r>
              <w:rPr>
                <w:color w:val="000000"/>
                <w:sz w:val="22"/>
                <w:szCs w:val="22"/>
              </w:rPr>
              <w:t>св. 500 до 600 – 50</w:t>
            </w:r>
          </w:p>
          <w:p w:rsidR="00D548E3" w:rsidRDefault="00D548E3" w:rsidP="00546BB0">
            <w:pPr>
              <w:rPr>
                <w:color w:val="000000"/>
              </w:rPr>
            </w:pPr>
            <w:r>
              <w:rPr>
                <w:color w:val="000000"/>
                <w:sz w:val="22"/>
                <w:szCs w:val="22"/>
              </w:rPr>
              <w:t>св. 600 до 800 – 40</w:t>
            </w:r>
          </w:p>
          <w:p w:rsidR="00D548E3" w:rsidRDefault="00D548E3" w:rsidP="00546BB0">
            <w:pPr>
              <w:rPr>
                <w:color w:val="000000"/>
              </w:rPr>
            </w:pPr>
            <w:r>
              <w:rPr>
                <w:color w:val="000000"/>
                <w:sz w:val="22"/>
                <w:szCs w:val="22"/>
              </w:rPr>
              <w:t>св. 800 до 1100 – 33</w:t>
            </w:r>
          </w:p>
          <w:p w:rsidR="00D548E3" w:rsidRDefault="00D548E3" w:rsidP="00546BB0">
            <w:pPr>
              <w:rPr>
                <w:color w:val="000000"/>
              </w:rPr>
            </w:pPr>
            <w:r>
              <w:rPr>
                <w:color w:val="000000"/>
                <w:sz w:val="22"/>
                <w:szCs w:val="22"/>
              </w:rPr>
              <w:t xml:space="preserve">св. 1100 до 1500 – 21 </w:t>
            </w:r>
          </w:p>
          <w:p w:rsidR="00D548E3" w:rsidRDefault="00D548E3" w:rsidP="00546BB0">
            <w:pPr>
              <w:rPr>
                <w:color w:val="000000"/>
              </w:rPr>
            </w:pPr>
            <w:r>
              <w:rPr>
                <w:color w:val="000000"/>
                <w:sz w:val="22"/>
                <w:szCs w:val="22"/>
              </w:rPr>
              <w:t>св. 1500 до 2000 – 17</w:t>
            </w:r>
          </w:p>
          <w:p w:rsidR="00D548E3" w:rsidRPr="007B1E6D" w:rsidRDefault="00D548E3" w:rsidP="00546BB0">
            <w:pPr>
              <w:rPr>
                <w:color w:val="000000"/>
              </w:rPr>
            </w:pPr>
            <w:r>
              <w:rPr>
                <w:color w:val="000000"/>
                <w:sz w:val="22"/>
                <w:szCs w:val="22"/>
              </w:rPr>
              <w:t xml:space="preserve">св. 2000 – 16 </w:t>
            </w:r>
          </w:p>
        </w:tc>
      </w:tr>
      <w:tr w:rsidR="00D548E3" w:rsidRPr="008A6A49" w:rsidTr="00546BB0">
        <w:trPr>
          <w:trHeight w:val="1081"/>
        </w:trPr>
        <w:tc>
          <w:tcPr>
            <w:tcW w:w="567" w:type="dxa"/>
            <w:tcBorders>
              <w:top w:val="single" w:sz="6" w:space="0" w:color="7F7F7F"/>
              <w:left w:val="single" w:sz="12" w:space="0" w:color="7F7F7F"/>
              <w:bottom w:val="single" w:sz="6" w:space="0" w:color="7F7F7F"/>
              <w:right w:val="single" w:sz="6" w:space="0" w:color="7F7F7F"/>
            </w:tcBorders>
            <w:vAlign w:val="center"/>
          </w:tcPr>
          <w:p w:rsidR="00D548E3" w:rsidRPr="007B1E6D" w:rsidRDefault="00930D38" w:rsidP="00546BB0">
            <w:pPr>
              <w:jc w:val="center"/>
              <w:rPr>
                <w:b/>
                <w:color w:val="000000"/>
              </w:rPr>
            </w:pPr>
            <w:r>
              <w:rPr>
                <w:b/>
                <w:color w:val="000000"/>
                <w:sz w:val="22"/>
                <w:szCs w:val="22"/>
              </w:rPr>
              <w:t>3</w:t>
            </w:r>
            <w:r w:rsidR="00D548E3" w:rsidRPr="007B1E6D">
              <w:rPr>
                <w:b/>
                <w:color w:val="000000"/>
                <w:sz w:val="22"/>
                <w:szCs w:val="22"/>
              </w:rPr>
              <w:t>.</w:t>
            </w:r>
          </w:p>
        </w:tc>
        <w:tc>
          <w:tcPr>
            <w:tcW w:w="3182" w:type="dxa"/>
            <w:tcBorders>
              <w:top w:val="single" w:sz="6" w:space="0" w:color="7F7F7F"/>
              <w:left w:val="single" w:sz="6" w:space="0" w:color="7F7F7F"/>
              <w:bottom w:val="single" w:sz="6" w:space="0" w:color="7F7F7F"/>
              <w:right w:val="single" w:sz="6" w:space="0" w:color="7F7F7F"/>
            </w:tcBorders>
            <w:vAlign w:val="center"/>
          </w:tcPr>
          <w:p w:rsidR="00D548E3" w:rsidRPr="007B1E6D" w:rsidRDefault="00D548E3" w:rsidP="00546BB0">
            <w:pPr>
              <w:rPr>
                <w:color w:val="000000"/>
              </w:rPr>
            </w:pPr>
            <w:r w:rsidRPr="008342D8">
              <w:rPr>
                <w:color w:val="000000"/>
                <w:sz w:val="22"/>
                <w:szCs w:val="22"/>
              </w:rPr>
              <w:t>Профессиональные образовательные организации</w:t>
            </w:r>
          </w:p>
        </w:tc>
        <w:tc>
          <w:tcPr>
            <w:tcW w:w="2205" w:type="dxa"/>
            <w:tcBorders>
              <w:top w:val="single" w:sz="6" w:space="0" w:color="7F7F7F"/>
              <w:left w:val="single" w:sz="6" w:space="0" w:color="7F7F7F"/>
              <w:bottom w:val="single" w:sz="6" w:space="0" w:color="7F7F7F"/>
              <w:right w:val="single" w:sz="6" w:space="0" w:color="7F7F7F"/>
            </w:tcBorders>
            <w:vAlign w:val="center"/>
          </w:tcPr>
          <w:p w:rsidR="00D548E3" w:rsidRPr="007B1E6D" w:rsidRDefault="00D548E3" w:rsidP="00546BB0">
            <w:pPr>
              <w:jc w:val="center"/>
              <w:rPr>
                <w:color w:val="000000"/>
              </w:rPr>
            </w:pPr>
            <w:r>
              <w:rPr>
                <w:color w:val="000000"/>
                <w:sz w:val="22"/>
                <w:szCs w:val="22"/>
              </w:rPr>
              <w:t>м</w:t>
            </w:r>
            <w:r>
              <w:rPr>
                <w:color w:val="000000"/>
                <w:sz w:val="22"/>
                <w:szCs w:val="22"/>
                <w:vertAlign w:val="superscript"/>
              </w:rPr>
              <w:t>2</w:t>
            </w:r>
            <w:r>
              <w:rPr>
                <w:color w:val="000000"/>
                <w:sz w:val="22"/>
                <w:szCs w:val="22"/>
              </w:rPr>
              <w:t xml:space="preserve"> на 1 учащегося</w:t>
            </w:r>
          </w:p>
        </w:tc>
        <w:tc>
          <w:tcPr>
            <w:tcW w:w="3685" w:type="dxa"/>
            <w:tcBorders>
              <w:top w:val="single" w:sz="6" w:space="0" w:color="7F7F7F"/>
              <w:left w:val="single" w:sz="6" w:space="0" w:color="7F7F7F"/>
              <w:bottom w:val="single" w:sz="6" w:space="0" w:color="7F7F7F"/>
              <w:right w:val="single" w:sz="12" w:space="0" w:color="7F7F7F"/>
            </w:tcBorders>
            <w:vAlign w:val="center"/>
          </w:tcPr>
          <w:p w:rsidR="00D548E3" w:rsidRDefault="00D548E3" w:rsidP="00546BB0">
            <w:pPr>
              <w:jc w:val="center"/>
              <w:rPr>
                <w:color w:val="000000"/>
              </w:rPr>
            </w:pPr>
            <w:r>
              <w:rPr>
                <w:color w:val="000000"/>
                <w:sz w:val="22"/>
                <w:szCs w:val="22"/>
              </w:rPr>
              <w:t>при вместимости:</w:t>
            </w:r>
          </w:p>
          <w:p w:rsidR="00D548E3" w:rsidRDefault="00D548E3" w:rsidP="00546BB0">
            <w:pPr>
              <w:rPr>
                <w:color w:val="000000"/>
              </w:rPr>
            </w:pPr>
            <w:r>
              <w:rPr>
                <w:color w:val="000000"/>
                <w:sz w:val="22"/>
                <w:szCs w:val="22"/>
              </w:rPr>
              <w:t>до 300 – 75</w:t>
            </w:r>
          </w:p>
          <w:p w:rsidR="00D548E3" w:rsidRDefault="00D548E3" w:rsidP="00546BB0">
            <w:pPr>
              <w:rPr>
                <w:color w:val="000000"/>
              </w:rPr>
            </w:pPr>
            <w:r>
              <w:rPr>
                <w:color w:val="000000"/>
                <w:sz w:val="22"/>
                <w:szCs w:val="22"/>
              </w:rPr>
              <w:t>св. 300 до 900 – 50-65</w:t>
            </w:r>
          </w:p>
          <w:p w:rsidR="00D548E3" w:rsidRPr="00681E4B" w:rsidRDefault="00D548E3" w:rsidP="00546BB0">
            <w:pPr>
              <w:rPr>
                <w:color w:val="000000"/>
              </w:rPr>
            </w:pPr>
            <w:r>
              <w:rPr>
                <w:color w:val="000000"/>
                <w:sz w:val="22"/>
                <w:szCs w:val="22"/>
              </w:rPr>
              <w:t>св. 900 до 1600 – 30-40</w:t>
            </w:r>
          </w:p>
        </w:tc>
      </w:tr>
      <w:tr w:rsidR="00D548E3" w:rsidRPr="007B1E6D" w:rsidTr="00546BB0">
        <w:trPr>
          <w:trHeight w:val="382"/>
        </w:trPr>
        <w:tc>
          <w:tcPr>
            <w:tcW w:w="567" w:type="dxa"/>
            <w:tcBorders>
              <w:top w:val="single" w:sz="6" w:space="0" w:color="7F7F7F"/>
              <w:left w:val="single" w:sz="12" w:space="0" w:color="7F7F7F"/>
              <w:bottom w:val="single" w:sz="6" w:space="0" w:color="7F7F7F"/>
              <w:right w:val="single" w:sz="6" w:space="0" w:color="7F7F7F"/>
            </w:tcBorders>
            <w:vAlign w:val="center"/>
          </w:tcPr>
          <w:p w:rsidR="00D548E3" w:rsidRPr="007B1E6D" w:rsidRDefault="00930D38" w:rsidP="00546BB0">
            <w:pPr>
              <w:jc w:val="center"/>
              <w:rPr>
                <w:b/>
                <w:color w:val="000000"/>
              </w:rPr>
            </w:pPr>
            <w:r>
              <w:rPr>
                <w:b/>
                <w:color w:val="000000"/>
                <w:sz w:val="22"/>
                <w:szCs w:val="22"/>
              </w:rPr>
              <w:t>4</w:t>
            </w:r>
            <w:r w:rsidR="00D548E3" w:rsidRPr="007B1E6D">
              <w:rPr>
                <w:b/>
                <w:color w:val="000000"/>
                <w:sz w:val="22"/>
                <w:szCs w:val="22"/>
              </w:rPr>
              <w:t>.</w:t>
            </w:r>
          </w:p>
        </w:tc>
        <w:tc>
          <w:tcPr>
            <w:tcW w:w="3182" w:type="dxa"/>
            <w:tcBorders>
              <w:top w:val="single" w:sz="6" w:space="0" w:color="7F7F7F"/>
              <w:left w:val="single" w:sz="6" w:space="0" w:color="7F7F7F"/>
              <w:bottom w:val="single" w:sz="6" w:space="0" w:color="7F7F7F"/>
              <w:right w:val="single" w:sz="6" w:space="0" w:color="7F7F7F"/>
            </w:tcBorders>
            <w:vAlign w:val="center"/>
          </w:tcPr>
          <w:p w:rsidR="00D548E3" w:rsidRPr="007B1E6D" w:rsidRDefault="00D548E3" w:rsidP="00546BB0">
            <w:pPr>
              <w:rPr>
                <w:color w:val="000000"/>
              </w:rPr>
            </w:pPr>
            <w:r w:rsidRPr="00681E4B">
              <w:rPr>
                <w:color w:val="000000"/>
                <w:sz w:val="22"/>
                <w:szCs w:val="22"/>
              </w:rPr>
              <w:t>Коррекционные школы, школы-интернаты, в т.ч. для обучающихся, нуждающихся в длительном лечении, для детей-сирот и пр.</w:t>
            </w:r>
            <w:r>
              <w:rPr>
                <w:color w:val="000000"/>
                <w:sz w:val="22"/>
                <w:szCs w:val="22"/>
              </w:rPr>
              <w:t>***</w:t>
            </w:r>
          </w:p>
        </w:tc>
        <w:tc>
          <w:tcPr>
            <w:tcW w:w="2205" w:type="dxa"/>
            <w:tcBorders>
              <w:top w:val="single" w:sz="6" w:space="0" w:color="7F7F7F"/>
              <w:left w:val="single" w:sz="6" w:space="0" w:color="7F7F7F"/>
              <w:bottom w:val="single" w:sz="6" w:space="0" w:color="7F7F7F"/>
              <w:right w:val="single" w:sz="6" w:space="0" w:color="7F7F7F"/>
            </w:tcBorders>
            <w:vAlign w:val="center"/>
          </w:tcPr>
          <w:p w:rsidR="00D548E3" w:rsidRPr="00802AE9" w:rsidRDefault="00D548E3" w:rsidP="00546BB0">
            <w:pPr>
              <w:jc w:val="center"/>
              <w:rPr>
                <w:color w:val="000000"/>
              </w:rPr>
            </w:pPr>
            <w:r>
              <w:rPr>
                <w:color w:val="000000"/>
                <w:sz w:val="22"/>
                <w:szCs w:val="22"/>
              </w:rPr>
              <w:t>м</w:t>
            </w:r>
            <w:r>
              <w:rPr>
                <w:color w:val="000000"/>
                <w:sz w:val="22"/>
                <w:szCs w:val="22"/>
                <w:vertAlign w:val="superscript"/>
              </w:rPr>
              <w:t>2</w:t>
            </w:r>
            <w:r>
              <w:rPr>
                <w:color w:val="000000"/>
                <w:sz w:val="22"/>
                <w:szCs w:val="22"/>
              </w:rPr>
              <w:t xml:space="preserve"> на 1 учащегося</w:t>
            </w:r>
          </w:p>
        </w:tc>
        <w:tc>
          <w:tcPr>
            <w:tcW w:w="3685" w:type="dxa"/>
            <w:tcBorders>
              <w:top w:val="single" w:sz="6" w:space="0" w:color="7F7F7F"/>
              <w:left w:val="single" w:sz="6" w:space="0" w:color="7F7F7F"/>
              <w:bottom w:val="single" w:sz="6" w:space="0" w:color="7F7F7F"/>
              <w:right w:val="single" w:sz="12" w:space="0" w:color="7F7F7F"/>
            </w:tcBorders>
            <w:vAlign w:val="center"/>
          </w:tcPr>
          <w:p w:rsidR="00D548E3" w:rsidRDefault="00D548E3" w:rsidP="00546BB0">
            <w:pPr>
              <w:jc w:val="center"/>
              <w:rPr>
                <w:color w:val="000000"/>
              </w:rPr>
            </w:pPr>
            <w:r>
              <w:rPr>
                <w:color w:val="000000"/>
                <w:sz w:val="22"/>
                <w:szCs w:val="22"/>
              </w:rPr>
              <w:t>при вместимости:</w:t>
            </w:r>
          </w:p>
          <w:p w:rsidR="00D548E3" w:rsidRDefault="00D548E3" w:rsidP="00546BB0">
            <w:pPr>
              <w:rPr>
                <w:color w:val="000000"/>
              </w:rPr>
            </w:pPr>
            <w:r>
              <w:rPr>
                <w:color w:val="000000"/>
                <w:sz w:val="22"/>
                <w:szCs w:val="22"/>
              </w:rPr>
              <w:t>св. 200 до 300 – 70</w:t>
            </w:r>
          </w:p>
          <w:p w:rsidR="00D548E3" w:rsidRDefault="00D548E3" w:rsidP="00546BB0">
            <w:pPr>
              <w:rPr>
                <w:color w:val="000000"/>
              </w:rPr>
            </w:pPr>
            <w:r>
              <w:rPr>
                <w:color w:val="000000"/>
                <w:sz w:val="22"/>
                <w:szCs w:val="22"/>
              </w:rPr>
              <w:t>св. 300 до 500 – 65</w:t>
            </w:r>
          </w:p>
          <w:p w:rsidR="00D548E3" w:rsidRPr="00681E4B" w:rsidRDefault="00D548E3" w:rsidP="00546BB0">
            <w:pPr>
              <w:rPr>
                <w:color w:val="000000"/>
              </w:rPr>
            </w:pPr>
            <w:r>
              <w:rPr>
                <w:color w:val="000000"/>
                <w:sz w:val="22"/>
                <w:szCs w:val="22"/>
              </w:rPr>
              <w:t>св. 500 - 45</w:t>
            </w:r>
          </w:p>
        </w:tc>
      </w:tr>
      <w:tr w:rsidR="00D548E3" w:rsidRPr="008A6A49" w:rsidTr="00546BB0">
        <w:trPr>
          <w:trHeight w:val="518"/>
        </w:trPr>
        <w:tc>
          <w:tcPr>
            <w:tcW w:w="567" w:type="dxa"/>
            <w:tcBorders>
              <w:top w:val="single" w:sz="6" w:space="0" w:color="7F7F7F"/>
              <w:left w:val="single" w:sz="12" w:space="0" w:color="7F7F7F"/>
              <w:bottom w:val="single" w:sz="6" w:space="0" w:color="7F7F7F"/>
              <w:right w:val="single" w:sz="6" w:space="0" w:color="7F7F7F"/>
            </w:tcBorders>
            <w:vAlign w:val="center"/>
          </w:tcPr>
          <w:p w:rsidR="00D548E3" w:rsidRPr="007B1E6D" w:rsidRDefault="00930D38" w:rsidP="00546BB0">
            <w:pPr>
              <w:jc w:val="center"/>
              <w:rPr>
                <w:b/>
                <w:color w:val="000000"/>
              </w:rPr>
            </w:pPr>
            <w:r>
              <w:rPr>
                <w:b/>
                <w:color w:val="000000"/>
                <w:sz w:val="22"/>
                <w:szCs w:val="22"/>
              </w:rPr>
              <w:t>5</w:t>
            </w:r>
            <w:r w:rsidR="00D548E3" w:rsidRPr="007B1E6D">
              <w:rPr>
                <w:b/>
                <w:color w:val="000000"/>
                <w:sz w:val="22"/>
                <w:szCs w:val="22"/>
              </w:rPr>
              <w:t>.</w:t>
            </w:r>
          </w:p>
        </w:tc>
        <w:tc>
          <w:tcPr>
            <w:tcW w:w="3182" w:type="dxa"/>
            <w:tcBorders>
              <w:top w:val="single" w:sz="6" w:space="0" w:color="7F7F7F"/>
              <w:left w:val="single" w:sz="6" w:space="0" w:color="7F7F7F"/>
              <w:bottom w:val="single" w:sz="6" w:space="0" w:color="7F7F7F"/>
              <w:right w:val="single" w:sz="6" w:space="0" w:color="7F7F7F"/>
            </w:tcBorders>
            <w:vAlign w:val="center"/>
          </w:tcPr>
          <w:p w:rsidR="00D548E3" w:rsidRPr="007B1E6D" w:rsidRDefault="00D548E3" w:rsidP="00546BB0">
            <w:pPr>
              <w:rPr>
                <w:color w:val="000000"/>
              </w:rPr>
            </w:pPr>
            <w:r w:rsidRPr="00681E4B">
              <w:rPr>
                <w:color w:val="000000"/>
                <w:sz w:val="22"/>
                <w:szCs w:val="22"/>
              </w:rPr>
              <w:t>Организации дополнительного образования, в т.ч. профессионального</w:t>
            </w:r>
          </w:p>
        </w:tc>
        <w:tc>
          <w:tcPr>
            <w:tcW w:w="5890" w:type="dxa"/>
            <w:gridSpan w:val="2"/>
            <w:tcBorders>
              <w:top w:val="single" w:sz="6" w:space="0" w:color="7F7F7F"/>
              <w:left w:val="single" w:sz="6" w:space="0" w:color="7F7F7F"/>
              <w:bottom w:val="single" w:sz="6" w:space="0" w:color="7F7F7F"/>
              <w:right w:val="single" w:sz="12" w:space="0" w:color="7F7F7F"/>
            </w:tcBorders>
            <w:vAlign w:val="center"/>
          </w:tcPr>
          <w:p w:rsidR="00D548E3" w:rsidRPr="00681E4B" w:rsidRDefault="00D548E3" w:rsidP="00546BB0">
            <w:pPr>
              <w:jc w:val="center"/>
              <w:rPr>
                <w:color w:val="000000"/>
              </w:rPr>
            </w:pPr>
            <w:r>
              <w:rPr>
                <w:color w:val="000000"/>
                <w:sz w:val="22"/>
                <w:szCs w:val="22"/>
              </w:rPr>
              <w:t>не нормируется</w:t>
            </w:r>
          </w:p>
        </w:tc>
      </w:tr>
      <w:tr w:rsidR="00D548E3" w:rsidRPr="008A6A49" w:rsidTr="00546BB0">
        <w:trPr>
          <w:trHeight w:val="271"/>
        </w:trPr>
        <w:tc>
          <w:tcPr>
            <w:tcW w:w="9639" w:type="dxa"/>
            <w:gridSpan w:val="4"/>
            <w:tcBorders>
              <w:top w:val="single" w:sz="6" w:space="0" w:color="7F7F7F"/>
              <w:left w:val="single" w:sz="12" w:space="0" w:color="7F7F7F"/>
              <w:bottom w:val="single" w:sz="6" w:space="0" w:color="7F7F7F"/>
              <w:right w:val="single" w:sz="12" w:space="0" w:color="7F7F7F"/>
            </w:tcBorders>
            <w:shd w:val="clear" w:color="auto" w:fill="FFFFFF"/>
            <w:vAlign w:val="center"/>
          </w:tcPr>
          <w:p w:rsidR="00D548E3" w:rsidRPr="00FA38AD" w:rsidRDefault="00D548E3" w:rsidP="00546BB0">
            <w:pPr>
              <w:jc w:val="center"/>
              <w:rPr>
                <w:b/>
                <w:color w:val="000000"/>
              </w:rPr>
            </w:pPr>
            <w:r w:rsidRPr="00FA38AD">
              <w:rPr>
                <w:b/>
                <w:color w:val="000000"/>
                <w:sz w:val="22"/>
                <w:szCs w:val="22"/>
              </w:rPr>
              <w:t>Объекты дополнительного образования</w:t>
            </w:r>
          </w:p>
        </w:tc>
      </w:tr>
      <w:tr w:rsidR="00D548E3" w:rsidRPr="007B1E6D" w:rsidTr="00546BB0">
        <w:trPr>
          <w:trHeight w:val="680"/>
        </w:trPr>
        <w:tc>
          <w:tcPr>
            <w:tcW w:w="567" w:type="dxa"/>
            <w:tcBorders>
              <w:top w:val="single" w:sz="6" w:space="0" w:color="7F7F7F"/>
              <w:left w:val="single" w:sz="12" w:space="0" w:color="7F7F7F"/>
              <w:bottom w:val="single" w:sz="6" w:space="0" w:color="7F7F7F"/>
              <w:right w:val="single" w:sz="6" w:space="0" w:color="7F7F7F"/>
            </w:tcBorders>
            <w:vAlign w:val="center"/>
          </w:tcPr>
          <w:p w:rsidR="00D548E3" w:rsidRPr="00681E4B" w:rsidRDefault="00930D38" w:rsidP="00546BB0">
            <w:pPr>
              <w:jc w:val="center"/>
              <w:rPr>
                <w:b/>
                <w:color w:val="000000"/>
              </w:rPr>
            </w:pPr>
            <w:r>
              <w:rPr>
                <w:b/>
                <w:color w:val="000000"/>
                <w:sz w:val="22"/>
                <w:szCs w:val="22"/>
              </w:rPr>
              <w:t>6</w:t>
            </w:r>
            <w:r w:rsidR="00D548E3" w:rsidRPr="00681E4B">
              <w:rPr>
                <w:b/>
                <w:color w:val="000000"/>
                <w:sz w:val="22"/>
                <w:szCs w:val="22"/>
              </w:rPr>
              <w:t>.</w:t>
            </w:r>
          </w:p>
        </w:tc>
        <w:tc>
          <w:tcPr>
            <w:tcW w:w="3182" w:type="dxa"/>
            <w:tcBorders>
              <w:top w:val="single" w:sz="6" w:space="0" w:color="7F7F7F"/>
              <w:left w:val="single" w:sz="6" w:space="0" w:color="7F7F7F"/>
              <w:bottom w:val="single" w:sz="6" w:space="0" w:color="7F7F7F"/>
              <w:right w:val="single" w:sz="6" w:space="0" w:color="7F7F7F"/>
            </w:tcBorders>
            <w:vAlign w:val="center"/>
          </w:tcPr>
          <w:p w:rsidR="00D548E3" w:rsidRPr="007B1E6D" w:rsidRDefault="00D548E3" w:rsidP="00546BB0">
            <w:pPr>
              <w:rPr>
                <w:color w:val="000000"/>
              </w:rPr>
            </w:pPr>
            <w:r w:rsidRPr="007B1E6D">
              <w:rPr>
                <w:color w:val="000000"/>
                <w:sz w:val="22"/>
                <w:szCs w:val="22"/>
              </w:rPr>
              <w:t>Дворец (Дом) творчества школьников</w:t>
            </w:r>
          </w:p>
        </w:tc>
        <w:tc>
          <w:tcPr>
            <w:tcW w:w="5890" w:type="dxa"/>
            <w:gridSpan w:val="2"/>
            <w:tcBorders>
              <w:top w:val="single" w:sz="6" w:space="0" w:color="7F7F7F"/>
              <w:left w:val="single" w:sz="6" w:space="0" w:color="7F7F7F"/>
              <w:bottom w:val="single" w:sz="6" w:space="0" w:color="7F7F7F"/>
              <w:right w:val="single" w:sz="12" w:space="0" w:color="7F7F7F"/>
            </w:tcBorders>
            <w:vAlign w:val="center"/>
          </w:tcPr>
          <w:p w:rsidR="00D548E3" w:rsidRPr="007B1E6D" w:rsidRDefault="00D548E3" w:rsidP="00546BB0">
            <w:pPr>
              <w:jc w:val="center"/>
              <w:rPr>
                <w:color w:val="000000"/>
              </w:rPr>
            </w:pPr>
            <w:r>
              <w:rPr>
                <w:color w:val="000000"/>
                <w:sz w:val="22"/>
                <w:szCs w:val="22"/>
              </w:rPr>
              <w:t>не нормируется</w:t>
            </w:r>
          </w:p>
        </w:tc>
      </w:tr>
      <w:tr w:rsidR="00D548E3" w:rsidRPr="007B1E6D" w:rsidTr="00546BB0">
        <w:trPr>
          <w:trHeight w:val="98"/>
        </w:trPr>
        <w:tc>
          <w:tcPr>
            <w:tcW w:w="567" w:type="dxa"/>
            <w:tcBorders>
              <w:top w:val="single" w:sz="6" w:space="0" w:color="7F7F7F"/>
              <w:left w:val="single" w:sz="12" w:space="0" w:color="7F7F7F"/>
              <w:bottom w:val="single" w:sz="6" w:space="0" w:color="7F7F7F"/>
              <w:right w:val="single" w:sz="6" w:space="0" w:color="7F7F7F"/>
            </w:tcBorders>
            <w:vAlign w:val="center"/>
          </w:tcPr>
          <w:p w:rsidR="00D548E3" w:rsidRPr="00681E4B" w:rsidRDefault="00930D38" w:rsidP="00546BB0">
            <w:pPr>
              <w:jc w:val="center"/>
              <w:rPr>
                <w:b/>
                <w:color w:val="000000"/>
              </w:rPr>
            </w:pPr>
            <w:r>
              <w:rPr>
                <w:b/>
                <w:color w:val="000000"/>
                <w:sz w:val="22"/>
                <w:szCs w:val="22"/>
              </w:rPr>
              <w:t>7</w:t>
            </w:r>
            <w:r w:rsidR="00D548E3" w:rsidRPr="00681E4B">
              <w:rPr>
                <w:b/>
                <w:color w:val="000000"/>
                <w:sz w:val="22"/>
                <w:szCs w:val="22"/>
              </w:rPr>
              <w:t>.</w:t>
            </w:r>
          </w:p>
        </w:tc>
        <w:tc>
          <w:tcPr>
            <w:tcW w:w="3182" w:type="dxa"/>
            <w:tcBorders>
              <w:top w:val="single" w:sz="6" w:space="0" w:color="7F7F7F"/>
              <w:left w:val="single" w:sz="6" w:space="0" w:color="7F7F7F"/>
              <w:bottom w:val="single" w:sz="6" w:space="0" w:color="7F7F7F"/>
              <w:right w:val="single" w:sz="6" w:space="0" w:color="7F7F7F"/>
            </w:tcBorders>
            <w:vAlign w:val="center"/>
          </w:tcPr>
          <w:p w:rsidR="00D548E3" w:rsidRPr="007B1E6D" w:rsidRDefault="00D548E3" w:rsidP="00546BB0">
            <w:pPr>
              <w:rPr>
                <w:color w:val="000000"/>
              </w:rPr>
            </w:pPr>
            <w:r w:rsidRPr="007B1E6D">
              <w:rPr>
                <w:color w:val="000000"/>
                <w:sz w:val="22"/>
                <w:szCs w:val="22"/>
              </w:rPr>
              <w:t>Детско-юношеская спортивная школа</w:t>
            </w:r>
          </w:p>
        </w:tc>
        <w:tc>
          <w:tcPr>
            <w:tcW w:w="5890" w:type="dxa"/>
            <w:gridSpan w:val="2"/>
            <w:tcBorders>
              <w:top w:val="single" w:sz="6" w:space="0" w:color="7F7F7F"/>
              <w:left w:val="single" w:sz="6" w:space="0" w:color="7F7F7F"/>
              <w:bottom w:val="single" w:sz="6" w:space="0" w:color="7F7F7F"/>
              <w:right w:val="single" w:sz="12" w:space="0" w:color="7F7F7F"/>
            </w:tcBorders>
            <w:vAlign w:val="center"/>
          </w:tcPr>
          <w:p w:rsidR="00D548E3" w:rsidRPr="007B1E6D" w:rsidRDefault="00D548E3" w:rsidP="00546BB0">
            <w:pPr>
              <w:jc w:val="center"/>
              <w:rPr>
                <w:color w:val="000000"/>
              </w:rPr>
            </w:pPr>
            <w:r>
              <w:rPr>
                <w:color w:val="000000"/>
                <w:sz w:val="22"/>
                <w:szCs w:val="22"/>
              </w:rPr>
              <w:t>не нормируется</w:t>
            </w:r>
          </w:p>
        </w:tc>
      </w:tr>
      <w:tr w:rsidR="00D548E3" w:rsidRPr="007B1E6D" w:rsidTr="00546BB0">
        <w:trPr>
          <w:trHeight w:val="98"/>
        </w:trPr>
        <w:tc>
          <w:tcPr>
            <w:tcW w:w="567" w:type="dxa"/>
            <w:tcBorders>
              <w:top w:val="single" w:sz="6" w:space="0" w:color="7F7F7F"/>
              <w:left w:val="single" w:sz="12" w:space="0" w:color="7F7F7F"/>
              <w:bottom w:val="single" w:sz="12" w:space="0" w:color="7F7F7F"/>
              <w:right w:val="single" w:sz="6" w:space="0" w:color="7F7F7F"/>
            </w:tcBorders>
            <w:vAlign w:val="center"/>
          </w:tcPr>
          <w:p w:rsidR="00D548E3" w:rsidRPr="00681E4B" w:rsidRDefault="00930D38" w:rsidP="00546BB0">
            <w:pPr>
              <w:jc w:val="center"/>
              <w:rPr>
                <w:b/>
                <w:color w:val="000000"/>
              </w:rPr>
            </w:pPr>
            <w:r>
              <w:rPr>
                <w:b/>
                <w:color w:val="000000"/>
                <w:sz w:val="22"/>
                <w:szCs w:val="22"/>
              </w:rPr>
              <w:t>8</w:t>
            </w:r>
            <w:r w:rsidR="00D548E3" w:rsidRPr="00681E4B">
              <w:rPr>
                <w:b/>
                <w:color w:val="000000"/>
                <w:sz w:val="22"/>
                <w:szCs w:val="22"/>
              </w:rPr>
              <w:t>.</w:t>
            </w:r>
          </w:p>
        </w:tc>
        <w:tc>
          <w:tcPr>
            <w:tcW w:w="3182" w:type="dxa"/>
            <w:tcBorders>
              <w:top w:val="single" w:sz="6" w:space="0" w:color="7F7F7F"/>
              <w:left w:val="single" w:sz="6" w:space="0" w:color="7F7F7F"/>
              <w:bottom w:val="single" w:sz="12" w:space="0" w:color="7F7F7F"/>
              <w:right w:val="single" w:sz="6" w:space="0" w:color="7F7F7F"/>
            </w:tcBorders>
            <w:vAlign w:val="center"/>
          </w:tcPr>
          <w:p w:rsidR="00D548E3" w:rsidRPr="007B1E6D" w:rsidRDefault="00D548E3" w:rsidP="00546BB0">
            <w:pPr>
              <w:rPr>
                <w:color w:val="000000"/>
              </w:rPr>
            </w:pPr>
            <w:r w:rsidRPr="007B1E6D">
              <w:rPr>
                <w:color w:val="000000"/>
                <w:sz w:val="22"/>
                <w:szCs w:val="22"/>
              </w:rPr>
              <w:t>Детская школа искусств (музыкальная, художественная, хореографическая)</w:t>
            </w:r>
          </w:p>
        </w:tc>
        <w:tc>
          <w:tcPr>
            <w:tcW w:w="5890" w:type="dxa"/>
            <w:gridSpan w:val="2"/>
            <w:tcBorders>
              <w:top w:val="single" w:sz="6" w:space="0" w:color="7F7F7F"/>
              <w:left w:val="single" w:sz="6" w:space="0" w:color="7F7F7F"/>
              <w:bottom w:val="single" w:sz="12" w:space="0" w:color="7F7F7F"/>
              <w:right w:val="single" w:sz="12" w:space="0" w:color="7F7F7F"/>
            </w:tcBorders>
            <w:vAlign w:val="center"/>
          </w:tcPr>
          <w:p w:rsidR="00D548E3" w:rsidRPr="007B1E6D" w:rsidRDefault="00D548E3" w:rsidP="00546BB0">
            <w:pPr>
              <w:jc w:val="center"/>
              <w:rPr>
                <w:color w:val="000000"/>
              </w:rPr>
            </w:pPr>
            <w:r>
              <w:rPr>
                <w:color w:val="000000"/>
                <w:sz w:val="22"/>
                <w:szCs w:val="22"/>
              </w:rPr>
              <w:t>не нормируется</w:t>
            </w:r>
          </w:p>
        </w:tc>
      </w:tr>
    </w:tbl>
    <w:p w:rsidR="007C4093" w:rsidRPr="007C4093" w:rsidRDefault="007C4093" w:rsidP="00E35F7B">
      <w:pPr>
        <w:spacing w:line="360" w:lineRule="exact"/>
        <w:ind w:firstLine="567"/>
        <w:jc w:val="both"/>
        <w:rPr>
          <w:sz w:val="28"/>
          <w:szCs w:val="28"/>
        </w:rPr>
      </w:pPr>
    </w:p>
    <w:p w:rsidR="00D548E3" w:rsidRDefault="002632C1" w:rsidP="00D548E3">
      <w:pPr>
        <w:ind w:firstLine="567"/>
        <w:jc w:val="both"/>
        <w:rPr>
          <w:bCs/>
          <w:color w:val="000000"/>
          <w:sz w:val="28"/>
          <w:szCs w:val="28"/>
        </w:rPr>
      </w:pPr>
      <w:r w:rsidRPr="00EC2BB1">
        <w:rPr>
          <w:sz w:val="28"/>
          <w:szCs w:val="28"/>
        </w:rPr>
        <w:t>3.2. таблицу 1.17.</w:t>
      </w:r>
      <w:r w:rsidR="00D548E3" w:rsidRPr="00EC2BB1">
        <w:rPr>
          <w:sz w:val="28"/>
          <w:szCs w:val="28"/>
        </w:rPr>
        <w:t xml:space="preserve"> «</w:t>
      </w:r>
      <w:r w:rsidR="00D548E3" w:rsidRPr="00EC2BB1">
        <w:rPr>
          <w:bCs/>
          <w:color w:val="000000"/>
          <w:sz w:val="28"/>
          <w:szCs w:val="28"/>
        </w:rPr>
        <w:t>Расчетные показатели объектов, предназначенных для создания условий расширения рынка сельскохозяйственной продукции, сырья и продовольствия, для содействия развитию малого</w:t>
      </w:r>
      <w:r w:rsidRPr="00EC2BB1">
        <w:rPr>
          <w:bCs/>
          <w:color w:val="000000"/>
          <w:sz w:val="28"/>
          <w:szCs w:val="28"/>
        </w:rPr>
        <w:t xml:space="preserve"> и среднего предпринимательства</w:t>
      </w:r>
      <w:r w:rsidR="00D548E3" w:rsidRPr="00EC2BB1">
        <w:rPr>
          <w:bCs/>
          <w:color w:val="000000"/>
          <w:sz w:val="28"/>
          <w:szCs w:val="28"/>
        </w:rPr>
        <w:t xml:space="preserve">» </w:t>
      </w:r>
      <w:r w:rsidRPr="00EC2BB1">
        <w:rPr>
          <w:bCs/>
          <w:color w:val="000000"/>
          <w:sz w:val="28"/>
          <w:szCs w:val="28"/>
        </w:rPr>
        <w:t xml:space="preserve">таблицу 1.17.1 </w:t>
      </w:r>
      <w:r w:rsidR="00D548E3" w:rsidRPr="00EC2BB1">
        <w:rPr>
          <w:bCs/>
          <w:color w:val="000000"/>
          <w:sz w:val="28"/>
          <w:szCs w:val="28"/>
        </w:rPr>
        <w:t>изложить в новой редакции:</w:t>
      </w:r>
    </w:p>
    <w:tbl>
      <w:tblPr>
        <w:tblW w:w="9101"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tblPr>
      <w:tblGrid>
        <w:gridCol w:w="426"/>
        <w:gridCol w:w="1871"/>
        <w:gridCol w:w="2239"/>
        <w:gridCol w:w="1418"/>
        <w:gridCol w:w="1871"/>
        <w:gridCol w:w="1276"/>
      </w:tblGrid>
      <w:tr w:rsidR="00930D38" w:rsidRPr="007B1E6D" w:rsidTr="00546BB0">
        <w:trPr>
          <w:trHeight w:val="778"/>
        </w:trPr>
        <w:tc>
          <w:tcPr>
            <w:tcW w:w="426" w:type="dxa"/>
            <w:vMerge w:val="restart"/>
            <w:shd w:val="clear" w:color="auto" w:fill="F2F2F2"/>
            <w:vAlign w:val="center"/>
          </w:tcPr>
          <w:p w:rsidR="00930D38" w:rsidRPr="007B1E6D" w:rsidRDefault="00930D38" w:rsidP="00546BB0">
            <w:pPr>
              <w:jc w:val="center"/>
              <w:rPr>
                <w:b/>
                <w:color w:val="000000"/>
                <w:sz w:val="16"/>
                <w:szCs w:val="16"/>
              </w:rPr>
            </w:pPr>
            <w:r w:rsidRPr="007B1E6D">
              <w:rPr>
                <w:b/>
                <w:color w:val="000000"/>
                <w:sz w:val="16"/>
                <w:szCs w:val="16"/>
              </w:rPr>
              <w:t>№</w:t>
            </w:r>
          </w:p>
        </w:tc>
        <w:tc>
          <w:tcPr>
            <w:tcW w:w="1871" w:type="dxa"/>
            <w:vMerge w:val="restart"/>
            <w:shd w:val="clear" w:color="auto" w:fill="F2F2F2"/>
            <w:vAlign w:val="center"/>
          </w:tcPr>
          <w:p w:rsidR="00930D38" w:rsidRPr="007B1E6D" w:rsidRDefault="00930D38" w:rsidP="00546BB0">
            <w:pPr>
              <w:jc w:val="center"/>
              <w:rPr>
                <w:b/>
                <w:color w:val="000000"/>
                <w:sz w:val="16"/>
                <w:szCs w:val="16"/>
              </w:rPr>
            </w:pPr>
            <w:r w:rsidRPr="00A70612">
              <w:rPr>
                <w:b/>
                <w:color w:val="000000"/>
                <w:sz w:val="22"/>
                <w:szCs w:val="16"/>
              </w:rPr>
              <w:t>Наименование объекта</w:t>
            </w:r>
          </w:p>
        </w:tc>
        <w:tc>
          <w:tcPr>
            <w:tcW w:w="3657" w:type="dxa"/>
            <w:gridSpan w:val="2"/>
            <w:shd w:val="clear" w:color="auto" w:fill="F2F2F2"/>
            <w:vAlign w:val="center"/>
          </w:tcPr>
          <w:p w:rsidR="00930D38" w:rsidRPr="007B1E6D" w:rsidRDefault="00930D38" w:rsidP="00546BB0">
            <w:pPr>
              <w:jc w:val="center"/>
              <w:rPr>
                <w:b/>
                <w:color w:val="000000"/>
                <w:sz w:val="16"/>
                <w:szCs w:val="16"/>
              </w:rPr>
            </w:pPr>
            <w:r>
              <w:rPr>
                <w:b/>
                <w:color w:val="000000"/>
                <w:sz w:val="22"/>
                <w:szCs w:val="22"/>
              </w:rPr>
              <w:t>Показатель м</w:t>
            </w:r>
            <w:r w:rsidRPr="00812992">
              <w:rPr>
                <w:b/>
                <w:color w:val="000000"/>
                <w:sz w:val="22"/>
                <w:szCs w:val="22"/>
              </w:rPr>
              <w:t>инимально допустим</w:t>
            </w:r>
            <w:r>
              <w:rPr>
                <w:b/>
                <w:color w:val="000000"/>
                <w:sz w:val="22"/>
                <w:szCs w:val="22"/>
              </w:rPr>
              <w:t>ого</w:t>
            </w:r>
            <w:r w:rsidRPr="00812992">
              <w:rPr>
                <w:b/>
                <w:color w:val="000000"/>
                <w:sz w:val="22"/>
                <w:szCs w:val="22"/>
              </w:rPr>
              <w:t xml:space="preserve"> </w:t>
            </w:r>
            <w:r>
              <w:rPr>
                <w:b/>
                <w:color w:val="000000"/>
                <w:sz w:val="22"/>
                <w:szCs w:val="22"/>
              </w:rPr>
              <w:t>уров</w:t>
            </w:r>
            <w:r w:rsidRPr="00812992">
              <w:rPr>
                <w:b/>
                <w:color w:val="000000"/>
                <w:sz w:val="22"/>
                <w:szCs w:val="22"/>
              </w:rPr>
              <w:t>н</w:t>
            </w:r>
            <w:r>
              <w:rPr>
                <w:b/>
                <w:color w:val="000000"/>
                <w:sz w:val="22"/>
                <w:szCs w:val="22"/>
              </w:rPr>
              <w:t>я</w:t>
            </w:r>
            <w:r w:rsidRPr="00812992">
              <w:rPr>
                <w:b/>
                <w:color w:val="000000"/>
                <w:sz w:val="22"/>
                <w:szCs w:val="22"/>
              </w:rPr>
              <w:t xml:space="preserve"> обеспеченности</w:t>
            </w:r>
          </w:p>
        </w:tc>
        <w:tc>
          <w:tcPr>
            <w:tcW w:w="3147" w:type="dxa"/>
            <w:gridSpan w:val="2"/>
            <w:shd w:val="clear" w:color="auto" w:fill="F2F2F2"/>
            <w:vAlign w:val="center"/>
          </w:tcPr>
          <w:p w:rsidR="00930D38" w:rsidRPr="007B1E6D" w:rsidRDefault="00930D38" w:rsidP="00546BB0">
            <w:pPr>
              <w:jc w:val="center"/>
              <w:rPr>
                <w:b/>
                <w:color w:val="000000"/>
                <w:sz w:val="16"/>
                <w:szCs w:val="16"/>
              </w:rPr>
            </w:pPr>
            <w:r>
              <w:rPr>
                <w:b/>
                <w:color w:val="000000"/>
                <w:sz w:val="22"/>
                <w:szCs w:val="22"/>
              </w:rPr>
              <w:t>Показатель м</w:t>
            </w:r>
            <w:r w:rsidRPr="00812992">
              <w:rPr>
                <w:b/>
                <w:color w:val="000000"/>
                <w:sz w:val="22"/>
                <w:szCs w:val="22"/>
              </w:rPr>
              <w:t>аксимально допустим</w:t>
            </w:r>
            <w:r>
              <w:rPr>
                <w:b/>
                <w:color w:val="000000"/>
                <w:sz w:val="22"/>
                <w:szCs w:val="22"/>
              </w:rPr>
              <w:t>ого уровня</w:t>
            </w:r>
            <w:r w:rsidRPr="00812992">
              <w:rPr>
                <w:b/>
                <w:color w:val="000000"/>
                <w:sz w:val="22"/>
                <w:szCs w:val="22"/>
              </w:rPr>
              <w:t xml:space="preserve"> территориальной доступности</w:t>
            </w:r>
          </w:p>
        </w:tc>
      </w:tr>
      <w:tr w:rsidR="00930D38" w:rsidRPr="007B1E6D" w:rsidTr="00546BB0">
        <w:trPr>
          <w:trHeight w:val="388"/>
        </w:trPr>
        <w:tc>
          <w:tcPr>
            <w:tcW w:w="426" w:type="dxa"/>
            <w:vMerge/>
            <w:shd w:val="clear" w:color="auto" w:fill="F2F2F2"/>
            <w:vAlign w:val="center"/>
          </w:tcPr>
          <w:p w:rsidR="00930D38" w:rsidRPr="007B1E6D" w:rsidRDefault="00930D38" w:rsidP="00546BB0">
            <w:pPr>
              <w:jc w:val="center"/>
              <w:rPr>
                <w:b/>
                <w:color w:val="000000"/>
                <w:sz w:val="16"/>
                <w:szCs w:val="16"/>
              </w:rPr>
            </w:pPr>
          </w:p>
        </w:tc>
        <w:tc>
          <w:tcPr>
            <w:tcW w:w="1871" w:type="dxa"/>
            <w:vMerge/>
            <w:shd w:val="clear" w:color="auto" w:fill="F2F2F2"/>
            <w:vAlign w:val="center"/>
          </w:tcPr>
          <w:p w:rsidR="00930D38" w:rsidRPr="007B1E6D" w:rsidRDefault="00930D38" w:rsidP="00546BB0">
            <w:pPr>
              <w:jc w:val="center"/>
              <w:rPr>
                <w:b/>
                <w:color w:val="000000"/>
                <w:sz w:val="16"/>
                <w:szCs w:val="16"/>
              </w:rPr>
            </w:pPr>
          </w:p>
        </w:tc>
        <w:tc>
          <w:tcPr>
            <w:tcW w:w="2239" w:type="dxa"/>
            <w:shd w:val="clear" w:color="auto" w:fill="F2F2F2"/>
            <w:vAlign w:val="center"/>
          </w:tcPr>
          <w:p w:rsidR="00930D38" w:rsidRDefault="00930D38" w:rsidP="00546BB0">
            <w:pPr>
              <w:jc w:val="center"/>
              <w:rPr>
                <w:b/>
                <w:color w:val="000000"/>
                <w:szCs w:val="16"/>
              </w:rPr>
            </w:pPr>
            <w:r w:rsidRPr="00A70612">
              <w:rPr>
                <w:b/>
                <w:color w:val="000000"/>
                <w:sz w:val="22"/>
                <w:szCs w:val="16"/>
              </w:rPr>
              <w:t>Единица</w:t>
            </w:r>
          </w:p>
          <w:p w:rsidR="00930D38" w:rsidRPr="00A70612" w:rsidRDefault="00930D38" w:rsidP="00546BB0">
            <w:pPr>
              <w:jc w:val="center"/>
              <w:rPr>
                <w:b/>
                <w:color w:val="000000"/>
                <w:szCs w:val="16"/>
              </w:rPr>
            </w:pPr>
            <w:r w:rsidRPr="00A70612">
              <w:rPr>
                <w:b/>
                <w:color w:val="000000"/>
                <w:sz w:val="22"/>
                <w:szCs w:val="16"/>
              </w:rPr>
              <w:t xml:space="preserve"> измерения</w:t>
            </w:r>
          </w:p>
        </w:tc>
        <w:tc>
          <w:tcPr>
            <w:tcW w:w="1418" w:type="dxa"/>
            <w:shd w:val="clear" w:color="auto" w:fill="F2F2F2"/>
            <w:vAlign w:val="center"/>
          </w:tcPr>
          <w:p w:rsidR="00930D38" w:rsidRPr="00A70612" w:rsidRDefault="00930D38" w:rsidP="00546BB0">
            <w:pPr>
              <w:jc w:val="center"/>
              <w:rPr>
                <w:b/>
                <w:color w:val="000000"/>
                <w:szCs w:val="16"/>
              </w:rPr>
            </w:pPr>
            <w:r w:rsidRPr="00A70612">
              <w:rPr>
                <w:b/>
                <w:color w:val="000000"/>
                <w:sz w:val="22"/>
                <w:szCs w:val="16"/>
              </w:rPr>
              <w:t>Величина</w:t>
            </w:r>
          </w:p>
        </w:tc>
        <w:tc>
          <w:tcPr>
            <w:tcW w:w="1871" w:type="dxa"/>
            <w:shd w:val="clear" w:color="auto" w:fill="F2F2F2"/>
            <w:vAlign w:val="center"/>
          </w:tcPr>
          <w:p w:rsidR="00930D38" w:rsidRDefault="00930D38" w:rsidP="00546BB0">
            <w:pPr>
              <w:jc w:val="center"/>
              <w:rPr>
                <w:b/>
                <w:color w:val="000000"/>
                <w:szCs w:val="16"/>
              </w:rPr>
            </w:pPr>
            <w:r w:rsidRPr="00A70612">
              <w:rPr>
                <w:b/>
                <w:color w:val="000000"/>
                <w:sz w:val="22"/>
                <w:szCs w:val="16"/>
              </w:rPr>
              <w:t xml:space="preserve">Единица </w:t>
            </w:r>
          </w:p>
          <w:p w:rsidR="00930D38" w:rsidRPr="00A70612" w:rsidRDefault="00930D38" w:rsidP="00546BB0">
            <w:pPr>
              <w:jc w:val="center"/>
              <w:rPr>
                <w:b/>
                <w:color w:val="000000"/>
                <w:szCs w:val="16"/>
              </w:rPr>
            </w:pPr>
            <w:r w:rsidRPr="00A70612">
              <w:rPr>
                <w:b/>
                <w:color w:val="000000"/>
                <w:sz w:val="22"/>
                <w:szCs w:val="16"/>
              </w:rPr>
              <w:t>измерения</w:t>
            </w:r>
          </w:p>
        </w:tc>
        <w:tc>
          <w:tcPr>
            <w:tcW w:w="1276" w:type="dxa"/>
            <w:shd w:val="clear" w:color="auto" w:fill="F2F2F2"/>
            <w:vAlign w:val="center"/>
          </w:tcPr>
          <w:p w:rsidR="00930D38" w:rsidRPr="00A70612" w:rsidRDefault="00930D38" w:rsidP="00546BB0">
            <w:pPr>
              <w:jc w:val="center"/>
              <w:rPr>
                <w:b/>
                <w:color w:val="000000"/>
                <w:szCs w:val="16"/>
              </w:rPr>
            </w:pPr>
            <w:r w:rsidRPr="00A70612">
              <w:rPr>
                <w:b/>
                <w:color w:val="000000"/>
                <w:sz w:val="22"/>
                <w:szCs w:val="16"/>
              </w:rPr>
              <w:t xml:space="preserve">Величина </w:t>
            </w:r>
          </w:p>
        </w:tc>
      </w:tr>
      <w:tr w:rsidR="00930D38" w:rsidRPr="007B1E6D" w:rsidTr="00546BB0">
        <w:trPr>
          <w:trHeight w:val="382"/>
        </w:trPr>
        <w:tc>
          <w:tcPr>
            <w:tcW w:w="426" w:type="dxa"/>
            <w:vMerge w:val="restart"/>
            <w:vAlign w:val="center"/>
          </w:tcPr>
          <w:p w:rsidR="00930D38" w:rsidRPr="007B1E6D" w:rsidRDefault="00930D38" w:rsidP="00546BB0">
            <w:pPr>
              <w:jc w:val="center"/>
              <w:rPr>
                <w:b/>
                <w:color w:val="000000"/>
                <w:lang w:val="en-US"/>
              </w:rPr>
            </w:pPr>
            <w:r w:rsidRPr="007B1E6D">
              <w:rPr>
                <w:b/>
                <w:color w:val="000000"/>
                <w:sz w:val="22"/>
                <w:szCs w:val="22"/>
                <w:lang w:val="en-US"/>
              </w:rPr>
              <w:t>1.</w:t>
            </w:r>
          </w:p>
        </w:tc>
        <w:tc>
          <w:tcPr>
            <w:tcW w:w="1871" w:type="dxa"/>
            <w:vMerge w:val="restart"/>
            <w:vAlign w:val="center"/>
          </w:tcPr>
          <w:p w:rsidR="00930D38" w:rsidRPr="007B1E6D" w:rsidRDefault="00930D38" w:rsidP="00546BB0">
            <w:pPr>
              <w:rPr>
                <w:color w:val="000000"/>
              </w:rPr>
            </w:pPr>
            <w:r w:rsidRPr="007B1E6D">
              <w:rPr>
                <w:color w:val="000000"/>
                <w:sz w:val="22"/>
                <w:szCs w:val="22"/>
              </w:rPr>
              <w:t>Рынки, рыночные комплексы</w:t>
            </w:r>
          </w:p>
        </w:tc>
        <w:tc>
          <w:tcPr>
            <w:tcW w:w="2239" w:type="dxa"/>
            <w:vAlign w:val="center"/>
          </w:tcPr>
          <w:p w:rsidR="00930D38" w:rsidRPr="007B1E6D" w:rsidRDefault="00930D38" w:rsidP="00546BB0">
            <w:pPr>
              <w:jc w:val="center"/>
              <w:rPr>
                <w:color w:val="000000"/>
              </w:rPr>
            </w:pPr>
            <w:r w:rsidRPr="007B1E6D">
              <w:rPr>
                <w:color w:val="000000"/>
                <w:sz w:val="22"/>
                <w:szCs w:val="22"/>
              </w:rPr>
              <w:t>м² торговой площади на 1000 чел</w:t>
            </w:r>
            <w:r>
              <w:rPr>
                <w:color w:val="000000"/>
                <w:sz w:val="22"/>
                <w:szCs w:val="22"/>
              </w:rPr>
              <w:t>.</w:t>
            </w:r>
            <w:r w:rsidRPr="007B1E6D">
              <w:rPr>
                <w:color w:val="000000"/>
                <w:sz w:val="22"/>
                <w:szCs w:val="22"/>
              </w:rPr>
              <w:t xml:space="preserve"> </w:t>
            </w:r>
          </w:p>
        </w:tc>
        <w:tc>
          <w:tcPr>
            <w:tcW w:w="1418" w:type="dxa"/>
            <w:vAlign w:val="center"/>
          </w:tcPr>
          <w:p w:rsidR="00930D38" w:rsidRPr="007B1E6D" w:rsidRDefault="00930D38" w:rsidP="00546BB0">
            <w:pPr>
              <w:jc w:val="center"/>
              <w:rPr>
                <w:color w:val="000000"/>
              </w:rPr>
            </w:pPr>
            <w:r>
              <w:rPr>
                <w:color w:val="000000"/>
                <w:sz w:val="22"/>
                <w:szCs w:val="22"/>
              </w:rPr>
              <w:t>1,12</w:t>
            </w:r>
          </w:p>
        </w:tc>
        <w:tc>
          <w:tcPr>
            <w:tcW w:w="1871" w:type="dxa"/>
            <w:vMerge w:val="restart"/>
            <w:vAlign w:val="center"/>
          </w:tcPr>
          <w:p w:rsidR="00930D38" w:rsidRPr="007B1E6D" w:rsidRDefault="00930D38" w:rsidP="00546BB0">
            <w:pPr>
              <w:jc w:val="center"/>
              <w:rPr>
                <w:color w:val="000000"/>
              </w:rPr>
            </w:pPr>
            <w:r w:rsidRPr="007B1E6D">
              <w:rPr>
                <w:color w:val="000000"/>
                <w:sz w:val="22"/>
                <w:szCs w:val="22"/>
              </w:rPr>
              <w:t>транспортн</w:t>
            </w:r>
            <w:r>
              <w:rPr>
                <w:color w:val="000000"/>
                <w:sz w:val="22"/>
                <w:szCs w:val="22"/>
              </w:rPr>
              <w:t>ая</w:t>
            </w:r>
            <w:r w:rsidRPr="007B1E6D">
              <w:rPr>
                <w:color w:val="000000"/>
                <w:sz w:val="22"/>
                <w:szCs w:val="22"/>
              </w:rPr>
              <w:t xml:space="preserve"> доступ</w:t>
            </w:r>
            <w:r>
              <w:rPr>
                <w:color w:val="000000"/>
                <w:sz w:val="22"/>
                <w:szCs w:val="22"/>
              </w:rPr>
              <w:t>ность, мин</w:t>
            </w:r>
          </w:p>
        </w:tc>
        <w:tc>
          <w:tcPr>
            <w:tcW w:w="1276" w:type="dxa"/>
            <w:vMerge w:val="restart"/>
            <w:vAlign w:val="center"/>
          </w:tcPr>
          <w:p w:rsidR="00930D38" w:rsidRPr="007B1E6D" w:rsidRDefault="00930D38" w:rsidP="00546BB0">
            <w:pPr>
              <w:jc w:val="center"/>
              <w:rPr>
                <w:color w:val="000000"/>
              </w:rPr>
            </w:pPr>
            <w:r w:rsidRPr="007B1E6D">
              <w:rPr>
                <w:color w:val="000000"/>
                <w:sz w:val="22"/>
                <w:szCs w:val="22"/>
              </w:rPr>
              <w:t>30</w:t>
            </w:r>
          </w:p>
        </w:tc>
      </w:tr>
      <w:tr w:rsidR="00930D38" w:rsidRPr="007B1E6D" w:rsidTr="00546BB0">
        <w:trPr>
          <w:trHeight w:val="526"/>
        </w:trPr>
        <w:tc>
          <w:tcPr>
            <w:tcW w:w="426" w:type="dxa"/>
            <w:vMerge/>
            <w:vAlign w:val="center"/>
          </w:tcPr>
          <w:p w:rsidR="00930D38" w:rsidRPr="007B1E6D" w:rsidRDefault="00930D38" w:rsidP="00546BB0">
            <w:pPr>
              <w:jc w:val="center"/>
              <w:rPr>
                <w:b/>
                <w:color w:val="000000"/>
                <w:lang w:val="en-US"/>
              </w:rPr>
            </w:pPr>
          </w:p>
        </w:tc>
        <w:tc>
          <w:tcPr>
            <w:tcW w:w="1871" w:type="dxa"/>
            <w:vMerge/>
            <w:vAlign w:val="center"/>
          </w:tcPr>
          <w:p w:rsidR="00930D38" w:rsidRPr="007B1E6D" w:rsidRDefault="00930D38" w:rsidP="00546BB0">
            <w:pPr>
              <w:rPr>
                <w:color w:val="000000"/>
              </w:rPr>
            </w:pPr>
          </w:p>
        </w:tc>
        <w:tc>
          <w:tcPr>
            <w:tcW w:w="2239" w:type="dxa"/>
            <w:vAlign w:val="center"/>
          </w:tcPr>
          <w:p w:rsidR="00930D38" w:rsidRPr="00CA2BA5" w:rsidRDefault="00930D38" w:rsidP="00546BB0">
            <w:pPr>
              <w:jc w:val="center"/>
              <w:rPr>
                <w:color w:val="000000"/>
              </w:rPr>
            </w:pPr>
            <w:r>
              <w:rPr>
                <w:color w:val="000000"/>
                <w:sz w:val="22"/>
                <w:szCs w:val="22"/>
              </w:rPr>
              <w:t>м</w:t>
            </w:r>
            <w:r>
              <w:rPr>
                <w:color w:val="000000"/>
                <w:sz w:val="22"/>
                <w:szCs w:val="22"/>
                <w:vertAlign w:val="superscript"/>
              </w:rPr>
              <w:t>2</w:t>
            </w:r>
            <w:r>
              <w:rPr>
                <w:color w:val="000000"/>
                <w:sz w:val="22"/>
                <w:szCs w:val="22"/>
              </w:rPr>
              <w:t xml:space="preserve"> площади земельного участка на 1м</w:t>
            </w:r>
            <w:r>
              <w:rPr>
                <w:color w:val="000000"/>
                <w:sz w:val="22"/>
                <w:szCs w:val="22"/>
                <w:vertAlign w:val="superscript"/>
              </w:rPr>
              <w:t>2</w:t>
            </w:r>
            <w:r>
              <w:rPr>
                <w:color w:val="000000"/>
                <w:sz w:val="22"/>
                <w:szCs w:val="22"/>
              </w:rPr>
              <w:t xml:space="preserve"> торговой площади </w:t>
            </w:r>
          </w:p>
        </w:tc>
        <w:tc>
          <w:tcPr>
            <w:tcW w:w="1418" w:type="dxa"/>
            <w:vAlign w:val="center"/>
          </w:tcPr>
          <w:p w:rsidR="00930D38" w:rsidRDefault="00930D38" w:rsidP="00546BB0">
            <w:pPr>
              <w:jc w:val="center"/>
              <w:rPr>
                <w:color w:val="000000"/>
              </w:rPr>
            </w:pPr>
            <w:r>
              <w:rPr>
                <w:color w:val="000000"/>
                <w:sz w:val="22"/>
                <w:szCs w:val="22"/>
              </w:rPr>
              <w:t>7-14</w:t>
            </w:r>
          </w:p>
        </w:tc>
        <w:tc>
          <w:tcPr>
            <w:tcW w:w="1871" w:type="dxa"/>
            <w:vMerge/>
            <w:vAlign w:val="center"/>
          </w:tcPr>
          <w:p w:rsidR="00930D38" w:rsidRPr="007B1E6D" w:rsidRDefault="00930D38" w:rsidP="00546BB0">
            <w:pPr>
              <w:jc w:val="center"/>
              <w:rPr>
                <w:color w:val="000000"/>
              </w:rPr>
            </w:pPr>
          </w:p>
        </w:tc>
        <w:tc>
          <w:tcPr>
            <w:tcW w:w="1276" w:type="dxa"/>
            <w:vMerge/>
            <w:vAlign w:val="center"/>
          </w:tcPr>
          <w:p w:rsidR="00930D38" w:rsidRPr="007B1E6D" w:rsidRDefault="00930D38" w:rsidP="00546BB0">
            <w:pPr>
              <w:jc w:val="center"/>
              <w:rPr>
                <w:color w:val="000000"/>
              </w:rPr>
            </w:pPr>
          </w:p>
        </w:tc>
      </w:tr>
    </w:tbl>
    <w:p w:rsidR="00930D38" w:rsidRPr="007C4093" w:rsidRDefault="00930D38" w:rsidP="00D548E3">
      <w:pPr>
        <w:ind w:firstLine="567"/>
        <w:jc w:val="both"/>
        <w:rPr>
          <w:bCs/>
          <w:color w:val="000000"/>
          <w:sz w:val="28"/>
          <w:szCs w:val="28"/>
        </w:rPr>
      </w:pPr>
    </w:p>
    <w:p w:rsidR="00930D38" w:rsidRDefault="002632C1" w:rsidP="00E35F7B">
      <w:pPr>
        <w:spacing w:line="360" w:lineRule="exact"/>
        <w:ind w:firstLine="567"/>
        <w:jc w:val="both"/>
        <w:rPr>
          <w:sz w:val="28"/>
          <w:szCs w:val="28"/>
        </w:rPr>
      </w:pPr>
      <w:r w:rsidRPr="00EC2BB1">
        <w:rPr>
          <w:sz w:val="28"/>
          <w:szCs w:val="28"/>
        </w:rPr>
        <w:t>3</w:t>
      </w:r>
      <w:r w:rsidR="00D548E3" w:rsidRPr="00EC2BB1">
        <w:rPr>
          <w:sz w:val="28"/>
          <w:szCs w:val="28"/>
        </w:rPr>
        <w:t xml:space="preserve">.3. </w:t>
      </w:r>
      <w:r w:rsidR="00503CC8" w:rsidRPr="00EC2BB1">
        <w:rPr>
          <w:spacing w:val="-1"/>
          <w:sz w:val="28"/>
          <w:szCs w:val="28"/>
        </w:rPr>
        <w:t>Пункт 1.17 «Р</w:t>
      </w:r>
      <w:r w:rsidR="00503CC8" w:rsidRPr="00EC2BB1">
        <w:rPr>
          <w:color w:val="000000"/>
          <w:sz w:val="28"/>
          <w:szCs w:val="28"/>
        </w:rPr>
        <w:t>асчетные показатели объектов, предназначенных для создания условий расширения рынка сельскохозяйственной продукции, сырья и продовольствия, для содействия развитию малого и среднего предпринимательства»  дополнить таблицей 1.17.2 следующего содержания:</w:t>
      </w:r>
    </w:p>
    <w:p w:rsidR="00930D38" w:rsidRPr="00930D38" w:rsidRDefault="00930D38" w:rsidP="00E35F7B">
      <w:pPr>
        <w:spacing w:line="360" w:lineRule="exact"/>
        <w:ind w:firstLine="567"/>
        <w:jc w:val="both"/>
        <w:rPr>
          <w:i/>
          <w:sz w:val="22"/>
          <w:szCs w:val="22"/>
        </w:rPr>
      </w:pPr>
      <w:r w:rsidRPr="00930D38">
        <w:rPr>
          <w:i/>
          <w:sz w:val="22"/>
          <w:szCs w:val="22"/>
        </w:rPr>
        <w:t>1.17.2. Расчетные показатели обеспеченности населения площадью торговых объектов</w:t>
      </w:r>
    </w:p>
    <w:tbl>
      <w:tblPr>
        <w:tblW w:w="9101"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tblPr>
      <w:tblGrid>
        <w:gridCol w:w="426"/>
        <w:gridCol w:w="1871"/>
        <w:gridCol w:w="2239"/>
        <w:gridCol w:w="2835"/>
        <w:gridCol w:w="1730"/>
      </w:tblGrid>
      <w:tr w:rsidR="00930D38" w:rsidRPr="007B1E6D" w:rsidTr="00546BB0">
        <w:trPr>
          <w:trHeight w:val="778"/>
        </w:trPr>
        <w:tc>
          <w:tcPr>
            <w:tcW w:w="426" w:type="dxa"/>
            <w:vMerge w:val="restart"/>
            <w:shd w:val="clear" w:color="auto" w:fill="F2F2F2"/>
            <w:vAlign w:val="center"/>
          </w:tcPr>
          <w:p w:rsidR="00930D38" w:rsidRPr="007B1E6D" w:rsidRDefault="00930D38" w:rsidP="00546BB0">
            <w:pPr>
              <w:jc w:val="center"/>
              <w:rPr>
                <w:b/>
                <w:color w:val="000000"/>
                <w:sz w:val="16"/>
                <w:szCs w:val="16"/>
              </w:rPr>
            </w:pPr>
            <w:r w:rsidRPr="007B1E6D">
              <w:rPr>
                <w:b/>
                <w:color w:val="000000"/>
                <w:sz w:val="16"/>
                <w:szCs w:val="16"/>
              </w:rPr>
              <w:t>№</w:t>
            </w:r>
          </w:p>
        </w:tc>
        <w:tc>
          <w:tcPr>
            <w:tcW w:w="1871" w:type="dxa"/>
            <w:vMerge w:val="restart"/>
            <w:shd w:val="clear" w:color="auto" w:fill="F2F2F2"/>
            <w:vAlign w:val="center"/>
          </w:tcPr>
          <w:p w:rsidR="00930D38" w:rsidRPr="007B1E6D" w:rsidRDefault="00930D38" w:rsidP="00546BB0">
            <w:pPr>
              <w:jc w:val="center"/>
              <w:rPr>
                <w:b/>
                <w:color w:val="000000"/>
                <w:sz w:val="16"/>
                <w:szCs w:val="16"/>
              </w:rPr>
            </w:pPr>
            <w:r w:rsidRPr="00A70612">
              <w:rPr>
                <w:b/>
                <w:color w:val="000000"/>
                <w:sz w:val="22"/>
                <w:szCs w:val="16"/>
              </w:rPr>
              <w:t>Наименование объекта</w:t>
            </w:r>
          </w:p>
        </w:tc>
        <w:tc>
          <w:tcPr>
            <w:tcW w:w="6804" w:type="dxa"/>
            <w:gridSpan w:val="3"/>
            <w:shd w:val="clear" w:color="auto" w:fill="F2F2F2"/>
            <w:vAlign w:val="center"/>
          </w:tcPr>
          <w:p w:rsidR="00930D38" w:rsidRPr="007B1E6D" w:rsidRDefault="00930D38" w:rsidP="00546BB0">
            <w:pPr>
              <w:jc w:val="center"/>
              <w:rPr>
                <w:b/>
                <w:color w:val="000000"/>
                <w:sz w:val="16"/>
                <w:szCs w:val="16"/>
              </w:rPr>
            </w:pPr>
            <w:r>
              <w:rPr>
                <w:b/>
                <w:color w:val="000000"/>
                <w:sz w:val="22"/>
                <w:szCs w:val="22"/>
              </w:rPr>
              <w:t>Показатель м</w:t>
            </w:r>
            <w:r w:rsidRPr="00812992">
              <w:rPr>
                <w:b/>
                <w:color w:val="000000"/>
                <w:sz w:val="22"/>
                <w:szCs w:val="22"/>
              </w:rPr>
              <w:t>инимально допустим</w:t>
            </w:r>
            <w:r>
              <w:rPr>
                <w:b/>
                <w:color w:val="000000"/>
                <w:sz w:val="22"/>
                <w:szCs w:val="22"/>
              </w:rPr>
              <w:t>ого</w:t>
            </w:r>
            <w:r w:rsidRPr="00812992">
              <w:rPr>
                <w:b/>
                <w:color w:val="000000"/>
                <w:sz w:val="22"/>
                <w:szCs w:val="22"/>
              </w:rPr>
              <w:t xml:space="preserve"> </w:t>
            </w:r>
            <w:r>
              <w:rPr>
                <w:b/>
                <w:color w:val="000000"/>
                <w:sz w:val="22"/>
                <w:szCs w:val="22"/>
              </w:rPr>
              <w:t>уров</w:t>
            </w:r>
            <w:r w:rsidRPr="00812992">
              <w:rPr>
                <w:b/>
                <w:color w:val="000000"/>
                <w:sz w:val="22"/>
                <w:szCs w:val="22"/>
              </w:rPr>
              <w:t>н</w:t>
            </w:r>
            <w:r>
              <w:rPr>
                <w:b/>
                <w:color w:val="000000"/>
                <w:sz w:val="22"/>
                <w:szCs w:val="22"/>
              </w:rPr>
              <w:t>я</w:t>
            </w:r>
            <w:r w:rsidRPr="00812992">
              <w:rPr>
                <w:b/>
                <w:color w:val="000000"/>
                <w:sz w:val="22"/>
                <w:szCs w:val="22"/>
              </w:rPr>
              <w:t xml:space="preserve"> обеспеченности</w:t>
            </w:r>
          </w:p>
        </w:tc>
      </w:tr>
      <w:tr w:rsidR="00930D38" w:rsidRPr="007B1E6D" w:rsidTr="00546BB0">
        <w:trPr>
          <w:trHeight w:val="388"/>
        </w:trPr>
        <w:tc>
          <w:tcPr>
            <w:tcW w:w="426" w:type="dxa"/>
            <w:vMerge/>
            <w:shd w:val="clear" w:color="auto" w:fill="F2F2F2"/>
            <w:vAlign w:val="center"/>
          </w:tcPr>
          <w:p w:rsidR="00930D38" w:rsidRPr="007B1E6D" w:rsidRDefault="00930D38" w:rsidP="00546BB0">
            <w:pPr>
              <w:jc w:val="center"/>
              <w:rPr>
                <w:b/>
                <w:color w:val="000000"/>
                <w:sz w:val="16"/>
                <w:szCs w:val="16"/>
              </w:rPr>
            </w:pPr>
          </w:p>
        </w:tc>
        <w:tc>
          <w:tcPr>
            <w:tcW w:w="1871" w:type="dxa"/>
            <w:vMerge/>
            <w:shd w:val="clear" w:color="auto" w:fill="F2F2F2"/>
            <w:vAlign w:val="center"/>
          </w:tcPr>
          <w:p w:rsidR="00930D38" w:rsidRPr="007B1E6D" w:rsidRDefault="00930D38" w:rsidP="00546BB0">
            <w:pPr>
              <w:jc w:val="center"/>
              <w:rPr>
                <w:b/>
                <w:color w:val="000000"/>
                <w:sz w:val="16"/>
                <w:szCs w:val="16"/>
              </w:rPr>
            </w:pPr>
          </w:p>
        </w:tc>
        <w:tc>
          <w:tcPr>
            <w:tcW w:w="2239" w:type="dxa"/>
            <w:shd w:val="clear" w:color="auto" w:fill="F2F2F2"/>
            <w:vAlign w:val="center"/>
          </w:tcPr>
          <w:p w:rsidR="00930D38" w:rsidRDefault="00930D38" w:rsidP="00546BB0">
            <w:pPr>
              <w:jc w:val="center"/>
              <w:rPr>
                <w:b/>
                <w:color w:val="000000"/>
                <w:szCs w:val="16"/>
              </w:rPr>
            </w:pPr>
            <w:r w:rsidRPr="00A70612">
              <w:rPr>
                <w:b/>
                <w:color w:val="000000"/>
                <w:sz w:val="22"/>
                <w:szCs w:val="16"/>
              </w:rPr>
              <w:t>Единица</w:t>
            </w:r>
          </w:p>
          <w:p w:rsidR="00930D38" w:rsidRPr="00A70612" w:rsidRDefault="00930D38" w:rsidP="00546BB0">
            <w:pPr>
              <w:jc w:val="center"/>
              <w:rPr>
                <w:b/>
                <w:color w:val="000000"/>
                <w:szCs w:val="16"/>
              </w:rPr>
            </w:pPr>
            <w:r w:rsidRPr="00A70612">
              <w:rPr>
                <w:b/>
                <w:color w:val="000000"/>
                <w:sz w:val="22"/>
                <w:szCs w:val="16"/>
              </w:rPr>
              <w:t xml:space="preserve"> измерения</w:t>
            </w:r>
          </w:p>
        </w:tc>
        <w:tc>
          <w:tcPr>
            <w:tcW w:w="2835" w:type="dxa"/>
            <w:shd w:val="clear" w:color="auto" w:fill="F2F2F2"/>
            <w:vAlign w:val="center"/>
          </w:tcPr>
          <w:p w:rsidR="00930D38" w:rsidRPr="00A70612" w:rsidRDefault="00930D38" w:rsidP="00546BB0">
            <w:pPr>
              <w:jc w:val="center"/>
              <w:rPr>
                <w:b/>
                <w:color w:val="000000"/>
                <w:szCs w:val="16"/>
              </w:rPr>
            </w:pPr>
            <w:r>
              <w:rPr>
                <w:b/>
                <w:color w:val="000000"/>
                <w:szCs w:val="16"/>
              </w:rPr>
              <w:t>Норматив</w:t>
            </w:r>
          </w:p>
        </w:tc>
        <w:tc>
          <w:tcPr>
            <w:tcW w:w="1730" w:type="dxa"/>
            <w:shd w:val="clear" w:color="auto" w:fill="F2F2F2"/>
            <w:vAlign w:val="center"/>
          </w:tcPr>
          <w:p w:rsidR="00930D38" w:rsidRPr="00A70612" w:rsidRDefault="00930D38" w:rsidP="00546BB0">
            <w:pPr>
              <w:jc w:val="center"/>
              <w:rPr>
                <w:b/>
                <w:color w:val="000000"/>
                <w:szCs w:val="16"/>
              </w:rPr>
            </w:pPr>
            <w:r w:rsidRPr="00A70612">
              <w:rPr>
                <w:b/>
                <w:color w:val="000000"/>
                <w:sz w:val="22"/>
                <w:szCs w:val="16"/>
              </w:rPr>
              <w:t>Величина</w:t>
            </w:r>
          </w:p>
        </w:tc>
      </w:tr>
      <w:tr w:rsidR="00930D38" w:rsidRPr="007B1E6D" w:rsidTr="00546BB0">
        <w:trPr>
          <w:trHeight w:val="382"/>
        </w:trPr>
        <w:tc>
          <w:tcPr>
            <w:tcW w:w="426" w:type="dxa"/>
            <w:vMerge w:val="restart"/>
            <w:vAlign w:val="center"/>
          </w:tcPr>
          <w:p w:rsidR="00930D38" w:rsidRPr="007B1E6D" w:rsidRDefault="00930D38" w:rsidP="00546BB0">
            <w:pPr>
              <w:jc w:val="center"/>
              <w:rPr>
                <w:b/>
                <w:color w:val="000000"/>
                <w:lang w:val="en-US"/>
              </w:rPr>
            </w:pPr>
            <w:r w:rsidRPr="007B1E6D">
              <w:rPr>
                <w:b/>
                <w:color w:val="000000"/>
                <w:sz w:val="22"/>
                <w:szCs w:val="22"/>
                <w:lang w:val="en-US"/>
              </w:rPr>
              <w:t>1.</w:t>
            </w:r>
          </w:p>
        </w:tc>
        <w:tc>
          <w:tcPr>
            <w:tcW w:w="1871" w:type="dxa"/>
            <w:vMerge w:val="restart"/>
            <w:vAlign w:val="center"/>
          </w:tcPr>
          <w:p w:rsidR="00930D38" w:rsidRPr="007B1E6D" w:rsidRDefault="00930D38" w:rsidP="00546BB0">
            <w:pPr>
              <w:rPr>
                <w:color w:val="000000"/>
              </w:rPr>
            </w:pPr>
            <w:r>
              <w:rPr>
                <w:color w:val="000000"/>
                <w:sz w:val="22"/>
                <w:szCs w:val="22"/>
              </w:rPr>
              <w:t>Стационарные торговые объекты</w:t>
            </w:r>
          </w:p>
        </w:tc>
        <w:tc>
          <w:tcPr>
            <w:tcW w:w="2239" w:type="dxa"/>
            <w:vMerge w:val="restart"/>
            <w:vAlign w:val="center"/>
          </w:tcPr>
          <w:p w:rsidR="00930D38" w:rsidRPr="007B1E6D" w:rsidRDefault="00930D38" w:rsidP="00546BB0">
            <w:pPr>
              <w:jc w:val="center"/>
              <w:rPr>
                <w:color w:val="000000"/>
              </w:rPr>
            </w:pPr>
            <w:r w:rsidRPr="007B1E6D">
              <w:rPr>
                <w:color w:val="000000"/>
                <w:sz w:val="22"/>
                <w:szCs w:val="22"/>
              </w:rPr>
              <w:t>м² торговой площади на 1000 чел</w:t>
            </w:r>
            <w:r>
              <w:rPr>
                <w:color w:val="000000"/>
                <w:sz w:val="22"/>
                <w:szCs w:val="22"/>
              </w:rPr>
              <w:t>.</w:t>
            </w:r>
            <w:r w:rsidRPr="007B1E6D">
              <w:rPr>
                <w:color w:val="000000"/>
                <w:sz w:val="22"/>
                <w:szCs w:val="22"/>
              </w:rPr>
              <w:t xml:space="preserve"> </w:t>
            </w:r>
          </w:p>
        </w:tc>
        <w:tc>
          <w:tcPr>
            <w:tcW w:w="2835" w:type="dxa"/>
            <w:vAlign w:val="center"/>
          </w:tcPr>
          <w:p w:rsidR="00930D38" w:rsidRPr="000C5AB9" w:rsidRDefault="00930D38" w:rsidP="00546BB0">
            <w:pPr>
              <w:jc w:val="center"/>
              <w:rPr>
                <w:color w:val="000000"/>
              </w:rPr>
            </w:pPr>
            <w:r w:rsidRPr="000C5AB9">
              <w:rPr>
                <w:color w:val="000000"/>
                <w:sz w:val="22"/>
                <w:szCs w:val="22"/>
              </w:rPr>
              <w:t>суммарный</w:t>
            </w:r>
          </w:p>
        </w:tc>
        <w:tc>
          <w:tcPr>
            <w:tcW w:w="1730" w:type="dxa"/>
            <w:vAlign w:val="center"/>
          </w:tcPr>
          <w:p w:rsidR="00930D38" w:rsidRPr="000C5AB9" w:rsidRDefault="00930D38" w:rsidP="00546BB0">
            <w:pPr>
              <w:jc w:val="center"/>
              <w:rPr>
                <w:color w:val="000000"/>
              </w:rPr>
            </w:pPr>
            <w:r w:rsidRPr="000C5AB9">
              <w:rPr>
                <w:color w:val="000000"/>
                <w:sz w:val="22"/>
                <w:szCs w:val="22"/>
              </w:rPr>
              <w:t>310,3</w:t>
            </w:r>
          </w:p>
        </w:tc>
      </w:tr>
      <w:tr w:rsidR="00930D38" w:rsidRPr="007B1E6D" w:rsidTr="00546BB0">
        <w:trPr>
          <w:trHeight w:val="264"/>
        </w:trPr>
        <w:tc>
          <w:tcPr>
            <w:tcW w:w="426" w:type="dxa"/>
            <w:vMerge/>
            <w:vAlign w:val="center"/>
          </w:tcPr>
          <w:p w:rsidR="00930D38" w:rsidRPr="007B1E6D" w:rsidRDefault="00930D38" w:rsidP="00546BB0">
            <w:pPr>
              <w:jc w:val="center"/>
              <w:rPr>
                <w:b/>
                <w:color w:val="000000"/>
                <w:lang w:val="en-US"/>
              </w:rPr>
            </w:pPr>
          </w:p>
        </w:tc>
        <w:tc>
          <w:tcPr>
            <w:tcW w:w="1871" w:type="dxa"/>
            <w:vMerge/>
            <w:vAlign w:val="center"/>
          </w:tcPr>
          <w:p w:rsidR="00930D38" w:rsidRPr="007B1E6D" w:rsidRDefault="00930D38" w:rsidP="00546BB0">
            <w:pPr>
              <w:rPr>
                <w:color w:val="000000"/>
              </w:rPr>
            </w:pPr>
          </w:p>
        </w:tc>
        <w:tc>
          <w:tcPr>
            <w:tcW w:w="2239" w:type="dxa"/>
            <w:vMerge/>
            <w:vAlign w:val="center"/>
          </w:tcPr>
          <w:p w:rsidR="00930D38" w:rsidRPr="00CA2BA5" w:rsidRDefault="00930D38" w:rsidP="00546BB0">
            <w:pPr>
              <w:jc w:val="center"/>
              <w:rPr>
                <w:color w:val="000000"/>
              </w:rPr>
            </w:pPr>
          </w:p>
        </w:tc>
        <w:tc>
          <w:tcPr>
            <w:tcW w:w="2835" w:type="dxa"/>
            <w:vAlign w:val="center"/>
          </w:tcPr>
          <w:p w:rsidR="00930D38" w:rsidRPr="000C5AB9" w:rsidRDefault="00930D38" w:rsidP="00546BB0">
            <w:pPr>
              <w:jc w:val="center"/>
              <w:rPr>
                <w:color w:val="000000"/>
              </w:rPr>
            </w:pPr>
            <w:r w:rsidRPr="000C5AB9">
              <w:rPr>
                <w:color w:val="000000"/>
                <w:sz w:val="22"/>
                <w:szCs w:val="22"/>
              </w:rPr>
              <w:t>продовольственные товары</w:t>
            </w:r>
          </w:p>
        </w:tc>
        <w:tc>
          <w:tcPr>
            <w:tcW w:w="1730" w:type="dxa"/>
            <w:vAlign w:val="center"/>
          </w:tcPr>
          <w:p w:rsidR="00930D38" w:rsidRPr="000C5AB9" w:rsidRDefault="00930D38" w:rsidP="00546BB0">
            <w:pPr>
              <w:jc w:val="center"/>
              <w:rPr>
                <w:color w:val="000000"/>
              </w:rPr>
            </w:pPr>
            <w:r w:rsidRPr="000C5AB9">
              <w:rPr>
                <w:color w:val="000000"/>
                <w:sz w:val="22"/>
                <w:szCs w:val="22"/>
              </w:rPr>
              <w:t>107,4</w:t>
            </w:r>
          </w:p>
        </w:tc>
      </w:tr>
      <w:tr w:rsidR="00930D38" w:rsidRPr="007B1E6D" w:rsidTr="00546BB0">
        <w:trPr>
          <w:trHeight w:val="264"/>
        </w:trPr>
        <w:tc>
          <w:tcPr>
            <w:tcW w:w="426" w:type="dxa"/>
            <w:vMerge/>
            <w:vAlign w:val="center"/>
          </w:tcPr>
          <w:p w:rsidR="00930D38" w:rsidRPr="007B1E6D" w:rsidRDefault="00930D38" w:rsidP="00546BB0">
            <w:pPr>
              <w:jc w:val="center"/>
              <w:rPr>
                <w:b/>
                <w:color w:val="000000"/>
                <w:lang w:val="en-US"/>
              </w:rPr>
            </w:pPr>
          </w:p>
        </w:tc>
        <w:tc>
          <w:tcPr>
            <w:tcW w:w="1871" w:type="dxa"/>
            <w:vMerge/>
            <w:vAlign w:val="center"/>
          </w:tcPr>
          <w:p w:rsidR="00930D38" w:rsidRPr="007B1E6D" w:rsidRDefault="00930D38" w:rsidP="00546BB0">
            <w:pPr>
              <w:rPr>
                <w:color w:val="000000"/>
              </w:rPr>
            </w:pPr>
          </w:p>
        </w:tc>
        <w:tc>
          <w:tcPr>
            <w:tcW w:w="2239" w:type="dxa"/>
            <w:vMerge/>
            <w:vAlign w:val="center"/>
          </w:tcPr>
          <w:p w:rsidR="00930D38" w:rsidRPr="00CA2BA5" w:rsidRDefault="00930D38" w:rsidP="00546BB0">
            <w:pPr>
              <w:jc w:val="center"/>
              <w:rPr>
                <w:color w:val="000000"/>
              </w:rPr>
            </w:pPr>
          </w:p>
        </w:tc>
        <w:tc>
          <w:tcPr>
            <w:tcW w:w="2835" w:type="dxa"/>
            <w:vAlign w:val="center"/>
          </w:tcPr>
          <w:p w:rsidR="00930D38" w:rsidRPr="000C5AB9" w:rsidRDefault="00930D38" w:rsidP="00546BB0">
            <w:pPr>
              <w:jc w:val="center"/>
              <w:rPr>
                <w:color w:val="000000"/>
              </w:rPr>
            </w:pPr>
            <w:r w:rsidRPr="000C5AB9">
              <w:rPr>
                <w:color w:val="000000"/>
                <w:sz w:val="22"/>
                <w:szCs w:val="22"/>
              </w:rPr>
              <w:t>непродовольственные товары</w:t>
            </w:r>
          </w:p>
        </w:tc>
        <w:tc>
          <w:tcPr>
            <w:tcW w:w="1730" w:type="dxa"/>
            <w:vAlign w:val="center"/>
          </w:tcPr>
          <w:p w:rsidR="00930D38" w:rsidRPr="000C5AB9" w:rsidRDefault="00930D38" w:rsidP="00546BB0">
            <w:pPr>
              <w:jc w:val="center"/>
              <w:rPr>
                <w:color w:val="000000"/>
              </w:rPr>
            </w:pPr>
            <w:r w:rsidRPr="000C5AB9">
              <w:rPr>
                <w:color w:val="000000"/>
                <w:sz w:val="22"/>
                <w:szCs w:val="22"/>
              </w:rPr>
              <w:t>202,9</w:t>
            </w:r>
          </w:p>
        </w:tc>
      </w:tr>
      <w:tr w:rsidR="00930D38" w:rsidRPr="007B1E6D" w:rsidTr="00546BB0">
        <w:trPr>
          <w:trHeight w:val="1119"/>
        </w:trPr>
        <w:tc>
          <w:tcPr>
            <w:tcW w:w="426" w:type="dxa"/>
            <w:vAlign w:val="center"/>
          </w:tcPr>
          <w:p w:rsidR="00930D38" w:rsidRDefault="00930D38" w:rsidP="00546BB0">
            <w:pPr>
              <w:jc w:val="center"/>
              <w:rPr>
                <w:b/>
                <w:color w:val="000000"/>
              </w:rPr>
            </w:pPr>
            <w:r>
              <w:rPr>
                <w:b/>
                <w:color w:val="000000"/>
              </w:rPr>
              <w:t>2.</w:t>
            </w:r>
          </w:p>
          <w:p w:rsidR="00930D38" w:rsidRPr="000C5AB9" w:rsidRDefault="00930D38" w:rsidP="00546BB0">
            <w:pPr>
              <w:jc w:val="center"/>
              <w:rPr>
                <w:b/>
                <w:color w:val="000000"/>
              </w:rPr>
            </w:pPr>
          </w:p>
        </w:tc>
        <w:tc>
          <w:tcPr>
            <w:tcW w:w="1871" w:type="dxa"/>
            <w:vAlign w:val="center"/>
          </w:tcPr>
          <w:p w:rsidR="00930D38" w:rsidRPr="000C5AB9" w:rsidRDefault="00930D38" w:rsidP="00546BB0">
            <w:pPr>
              <w:rPr>
                <w:color w:val="000000"/>
              </w:rPr>
            </w:pPr>
            <w:r w:rsidRPr="000C5AB9">
              <w:rPr>
                <w:color w:val="000000"/>
                <w:sz w:val="22"/>
                <w:szCs w:val="22"/>
              </w:rPr>
              <w:t>Торговые объекты местного значения</w:t>
            </w:r>
          </w:p>
        </w:tc>
        <w:tc>
          <w:tcPr>
            <w:tcW w:w="2239" w:type="dxa"/>
            <w:vAlign w:val="center"/>
          </w:tcPr>
          <w:p w:rsidR="00930D38" w:rsidRPr="000C5AB9" w:rsidRDefault="00930D38" w:rsidP="00546BB0">
            <w:pPr>
              <w:jc w:val="center"/>
              <w:rPr>
                <w:color w:val="000000"/>
              </w:rPr>
            </w:pPr>
            <w:r w:rsidRPr="000C5AB9">
              <w:rPr>
                <w:color w:val="000000"/>
                <w:sz w:val="22"/>
                <w:szCs w:val="22"/>
              </w:rPr>
              <w:t>ед.</w:t>
            </w:r>
          </w:p>
        </w:tc>
        <w:tc>
          <w:tcPr>
            <w:tcW w:w="2835" w:type="dxa"/>
            <w:vAlign w:val="center"/>
          </w:tcPr>
          <w:p w:rsidR="00930D38" w:rsidRPr="000C5AB9" w:rsidRDefault="00930D38" w:rsidP="00546BB0">
            <w:pPr>
              <w:jc w:val="center"/>
              <w:rPr>
                <w:color w:val="000000"/>
              </w:rPr>
            </w:pPr>
            <w:r w:rsidRPr="000C5AB9">
              <w:rPr>
                <w:color w:val="000000"/>
                <w:sz w:val="22"/>
                <w:szCs w:val="22"/>
              </w:rPr>
              <w:t>-</w:t>
            </w:r>
          </w:p>
        </w:tc>
        <w:tc>
          <w:tcPr>
            <w:tcW w:w="1730" w:type="dxa"/>
            <w:vAlign w:val="center"/>
          </w:tcPr>
          <w:p w:rsidR="00930D38" w:rsidRPr="000C5AB9" w:rsidRDefault="00930D38" w:rsidP="00546BB0">
            <w:pPr>
              <w:jc w:val="center"/>
              <w:rPr>
                <w:color w:val="000000"/>
              </w:rPr>
            </w:pPr>
            <w:r w:rsidRPr="000C5AB9">
              <w:rPr>
                <w:color w:val="000000"/>
                <w:sz w:val="22"/>
                <w:szCs w:val="22"/>
              </w:rPr>
              <w:t>93</w:t>
            </w:r>
          </w:p>
        </w:tc>
      </w:tr>
      <w:tr w:rsidR="00930D38" w:rsidRPr="007B1E6D" w:rsidTr="00546BB0">
        <w:trPr>
          <w:trHeight w:val="372"/>
        </w:trPr>
        <w:tc>
          <w:tcPr>
            <w:tcW w:w="426" w:type="dxa"/>
            <w:vMerge w:val="restart"/>
            <w:vAlign w:val="center"/>
          </w:tcPr>
          <w:p w:rsidR="00930D38" w:rsidRDefault="00930D38" w:rsidP="00546BB0">
            <w:pPr>
              <w:jc w:val="center"/>
              <w:rPr>
                <w:b/>
                <w:color w:val="000000"/>
              </w:rPr>
            </w:pPr>
            <w:r>
              <w:rPr>
                <w:b/>
                <w:color w:val="000000"/>
              </w:rPr>
              <w:t>3.</w:t>
            </w:r>
          </w:p>
        </w:tc>
        <w:tc>
          <w:tcPr>
            <w:tcW w:w="1871" w:type="dxa"/>
            <w:vMerge w:val="restart"/>
            <w:vAlign w:val="center"/>
          </w:tcPr>
          <w:p w:rsidR="00930D38" w:rsidRPr="000C5AB9" w:rsidRDefault="00930D38" w:rsidP="00546BB0">
            <w:pPr>
              <w:rPr>
                <w:color w:val="000000"/>
              </w:rPr>
            </w:pPr>
            <w:r>
              <w:rPr>
                <w:color w:val="000000"/>
                <w:sz w:val="22"/>
                <w:szCs w:val="22"/>
              </w:rPr>
              <w:t>Нестационарные торговые объекты</w:t>
            </w:r>
          </w:p>
        </w:tc>
        <w:tc>
          <w:tcPr>
            <w:tcW w:w="2239" w:type="dxa"/>
            <w:vMerge w:val="restart"/>
            <w:vAlign w:val="center"/>
          </w:tcPr>
          <w:p w:rsidR="00930D38" w:rsidRPr="000C5AB9" w:rsidRDefault="00930D38" w:rsidP="00546BB0">
            <w:pPr>
              <w:jc w:val="center"/>
              <w:rPr>
                <w:color w:val="000000"/>
              </w:rPr>
            </w:pPr>
            <w:r>
              <w:rPr>
                <w:color w:val="000000"/>
                <w:sz w:val="22"/>
                <w:szCs w:val="22"/>
              </w:rPr>
              <w:t>кол-во на 1000 чел.</w:t>
            </w:r>
          </w:p>
        </w:tc>
        <w:tc>
          <w:tcPr>
            <w:tcW w:w="2835" w:type="dxa"/>
            <w:vAlign w:val="center"/>
          </w:tcPr>
          <w:p w:rsidR="00930D38" w:rsidRPr="000C5AB9" w:rsidRDefault="00930D38" w:rsidP="00546BB0">
            <w:pPr>
              <w:jc w:val="center"/>
              <w:rPr>
                <w:color w:val="000000"/>
              </w:rPr>
            </w:pPr>
            <w:r>
              <w:rPr>
                <w:color w:val="000000"/>
                <w:sz w:val="22"/>
                <w:szCs w:val="22"/>
              </w:rPr>
              <w:t>киоски и павильоны по продаже продовольственных товаров и сельскохозяйственной продукции</w:t>
            </w:r>
          </w:p>
        </w:tc>
        <w:tc>
          <w:tcPr>
            <w:tcW w:w="1730" w:type="dxa"/>
            <w:vAlign w:val="center"/>
          </w:tcPr>
          <w:p w:rsidR="00930D38" w:rsidRPr="000C5AB9" w:rsidRDefault="00930D38" w:rsidP="00546BB0">
            <w:pPr>
              <w:jc w:val="center"/>
              <w:rPr>
                <w:color w:val="000000"/>
              </w:rPr>
            </w:pPr>
            <w:r>
              <w:rPr>
                <w:color w:val="000000"/>
                <w:sz w:val="22"/>
                <w:szCs w:val="22"/>
              </w:rPr>
              <w:t>6,5</w:t>
            </w:r>
          </w:p>
        </w:tc>
      </w:tr>
      <w:tr w:rsidR="00930D38" w:rsidRPr="007B1E6D" w:rsidTr="00546BB0">
        <w:trPr>
          <w:trHeight w:val="372"/>
        </w:trPr>
        <w:tc>
          <w:tcPr>
            <w:tcW w:w="426" w:type="dxa"/>
            <w:vMerge/>
            <w:vAlign w:val="center"/>
          </w:tcPr>
          <w:p w:rsidR="00930D38" w:rsidRDefault="00930D38" w:rsidP="00546BB0">
            <w:pPr>
              <w:jc w:val="center"/>
              <w:rPr>
                <w:b/>
                <w:color w:val="000000"/>
              </w:rPr>
            </w:pPr>
          </w:p>
        </w:tc>
        <w:tc>
          <w:tcPr>
            <w:tcW w:w="1871" w:type="dxa"/>
            <w:vMerge/>
            <w:vAlign w:val="center"/>
          </w:tcPr>
          <w:p w:rsidR="00930D38" w:rsidRDefault="00930D38" w:rsidP="00546BB0">
            <w:pPr>
              <w:rPr>
                <w:color w:val="000000"/>
              </w:rPr>
            </w:pPr>
          </w:p>
        </w:tc>
        <w:tc>
          <w:tcPr>
            <w:tcW w:w="2239" w:type="dxa"/>
            <w:vMerge/>
            <w:vAlign w:val="center"/>
          </w:tcPr>
          <w:p w:rsidR="00930D38" w:rsidRDefault="00930D38" w:rsidP="00546BB0">
            <w:pPr>
              <w:jc w:val="center"/>
              <w:rPr>
                <w:color w:val="000000"/>
              </w:rPr>
            </w:pPr>
          </w:p>
        </w:tc>
        <w:tc>
          <w:tcPr>
            <w:tcW w:w="2835" w:type="dxa"/>
            <w:vAlign w:val="center"/>
          </w:tcPr>
          <w:p w:rsidR="00930D38" w:rsidRPr="000C5AB9" w:rsidRDefault="00930D38" w:rsidP="00546BB0">
            <w:pPr>
              <w:jc w:val="center"/>
              <w:rPr>
                <w:color w:val="000000"/>
              </w:rPr>
            </w:pPr>
            <w:r>
              <w:rPr>
                <w:color w:val="000000"/>
                <w:sz w:val="22"/>
                <w:szCs w:val="22"/>
              </w:rPr>
              <w:t>киоски и павильоны по продаже продуктов общественного питания</w:t>
            </w:r>
          </w:p>
        </w:tc>
        <w:tc>
          <w:tcPr>
            <w:tcW w:w="1730" w:type="dxa"/>
            <w:vAlign w:val="center"/>
          </w:tcPr>
          <w:p w:rsidR="00930D38" w:rsidRPr="000C5AB9" w:rsidRDefault="00930D38" w:rsidP="00546BB0">
            <w:pPr>
              <w:jc w:val="center"/>
              <w:rPr>
                <w:color w:val="000000"/>
              </w:rPr>
            </w:pPr>
            <w:r>
              <w:rPr>
                <w:color w:val="000000"/>
                <w:sz w:val="22"/>
                <w:szCs w:val="22"/>
              </w:rPr>
              <w:t>0,7</w:t>
            </w:r>
          </w:p>
        </w:tc>
      </w:tr>
      <w:tr w:rsidR="00930D38" w:rsidRPr="007B1E6D" w:rsidTr="00546BB0">
        <w:trPr>
          <w:trHeight w:val="372"/>
        </w:trPr>
        <w:tc>
          <w:tcPr>
            <w:tcW w:w="426" w:type="dxa"/>
            <w:vMerge/>
            <w:vAlign w:val="center"/>
          </w:tcPr>
          <w:p w:rsidR="00930D38" w:rsidRDefault="00930D38" w:rsidP="00546BB0">
            <w:pPr>
              <w:jc w:val="center"/>
              <w:rPr>
                <w:b/>
                <w:color w:val="000000"/>
              </w:rPr>
            </w:pPr>
          </w:p>
        </w:tc>
        <w:tc>
          <w:tcPr>
            <w:tcW w:w="1871" w:type="dxa"/>
            <w:vMerge/>
            <w:vAlign w:val="center"/>
          </w:tcPr>
          <w:p w:rsidR="00930D38" w:rsidRDefault="00930D38" w:rsidP="00546BB0">
            <w:pPr>
              <w:rPr>
                <w:color w:val="000000"/>
              </w:rPr>
            </w:pPr>
          </w:p>
        </w:tc>
        <w:tc>
          <w:tcPr>
            <w:tcW w:w="2239" w:type="dxa"/>
            <w:vMerge/>
            <w:vAlign w:val="center"/>
          </w:tcPr>
          <w:p w:rsidR="00930D38" w:rsidRDefault="00930D38" w:rsidP="00546BB0">
            <w:pPr>
              <w:jc w:val="center"/>
              <w:rPr>
                <w:color w:val="000000"/>
              </w:rPr>
            </w:pPr>
          </w:p>
        </w:tc>
        <w:tc>
          <w:tcPr>
            <w:tcW w:w="2835" w:type="dxa"/>
            <w:vAlign w:val="center"/>
          </w:tcPr>
          <w:p w:rsidR="00930D38" w:rsidRPr="000C5AB9" w:rsidRDefault="00930D38" w:rsidP="00546BB0">
            <w:pPr>
              <w:jc w:val="center"/>
              <w:rPr>
                <w:color w:val="000000"/>
              </w:rPr>
            </w:pPr>
            <w:r>
              <w:rPr>
                <w:color w:val="000000"/>
                <w:sz w:val="22"/>
                <w:szCs w:val="22"/>
              </w:rPr>
              <w:t>киоски и павильоны по продаже печатной продукции</w:t>
            </w:r>
          </w:p>
        </w:tc>
        <w:tc>
          <w:tcPr>
            <w:tcW w:w="1730" w:type="dxa"/>
            <w:vAlign w:val="center"/>
          </w:tcPr>
          <w:p w:rsidR="00930D38" w:rsidRPr="000C5AB9" w:rsidRDefault="00930D38" w:rsidP="00546BB0">
            <w:pPr>
              <w:jc w:val="center"/>
              <w:rPr>
                <w:color w:val="000000"/>
              </w:rPr>
            </w:pPr>
            <w:r>
              <w:rPr>
                <w:color w:val="000000"/>
                <w:sz w:val="22"/>
                <w:szCs w:val="22"/>
              </w:rPr>
              <w:t>1,2</w:t>
            </w:r>
          </w:p>
        </w:tc>
      </w:tr>
    </w:tbl>
    <w:p w:rsidR="000F466D" w:rsidRPr="00164C75" w:rsidRDefault="00503CC8" w:rsidP="00E35F7B">
      <w:pPr>
        <w:spacing w:line="360" w:lineRule="exact"/>
        <w:ind w:firstLine="567"/>
        <w:jc w:val="both"/>
        <w:rPr>
          <w:sz w:val="28"/>
          <w:szCs w:val="28"/>
        </w:rPr>
      </w:pPr>
      <w:r w:rsidRPr="00EC2BB1">
        <w:rPr>
          <w:sz w:val="28"/>
          <w:szCs w:val="28"/>
        </w:rPr>
        <w:t>4</w:t>
      </w:r>
      <w:r w:rsidR="000F466D" w:rsidRPr="00164C75">
        <w:rPr>
          <w:sz w:val="28"/>
          <w:szCs w:val="28"/>
        </w:rPr>
        <w:t>. Опубликовать решение на Официальном сайте Губахинского городского округа в информационно-телекоммуникационной сети «Интернет».</w:t>
      </w:r>
    </w:p>
    <w:p w:rsidR="000F466D" w:rsidRPr="00164C75" w:rsidRDefault="00503CC8" w:rsidP="00E35F7B">
      <w:pPr>
        <w:tabs>
          <w:tab w:val="left" w:pos="851"/>
        </w:tabs>
        <w:spacing w:line="360" w:lineRule="exact"/>
        <w:ind w:firstLine="567"/>
        <w:jc w:val="both"/>
        <w:rPr>
          <w:sz w:val="28"/>
          <w:szCs w:val="28"/>
        </w:rPr>
      </w:pPr>
      <w:r w:rsidRPr="00EC2BB1">
        <w:rPr>
          <w:sz w:val="28"/>
          <w:szCs w:val="28"/>
        </w:rPr>
        <w:t>5</w:t>
      </w:r>
      <w:r w:rsidR="000F466D" w:rsidRPr="00164C75">
        <w:rPr>
          <w:sz w:val="28"/>
          <w:szCs w:val="28"/>
        </w:rPr>
        <w:t>. Р</w:t>
      </w:r>
      <w:r w:rsidR="00684E5C" w:rsidRPr="00164C75">
        <w:rPr>
          <w:sz w:val="28"/>
          <w:szCs w:val="28"/>
        </w:rPr>
        <w:t>ешение вступает в силу с</w:t>
      </w:r>
      <w:r w:rsidR="00872BD3">
        <w:rPr>
          <w:sz w:val="28"/>
          <w:szCs w:val="28"/>
        </w:rPr>
        <w:t>о дня</w:t>
      </w:r>
      <w:r w:rsidR="00684E5C" w:rsidRPr="00164C75">
        <w:rPr>
          <w:sz w:val="28"/>
          <w:szCs w:val="28"/>
        </w:rPr>
        <w:t xml:space="preserve"> его официального опубликования</w:t>
      </w:r>
      <w:r w:rsidR="000F466D" w:rsidRPr="00164C75">
        <w:rPr>
          <w:sz w:val="28"/>
          <w:szCs w:val="28"/>
        </w:rPr>
        <w:t>.</w:t>
      </w:r>
    </w:p>
    <w:p w:rsidR="00684E5C" w:rsidRPr="00164C75" w:rsidRDefault="00503CC8" w:rsidP="00E35F7B">
      <w:pPr>
        <w:spacing w:line="360" w:lineRule="exact"/>
        <w:ind w:firstLine="567"/>
        <w:jc w:val="both"/>
        <w:rPr>
          <w:sz w:val="28"/>
          <w:szCs w:val="28"/>
        </w:rPr>
      </w:pPr>
      <w:r w:rsidRPr="00EC2BB1">
        <w:rPr>
          <w:sz w:val="28"/>
          <w:szCs w:val="28"/>
        </w:rPr>
        <w:t>6</w:t>
      </w:r>
      <w:r w:rsidR="000F466D" w:rsidRPr="00164C75">
        <w:rPr>
          <w:sz w:val="28"/>
          <w:szCs w:val="28"/>
        </w:rPr>
        <w:t>. Администрации города Губахи  в</w:t>
      </w:r>
      <w:r w:rsidR="00684E5C" w:rsidRPr="00164C75">
        <w:rPr>
          <w:sz w:val="28"/>
          <w:szCs w:val="28"/>
        </w:rPr>
        <w:t xml:space="preserve"> течение 5 дней со дня </w:t>
      </w:r>
      <w:r w:rsidR="000F466D" w:rsidRPr="00164C75">
        <w:rPr>
          <w:sz w:val="28"/>
          <w:szCs w:val="28"/>
        </w:rPr>
        <w:t xml:space="preserve">вступления в силу настоящего решения обеспечить </w:t>
      </w:r>
      <w:r w:rsidR="00684E5C" w:rsidRPr="00164C75">
        <w:rPr>
          <w:sz w:val="28"/>
          <w:szCs w:val="28"/>
        </w:rPr>
        <w:t>разме</w:t>
      </w:r>
      <w:r w:rsidR="000F466D" w:rsidRPr="00164C75">
        <w:rPr>
          <w:sz w:val="28"/>
          <w:szCs w:val="28"/>
        </w:rPr>
        <w:t>щение утвержденных нормативов</w:t>
      </w:r>
      <w:r w:rsidR="00684E5C" w:rsidRPr="00164C75">
        <w:rPr>
          <w:sz w:val="28"/>
          <w:szCs w:val="28"/>
        </w:rPr>
        <w:t xml:space="preserve"> в федеральной государственной информационной системе территориального планирования.</w:t>
      </w:r>
    </w:p>
    <w:p w:rsidR="006949E8" w:rsidRPr="00164C75" w:rsidRDefault="00503CC8" w:rsidP="00E35F7B">
      <w:pPr>
        <w:tabs>
          <w:tab w:val="left" w:pos="567"/>
        </w:tabs>
        <w:spacing w:line="360" w:lineRule="exact"/>
        <w:ind w:firstLine="567"/>
        <w:jc w:val="both"/>
        <w:rPr>
          <w:sz w:val="28"/>
          <w:szCs w:val="28"/>
        </w:rPr>
      </w:pPr>
      <w:r w:rsidRPr="00EC2BB1">
        <w:rPr>
          <w:sz w:val="28"/>
          <w:szCs w:val="28"/>
        </w:rPr>
        <w:t>7</w:t>
      </w:r>
      <w:r w:rsidR="003A5B3B" w:rsidRPr="00164C75">
        <w:rPr>
          <w:sz w:val="28"/>
          <w:szCs w:val="28"/>
        </w:rPr>
        <w:t xml:space="preserve">. </w:t>
      </w:r>
      <w:r w:rsidR="006949E8" w:rsidRPr="00164C75">
        <w:rPr>
          <w:sz w:val="28"/>
          <w:szCs w:val="28"/>
        </w:rPr>
        <w:t>Контроль за исполнением решения возложить на главу</w:t>
      </w:r>
      <w:r w:rsidR="003A5B3B" w:rsidRPr="00164C75">
        <w:rPr>
          <w:sz w:val="28"/>
          <w:szCs w:val="28"/>
        </w:rPr>
        <w:t xml:space="preserve"> </w:t>
      </w:r>
      <w:r w:rsidR="006949E8" w:rsidRPr="00164C75">
        <w:rPr>
          <w:sz w:val="28"/>
          <w:szCs w:val="28"/>
        </w:rPr>
        <w:t>админи</w:t>
      </w:r>
      <w:r w:rsidR="00684E5C" w:rsidRPr="00164C75">
        <w:rPr>
          <w:sz w:val="28"/>
          <w:szCs w:val="28"/>
        </w:rPr>
        <w:t>страции города Губахи Н.В.</w:t>
      </w:r>
      <w:r w:rsidR="00D41ED9" w:rsidRPr="00D41ED9">
        <w:rPr>
          <w:sz w:val="28"/>
          <w:szCs w:val="28"/>
        </w:rPr>
        <w:t xml:space="preserve"> </w:t>
      </w:r>
      <w:r w:rsidR="00684E5C" w:rsidRPr="00164C75">
        <w:rPr>
          <w:sz w:val="28"/>
          <w:szCs w:val="28"/>
        </w:rPr>
        <w:t>Лазейкина.</w:t>
      </w:r>
    </w:p>
    <w:p w:rsidR="00872BD3" w:rsidRPr="00164C75" w:rsidRDefault="00872BD3" w:rsidP="00E35F7B">
      <w:pPr>
        <w:spacing w:line="240" w:lineRule="exact"/>
        <w:jc w:val="both"/>
        <w:rPr>
          <w:sz w:val="28"/>
          <w:szCs w:val="28"/>
        </w:rPr>
      </w:pPr>
    </w:p>
    <w:p w:rsidR="00930D38" w:rsidRPr="00046D0D" w:rsidRDefault="00930D38" w:rsidP="00930D38">
      <w:pPr>
        <w:pStyle w:val="3"/>
        <w:spacing w:line="240" w:lineRule="exact"/>
        <w:rPr>
          <w:szCs w:val="28"/>
        </w:rPr>
      </w:pPr>
      <w:r>
        <w:rPr>
          <w:szCs w:val="28"/>
        </w:rPr>
        <w:t>П</w:t>
      </w:r>
      <w:r w:rsidRPr="00046D0D">
        <w:rPr>
          <w:szCs w:val="28"/>
        </w:rPr>
        <w:t>редседател</w:t>
      </w:r>
      <w:r>
        <w:rPr>
          <w:szCs w:val="28"/>
        </w:rPr>
        <w:t>ь</w:t>
      </w:r>
    </w:p>
    <w:p w:rsidR="00930D38" w:rsidRPr="00046D0D" w:rsidRDefault="00930D38" w:rsidP="00930D38">
      <w:pPr>
        <w:pStyle w:val="3"/>
        <w:spacing w:line="240" w:lineRule="exact"/>
        <w:rPr>
          <w:szCs w:val="28"/>
        </w:rPr>
      </w:pPr>
      <w:r w:rsidRPr="00046D0D">
        <w:rPr>
          <w:szCs w:val="28"/>
        </w:rPr>
        <w:t>Губахинской городской Думы</w:t>
      </w:r>
      <w:r w:rsidRPr="00046D0D">
        <w:rPr>
          <w:szCs w:val="28"/>
        </w:rPr>
        <w:tab/>
      </w:r>
      <w:r w:rsidRPr="00046D0D">
        <w:rPr>
          <w:szCs w:val="28"/>
        </w:rPr>
        <w:tab/>
        <w:t xml:space="preserve">                              </w:t>
      </w:r>
      <w:r w:rsidRPr="00046D0D">
        <w:rPr>
          <w:szCs w:val="28"/>
        </w:rPr>
        <w:tab/>
      </w:r>
      <w:r w:rsidRPr="00046D0D">
        <w:rPr>
          <w:szCs w:val="28"/>
        </w:rPr>
        <w:tab/>
        <w:t xml:space="preserve"> А.Н.Мазлов</w:t>
      </w:r>
    </w:p>
    <w:p w:rsidR="00930D38" w:rsidRPr="00046D0D" w:rsidRDefault="00930D38" w:rsidP="00930D38">
      <w:pPr>
        <w:spacing w:line="240" w:lineRule="exact"/>
        <w:rPr>
          <w:rFonts w:eastAsia="Calibri"/>
          <w:sz w:val="28"/>
          <w:szCs w:val="28"/>
        </w:rPr>
      </w:pPr>
    </w:p>
    <w:p w:rsidR="00930D38" w:rsidRPr="00046D0D" w:rsidRDefault="00930D38" w:rsidP="00930D38">
      <w:pPr>
        <w:spacing w:line="240" w:lineRule="exact"/>
        <w:rPr>
          <w:rFonts w:eastAsia="Calibri"/>
          <w:sz w:val="28"/>
          <w:szCs w:val="28"/>
        </w:rPr>
      </w:pPr>
    </w:p>
    <w:p w:rsidR="00930D38" w:rsidRPr="00046D0D" w:rsidRDefault="00930D38" w:rsidP="00930D38">
      <w:pPr>
        <w:spacing w:line="240" w:lineRule="exact"/>
        <w:rPr>
          <w:rFonts w:eastAsia="Calibri"/>
          <w:sz w:val="28"/>
          <w:szCs w:val="28"/>
        </w:rPr>
      </w:pPr>
      <w:r w:rsidRPr="00046D0D">
        <w:rPr>
          <w:rFonts w:eastAsia="Calibri"/>
          <w:sz w:val="28"/>
          <w:szCs w:val="28"/>
        </w:rPr>
        <w:t xml:space="preserve">Глава города Губахи – </w:t>
      </w:r>
    </w:p>
    <w:p w:rsidR="00930D38" w:rsidRPr="00046D0D" w:rsidRDefault="00930D38" w:rsidP="00930D38">
      <w:pPr>
        <w:spacing w:line="240" w:lineRule="exact"/>
        <w:rPr>
          <w:rFonts w:eastAsia="Calibri"/>
          <w:sz w:val="28"/>
          <w:szCs w:val="28"/>
        </w:rPr>
      </w:pPr>
      <w:r>
        <w:rPr>
          <w:rFonts w:eastAsia="Calibri"/>
          <w:sz w:val="28"/>
          <w:szCs w:val="28"/>
        </w:rPr>
        <w:t>г</w:t>
      </w:r>
      <w:r w:rsidRPr="00046D0D">
        <w:rPr>
          <w:rFonts w:eastAsia="Calibri"/>
          <w:sz w:val="28"/>
          <w:szCs w:val="28"/>
        </w:rPr>
        <w:t>лава администр</w:t>
      </w:r>
      <w:r>
        <w:rPr>
          <w:sz w:val="28"/>
          <w:szCs w:val="28"/>
        </w:rPr>
        <w:t>ации города Губахи</w:t>
      </w:r>
      <w:r>
        <w:rPr>
          <w:sz w:val="28"/>
          <w:szCs w:val="28"/>
        </w:rPr>
        <w:tab/>
      </w:r>
      <w:r>
        <w:rPr>
          <w:sz w:val="28"/>
          <w:szCs w:val="28"/>
        </w:rPr>
        <w:tab/>
      </w:r>
      <w:r>
        <w:rPr>
          <w:sz w:val="28"/>
          <w:szCs w:val="28"/>
        </w:rPr>
        <w:tab/>
      </w:r>
      <w:r>
        <w:rPr>
          <w:sz w:val="28"/>
          <w:szCs w:val="28"/>
        </w:rPr>
        <w:tab/>
        <w:t xml:space="preserve">      </w:t>
      </w:r>
      <w:r w:rsidRPr="00046D0D">
        <w:rPr>
          <w:rFonts w:eastAsia="Calibri"/>
          <w:sz w:val="28"/>
          <w:szCs w:val="28"/>
        </w:rPr>
        <w:t xml:space="preserve"> Н.В. Лазейкин</w:t>
      </w:r>
    </w:p>
    <w:p w:rsidR="00930D38" w:rsidRDefault="00930D38" w:rsidP="00930D38">
      <w:pPr>
        <w:tabs>
          <w:tab w:val="center" w:pos="4677"/>
          <w:tab w:val="right" w:pos="9355"/>
        </w:tabs>
        <w:overflowPunct w:val="0"/>
        <w:jc w:val="both"/>
        <w:rPr>
          <w:sz w:val="28"/>
          <w:szCs w:val="28"/>
        </w:rPr>
      </w:pPr>
      <w:r>
        <w:rPr>
          <w:sz w:val="28"/>
          <w:szCs w:val="28"/>
        </w:rPr>
        <w:t xml:space="preserve">     </w:t>
      </w:r>
    </w:p>
    <w:p w:rsidR="00E35F7B" w:rsidRDefault="00E35F7B" w:rsidP="000F466D">
      <w:pPr>
        <w:spacing w:line="240" w:lineRule="exact"/>
      </w:pPr>
    </w:p>
    <w:p w:rsidR="00E35F7B" w:rsidRDefault="00E35F7B" w:rsidP="000F466D">
      <w:pPr>
        <w:spacing w:line="240" w:lineRule="exact"/>
      </w:pPr>
    </w:p>
    <w:p w:rsidR="00E35F7B" w:rsidRDefault="00E35F7B" w:rsidP="000F466D">
      <w:pPr>
        <w:spacing w:line="240" w:lineRule="exact"/>
      </w:pPr>
    </w:p>
    <w:p w:rsidR="00D41ED9" w:rsidRPr="004E2252" w:rsidRDefault="00B01605" w:rsidP="00491C05">
      <w:pPr>
        <w:spacing w:line="240" w:lineRule="exact"/>
        <w:jc w:val="center"/>
        <w:rPr>
          <w:b/>
          <w:sz w:val="28"/>
          <w:szCs w:val="28"/>
        </w:rPr>
      </w:pPr>
      <w:r>
        <w:rPr>
          <w:b/>
          <w:sz w:val="28"/>
          <w:szCs w:val="28"/>
        </w:rPr>
        <w:t xml:space="preserve">Пояснительная записка </w:t>
      </w:r>
    </w:p>
    <w:p w:rsidR="00B01605" w:rsidRDefault="00B01605" w:rsidP="00491C05">
      <w:pPr>
        <w:spacing w:line="240" w:lineRule="exact"/>
        <w:jc w:val="center"/>
        <w:rPr>
          <w:b/>
          <w:sz w:val="28"/>
          <w:szCs w:val="28"/>
        </w:rPr>
      </w:pPr>
      <w:r>
        <w:rPr>
          <w:b/>
          <w:sz w:val="28"/>
          <w:szCs w:val="28"/>
        </w:rPr>
        <w:t>к проекту решения</w:t>
      </w:r>
      <w:r w:rsidR="00D41ED9" w:rsidRPr="00D41ED9">
        <w:rPr>
          <w:b/>
          <w:sz w:val="28"/>
          <w:szCs w:val="28"/>
        </w:rPr>
        <w:t xml:space="preserve"> </w:t>
      </w:r>
      <w:r w:rsidR="00D41ED9">
        <w:rPr>
          <w:b/>
          <w:sz w:val="28"/>
          <w:szCs w:val="28"/>
        </w:rPr>
        <w:t>Губахинской городской Д</w:t>
      </w:r>
      <w:r>
        <w:rPr>
          <w:b/>
          <w:sz w:val="28"/>
          <w:szCs w:val="28"/>
        </w:rPr>
        <w:t>умы</w:t>
      </w:r>
    </w:p>
    <w:p w:rsidR="00B01605" w:rsidRDefault="00D41ED9" w:rsidP="00491C05">
      <w:pPr>
        <w:spacing w:line="240" w:lineRule="exact"/>
        <w:jc w:val="center"/>
        <w:rPr>
          <w:b/>
          <w:bCs/>
          <w:sz w:val="28"/>
          <w:szCs w:val="28"/>
        </w:rPr>
      </w:pPr>
      <w:r>
        <w:rPr>
          <w:b/>
          <w:sz w:val="28"/>
          <w:szCs w:val="28"/>
        </w:rPr>
        <w:t>«</w:t>
      </w:r>
      <w:r w:rsidR="00B01605">
        <w:rPr>
          <w:b/>
          <w:sz w:val="28"/>
          <w:szCs w:val="28"/>
        </w:rPr>
        <w:t xml:space="preserve">О внесении изменений в местные нормативы градостроительного проектирования городского округа «Город Губаха» Пермский край, утвержденные решением Губахинской городской Думы </w:t>
      </w:r>
      <w:r w:rsidR="00B01605">
        <w:rPr>
          <w:b/>
          <w:sz w:val="28"/>
          <w:szCs w:val="28"/>
          <w:lang w:val="en-US"/>
        </w:rPr>
        <w:t>I</w:t>
      </w:r>
      <w:r w:rsidR="00B01605">
        <w:rPr>
          <w:b/>
          <w:sz w:val="28"/>
          <w:szCs w:val="28"/>
        </w:rPr>
        <w:t xml:space="preserve"> созыва № 351 от 02.09.2016</w:t>
      </w:r>
      <w:r>
        <w:rPr>
          <w:b/>
          <w:sz w:val="28"/>
          <w:szCs w:val="28"/>
        </w:rPr>
        <w:t xml:space="preserve"> </w:t>
      </w:r>
      <w:r w:rsidR="00B01605">
        <w:rPr>
          <w:b/>
          <w:sz w:val="28"/>
          <w:szCs w:val="28"/>
        </w:rPr>
        <w:t>г.</w:t>
      </w:r>
      <w:r>
        <w:rPr>
          <w:b/>
          <w:sz w:val="28"/>
          <w:szCs w:val="28"/>
        </w:rPr>
        <w:t>»</w:t>
      </w:r>
    </w:p>
    <w:p w:rsidR="00B01605" w:rsidRDefault="00B01605" w:rsidP="00B01605">
      <w:pPr>
        <w:jc w:val="both"/>
        <w:rPr>
          <w:sz w:val="28"/>
          <w:szCs w:val="28"/>
        </w:rPr>
      </w:pPr>
    </w:p>
    <w:p w:rsidR="00B01605" w:rsidRPr="00D41ED9" w:rsidRDefault="00B01605" w:rsidP="00B01605">
      <w:pPr>
        <w:widowControl w:val="0"/>
        <w:autoSpaceDE w:val="0"/>
        <w:autoSpaceDN w:val="0"/>
        <w:adjustRightInd w:val="0"/>
        <w:ind w:firstLine="851"/>
        <w:jc w:val="both"/>
        <w:rPr>
          <w:color w:val="000000"/>
          <w:sz w:val="28"/>
          <w:szCs w:val="28"/>
        </w:rPr>
      </w:pPr>
      <w:r w:rsidRPr="00D41ED9">
        <w:rPr>
          <w:color w:val="000000"/>
          <w:sz w:val="28"/>
          <w:szCs w:val="28"/>
        </w:rPr>
        <w:t>Местные нормативы являются обязательными для применения всеми участниками градостроительной деятельности в городском округе г. Губаха и учитываются при разработке документов территориального планирования городского округа, правил землепользования и застройки, документации по планировке территорий, подготовке проектной документации применительно к строящимся, реконструируемым объектам капитального строительства.</w:t>
      </w:r>
    </w:p>
    <w:p w:rsidR="00B01605" w:rsidRPr="00D41ED9" w:rsidRDefault="00B01605" w:rsidP="00B01605">
      <w:pPr>
        <w:widowControl w:val="0"/>
        <w:autoSpaceDE w:val="0"/>
        <w:autoSpaceDN w:val="0"/>
        <w:adjustRightInd w:val="0"/>
        <w:ind w:firstLine="851"/>
        <w:jc w:val="both"/>
        <w:rPr>
          <w:color w:val="000000"/>
          <w:sz w:val="28"/>
          <w:szCs w:val="28"/>
        </w:rPr>
      </w:pPr>
      <w:r w:rsidRPr="00D41ED9">
        <w:rPr>
          <w:sz w:val="28"/>
          <w:szCs w:val="28"/>
        </w:rPr>
        <w:t>Проект разработан в соответствии с Постановлением Правительства Пермского края № 150-п от 21.03.2018г. «Об утверждении нормативов минимальной обеспеченностью площади торговых объектов в Пермском крае»</w:t>
      </w:r>
    </w:p>
    <w:p w:rsidR="00B01605" w:rsidRPr="00D41ED9" w:rsidRDefault="00B01605" w:rsidP="00B01605">
      <w:pPr>
        <w:autoSpaceDE w:val="0"/>
        <w:autoSpaceDN w:val="0"/>
        <w:adjustRightInd w:val="0"/>
        <w:ind w:firstLine="851"/>
        <w:jc w:val="both"/>
        <w:rPr>
          <w:color w:val="000000"/>
          <w:sz w:val="28"/>
          <w:szCs w:val="28"/>
        </w:rPr>
      </w:pPr>
      <w:r w:rsidRPr="00D41ED9">
        <w:rPr>
          <w:color w:val="000000"/>
          <w:sz w:val="28"/>
          <w:szCs w:val="28"/>
        </w:rPr>
        <w:t>Градостроительный Кодекс РФ устанавливает содержание нормативов градостроительного проектирования (ч. 5 ст. 29.2), а также случаи применения нормативов градостроительного проектирования (ч. 4 ст. 29.2, ч.5 ст. 29.4).</w:t>
      </w:r>
    </w:p>
    <w:p w:rsidR="00B01605" w:rsidRPr="00D41ED9" w:rsidRDefault="00B01605" w:rsidP="00B01605">
      <w:pPr>
        <w:autoSpaceDE w:val="0"/>
        <w:autoSpaceDN w:val="0"/>
        <w:adjustRightInd w:val="0"/>
        <w:ind w:firstLine="851"/>
        <w:jc w:val="both"/>
        <w:rPr>
          <w:color w:val="000000"/>
          <w:sz w:val="28"/>
          <w:szCs w:val="28"/>
        </w:rPr>
      </w:pPr>
      <w:r w:rsidRPr="00D41ED9">
        <w:rPr>
          <w:color w:val="000000"/>
          <w:sz w:val="28"/>
          <w:szCs w:val="28"/>
        </w:rPr>
        <w:t>В соответствии с ч. 5 ст. 29.4 ГрК РФ утверждение МНГП осуществляется с учетом особенностей территории в границах градостроительного образования.</w:t>
      </w:r>
    </w:p>
    <w:p w:rsidR="00B01605" w:rsidRPr="00D41ED9" w:rsidRDefault="00B01605" w:rsidP="00B01605">
      <w:pPr>
        <w:ind w:firstLine="851"/>
        <w:jc w:val="both"/>
        <w:rPr>
          <w:color w:val="000000"/>
          <w:sz w:val="28"/>
          <w:szCs w:val="28"/>
        </w:rPr>
      </w:pPr>
      <w:r w:rsidRPr="00D41ED9">
        <w:rPr>
          <w:color w:val="000000"/>
          <w:sz w:val="28"/>
          <w:szCs w:val="28"/>
        </w:rPr>
        <w:t>Разработка местных нормативов градостроительного проектирования позволяет решить следующие основные задачи:</w:t>
      </w:r>
    </w:p>
    <w:p w:rsidR="00B01605" w:rsidRPr="00D41ED9" w:rsidRDefault="00B01605" w:rsidP="00B01605">
      <w:pPr>
        <w:ind w:firstLine="851"/>
        <w:jc w:val="both"/>
        <w:rPr>
          <w:color w:val="000000"/>
          <w:sz w:val="28"/>
          <w:szCs w:val="28"/>
        </w:rPr>
      </w:pPr>
      <w:r w:rsidRPr="00D41ED9">
        <w:rPr>
          <w:color w:val="000000"/>
          <w:sz w:val="28"/>
          <w:szCs w:val="28"/>
        </w:rPr>
        <w:t>-установление минимального набора показателей, расчет которых необходим при разработке градостроительной документации;</w:t>
      </w:r>
    </w:p>
    <w:p w:rsidR="00B01605" w:rsidRPr="00D41ED9" w:rsidRDefault="00B01605" w:rsidP="00B01605">
      <w:pPr>
        <w:ind w:firstLine="851"/>
        <w:jc w:val="both"/>
        <w:rPr>
          <w:color w:val="000000"/>
          <w:sz w:val="28"/>
          <w:szCs w:val="28"/>
        </w:rPr>
      </w:pPr>
      <w:r w:rsidRPr="00D41ED9">
        <w:rPr>
          <w:color w:val="000000"/>
          <w:sz w:val="28"/>
          <w:szCs w:val="28"/>
        </w:rPr>
        <w:t>-распределение используемых при проектировании показателей на группы по видам градостроительной документации;</w:t>
      </w:r>
    </w:p>
    <w:p w:rsidR="00B01605" w:rsidRPr="00D41ED9" w:rsidRDefault="00B01605" w:rsidP="00B01605">
      <w:pPr>
        <w:ind w:firstLine="851"/>
        <w:jc w:val="both"/>
        <w:rPr>
          <w:color w:val="000000"/>
          <w:sz w:val="28"/>
          <w:szCs w:val="28"/>
        </w:rPr>
      </w:pPr>
      <w:r w:rsidRPr="00D41ED9">
        <w:rPr>
          <w:color w:val="000000"/>
          <w:sz w:val="28"/>
          <w:szCs w:val="28"/>
        </w:rPr>
        <w:t>-обеспечение оценки качества градостроительной документации в плане соответствия её решений целям повышения качества жизни населения;</w:t>
      </w:r>
    </w:p>
    <w:p w:rsidR="00B01605" w:rsidRPr="00D41ED9" w:rsidRDefault="00B01605" w:rsidP="00B01605">
      <w:pPr>
        <w:ind w:firstLine="851"/>
        <w:jc w:val="both"/>
        <w:rPr>
          <w:color w:val="000000"/>
          <w:sz w:val="28"/>
          <w:szCs w:val="28"/>
        </w:rPr>
      </w:pPr>
      <w:r w:rsidRPr="00D41ED9">
        <w:rPr>
          <w:color w:val="000000"/>
          <w:sz w:val="28"/>
          <w:szCs w:val="28"/>
        </w:rPr>
        <w:t>-приведение градостроительной документации в соответствие с требованиями действующего законодательства о градостроительной деятельности.</w:t>
      </w:r>
    </w:p>
    <w:p w:rsidR="00B01605" w:rsidRPr="00D41ED9" w:rsidRDefault="00B01605" w:rsidP="00B01605">
      <w:pPr>
        <w:ind w:firstLine="851"/>
        <w:jc w:val="both"/>
        <w:rPr>
          <w:color w:val="000000"/>
          <w:sz w:val="28"/>
          <w:szCs w:val="28"/>
        </w:rPr>
      </w:pPr>
      <w:r w:rsidRPr="00D41ED9">
        <w:rPr>
          <w:color w:val="000000"/>
          <w:sz w:val="28"/>
          <w:szCs w:val="28"/>
        </w:rPr>
        <w:t>Местные нормативы градостроительного проектирования распространяются на предлагаемые к размещению объекты жилищного строительства, социальной инфраструктуры, производственной инфраструктуры, коммунально-бытового, транспортного назначения, объекты инженерной инфраструктуры и благоустройства.</w:t>
      </w:r>
    </w:p>
    <w:p w:rsidR="00B01605" w:rsidRPr="00D41ED9" w:rsidRDefault="00B01605" w:rsidP="00B01605">
      <w:pPr>
        <w:ind w:firstLine="708"/>
        <w:rPr>
          <w:sz w:val="28"/>
          <w:szCs w:val="28"/>
        </w:rPr>
      </w:pPr>
    </w:p>
    <w:p w:rsidR="00B01605" w:rsidRPr="00D41ED9" w:rsidRDefault="00B01605" w:rsidP="00B01605">
      <w:pPr>
        <w:ind w:firstLine="708"/>
        <w:rPr>
          <w:sz w:val="28"/>
          <w:szCs w:val="28"/>
        </w:rPr>
      </w:pPr>
    </w:p>
    <w:p w:rsidR="00D65CD2" w:rsidRDefault="00D65CD2" w:rsidP="00D65CD2">
      <w:pPr>
        <w:jc w:val="both"/>
        <w:rPr>
          <w:b/>
          <w:bCs/>
          <w:color w:val="000000"/>
          <w:sz w:val="28"/>
          <w:szCs w:val="28"/>
        </w:rPr>
      </w:pPr>
    </w:p>
    <w:p w:rsidR="004E2252" w:rsidRDefault="004E2252" w:rsidP="00D65CD2">
      <w:pPr>
        <w:jc w:val="both"/>
        <w:rPr>
          <w:b/>
          <w:bCs/>
          <w:color w:val="000000"/>
          <w:sz w:val="28"/>
          <w:szCs w:val="28"/>
        </w:rPr>
      </w:pPr>
    </w:p>
    <w:p w:rsidR="004E2252" w:rsidRDefault="004E2252" w:rsidP="00D65CD2">
      <w:pPr>
        <w:jc w:val="both"/>
        <w:rPr>
          <w:b/>
          <w:bCs/>
          <w:color w:val="000000"/>
          <w:sz w:val="28"/>
          <w:szCs w:val="28"/>
        </w:rPr>
      </w:pPr>
    </w:p>
    <w:p w:rsidR="004E2252" w:rsidRDefault="004E2252" w:rsidP="00D65CD2">
      <w:pPr>
        <w:jc w:val="both"/>
        <w:rPr>
          <w:b/>
          <w:bCs/>
          <w:color w:val="000000"/>
          <w:sz w:val="28"/>
          <w:szCs w:val="28"/>
        </w:rPr>
      </w:pPr>
    </w:p>
    <w:p w:rsidR="004E2252" w:rsidRDefault="004E2252" w:rsidP="00D65CD2">
      <w:pPr>
        <w:jc w:val="both"/>
        <w:rPr>
          <w:b/>
          <w:bCs/>
          <w:color w:val="000000"/>
          <w:sz w:val="28"/>
          <w:szCs w:val="28"/>
        </w:rPr>
      </w:pPr>
    </w:p>
    <w:p w:rsidR="004E2252" w:rsidRDefault="004E2252" w:rsidP="00D65CD2">
      <w:pPr>
        <w:jc w:val="both"/>
        <w:rPr>
          <w:b/>
          <w:bCs/>
          <w:color w:val="000000"/>
          <w:sz w:val="28"/>
          <w:szCs w:val="28"/>
        </w:rPr>
      </w:pPr>
    </w:p>
    <w:p w:rsidR="00F0578E" w:rsidRDefault="00F0578E" w:rsidP="00F0578E">
      <w:pPr>
        <w:pStyle w:val="ConsPlusNormal"/>
        <w:spacing w:line="240" w:lineRule="exact"/>
        <w:ind w:firstLine="539"/>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Заключение</w:t>
      </w:r>
    </w:p>
    <w:p w:rsidR="00F0578E" w:rsidRDefault="00F0578E" w:rsidP="00F0578E">
      <w:pPr>
        <w:pStyle w:val="ConsPlusNormal"/>
        <w:spacing w:line="240" w:lineRule="exact"/>
        <w:ind w:firstLine="539"/>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Правового управления администрации г. Губахи</w:t>
      </w:r>
    </w:p>
    <w:p w:rsidR="00F0578E" w:rsidRDefault="00F0578E" w:rsidP="00F0578E">
      <w:pPr>
        <w:pStyle w:val="ConsPlusNormal"/>
        <w:spacing w:line="240" w:lineRule="exact"/>
        <w:ind w:firstLine="539"/>
        <w:jc w:val="center"/>
        <w:rPr>
          <w:rFonts w:ascii="Times New Roman" w:hAnsi="Times New Roman" w:cs="Times New Roman"/>
          <w:b/>
          <w:sz w:val="28"/>
          <w:szCs w:val="28"/>
          <w:lang w:eastAsia="en-US"/>
        </w:rPr>
      </w:pPr>
      <w:r w:rsidRPr="00A356D5">
        <w:rPr>
          <w:rFonts w:ascii="Times New Roman" w:hAnsi="Times New Roman" w:cs="Times New Roman"/>
          <w:b/>
          <w:sz w:val="28"/>
          <w:szCs w:val="28"/>
          <w:lang w:eastAsia="en-US"/>
        </w:rPr>
        <w:t>к проекту решения Губахинской городской Думы</w:t>
      </w:r>
      <w:r>
        <w:rPr>
          <w:rFonts w:ascii="Times New Roman" w:hAnsi="Times New Roman" w:cs="Times New Roman"/>
          <w:b/>
          <w:sz w:val="28"/>
          <w:szCs w:val="28"/>
          <w:lang w:eastAsia="en-US"/>
        </w:rPr>
        <w:t xml:space="preserve"> </w:t>
      </w:r>
    </w:p>
    <w:p w:rsidR="00F0578E" w:rsidRDefault="00F0578E" w:rsidP="00F0578E">
      <w:pPr>
        <w:pStyle w:val="ConsPlusNormal"/>
        <w:spacing w:line="240" w:lineRule="exact"/>
        <w:ind w:firstLine="539"/>
        <w:jc w:val="center"/>
        <w:rPr>
          <w:rFonts w:ascii="Times New Roman" w:hAnsi="Times New Roman" w:cs="Times New Roman"/>
          <w:b/>
          <w:sz w:val="28"/>
          <w:szCs w:val="28"/>
        </w:rPr>
      </w:pPr>
      <w:r>
        <w:rPr>
          <w:rFonts w:ascii="Times New Roman" w:hAnsi="Times New Roman" w:cs="Times New Roman"/>
          <w:b/>
          <w:sz w:val="28"/>
          <w:szCs w:val="28"/>
          <w:lang w:eastAsia="en-US"/>
        </w:rPr>
        <w:t>«О внесении изменений в местные нормативы градостро</w:t>
      </w:r>
      <w:r w:rsidR="00CC3534">
        <w:rPr>
          <w:rFonts w:ascii="Times New Roman" w:hAnsi="Times New Roman" w:cs="Times New Roman"/>
          <w:b/>
          <w:sz w:val="28"/>
          <w:szCs w:val="28"/>
          <w:lang w:eastAsia="en-US"/>
        </w:rPr>
        <w:t>и</w:t>
      </w:r>
      <w:r>
        <w:rPr>
          <w:rFonts w:ascii="Times New Roman" w:hAnsi="Times New Roman" w:cs="Times New Roman"/>
          <w:b/>
          <w:sz w:val="28"/>
          <w:szCs w:val="28"/>
          <w:lang w:eastAsia="en-US"/>
        </w:rPr>
        <w:t>тельного проектирования городского округа «Город Губаха» Пермск</w:t>
      </w:r>
      <w:r w:rsidR="00CC3534">
        <w:rPr>
          <w:rFonts w:ascii="Times New Roman" w:hAnsi="Times New Roman" w:cs="Times New Roman"/>
          <w:b/>
          <w:sz w:val="28"/>
          <w:szCs w:val="28"/>
          <w:lang w:eastAsia="en-US"/>
        </w:rPr>
        <w:t>ого</w:t>
      </w:r>
      <w:r>
        <w:rPr>
          <w:rFonts w:ascii="Times New Roman" w:hAnsi="Times New Roman" w:cs="Times New Roman"/>
          <w:b/>
          <w:sz w:val="28"/>
          <w:szCs w:val="28"/>
          <w:lang w:eastAsia="en-US"/>
        </w:rPr>
        <w:t xml:space="preserve"> кра</w:t>
      </w:r>
      <w:r w:rsidR="00CC3534">
        <w:rPr>
          <w:rFonts w:ascii="Times New Roman" w:hAnsi="Times New Roman" w:cs="Times New Roman"/>
          <w:b/>
          <w:sz w:val="28"/>
          <w:szCs w:val="28"/>
          <w:lang w:eastAsia="en-US"/>
        </w:rPr>
        <w:t>я</w:t>
      </w:r>
      <w:r>
        <w:rPr>
          <w:rFonts w:ascii="Times New Roman" w:hAnsi="Times New Roman" w:cs="Times New Roman"/>
          <w:b/>
          <w:sz w:val="28"/>
          <w:szCs w:val="28"/>
          <w:lang w:eastAsia="en-US"/>
        </w:rPr>
        <w:t>, утвержденные решением Губахинской городской Думы 1 созыва от 02.09.2016 г. № 351</w:t>
      </w:r>
      <w:r w:rsidRPr="00577395">
        <w:rPr>
          <w:rFonts w:ascii="Times New Roman" w:hAnsi="Times New Roman" w:cs="Times New Roman"/>
          <w:b/>
          <w:sz w:val="28"/>
          <w:szCs w:val="28"/>
        </w:rPr>
        <w:t>»</w:t>
      </w:r>
      <w:r>
        <w:rPr>
          <w:rFonts w:ascii="Times New Roman" w:hAnsi="Times New Roman" w:cs="Times New Roman"/>
          <w:b/>
          <w:sz w:val="28"/>
          <w:szCs w:val="28"/>
        </w:rPr>
        <w:t xml:space="preserve"> </w:t>
      </w:r>
    </w:p>
    <w:p w:rsidR="00F0578E" w:rsidRDefault="00F0578E" w:rsidP="00F0578E">
      <w:pPr>
        <w:pStyle w:val="ConsPlusNormal"/>
        <w:ind w:firstLine="539"/>
        <w:jc w:val="center"/>
        <w:rPr>
          <w:rFonts w:ascii="Times New Roman" w:hAnsi="Times New Roman" w:cs="Times New Roman"/>
          <w:b/>
          <w:sz w:val="28"/>
          <w:szCs w:val="28"/>
        </w:rPr>
      </w:pPr>
    </w:p>
    <w:p w:rsidR="00F0578E" w:rsidRPr="00B037D6" w:rsidRDefault="00F0578E" w:rsidP="00F0578E">
      <w:pPr>
        <w:pStyle w:val="ConsPlusNormal"/>
        <w:ind w:firstLine="539"/>
        <w:rPr>
          <w:rFonts w:ascii="Times New Roman" w:hAnsi="Times New Roman" w:cs="Times New Roman"/>
          <w:sz w:val="28"/>
          <w:szCs w:val="28"/>
          <w:lang w:eastAsia="en-US"/>
        </w:rPr>
      </w:pPr>
      <w:r w:rsidRPr="00B037D6">
        <w:rPr>
          <w:rFonts w:ascii="Times New Roman" w:hAnsi="Times New Roman" w:cs="Times New Roman"/>
          <w:sz w:val="28"/>
          <w:szCs w:val="28"/>
        </w:rPr>
        <w:t>№</w:t>
      </w:r>
      <w:r>
        <w:rPr>
          <w:rFonts w:ascii="Times New Roman" w:hAnsi="Times New Roman" w:cs="Times New Roman"/>
          <w:sz w:val="28"/>
          <w:szCs w:val="28"/>
        </w:rPr>
        <w:t xml:space="preserve"> </w:t>
      </w:r>
      <w:r w:rsidRPr="00B037D6">
        <w:rPr>
          <w:rFonts w:ascii="Times New Roman" w:hAnsi="Times New Roman" w:cs="Times New Roman"/>
          <w:sz w:val="28"/>
          <w:szCs w:val="28"/>
        </w:rPr>
        <w:t>1</w:t>
      </w:r>
      <w:r>
        <w:rPr>
          <w:rFonts w:ascii="Times New Roman" w:hAnsi="Times New Roman" w:cs="Times New Roman"/>
          <w:sz w:val="28"/>
          <w:szCs w:val="28"/>
        </w:rPr>
        <w:t>4</w:t>
      </w:r>
      <w:r w:rsidRPr="00B037D6">
        <w:rPr>
          <w:rFonts w:ascii="Times New Roman" w:hAnsi="Times New Roman" w:cs="Times New Roman"/>
          <w:sz w:val="28"/>
          <w:szCs w:val="28"/>
        </w:rPr>
        <w:t xml:space="preserve">                                                                                          1</w:t>
      </w:r>
      <w:r>
        <w:rPr>
          <w:rFonts w:ascii="Times New Roman" w:hAnsi="Times New Roman" w:cs="Times New Roman"/>
          <w:sz w:val="28"/>
          <w:szCs w:val="28"/>
        </w:rPr>
        <w:t>1</w:t>
      </w:r>
      <w:r w:rsidRPr="00B037D6">
        <w:rPr>
          <w:rFonts w:ascii="Times New Roman" w:hAnsi="Times New Roman" w:cs="Times New Roman"/>
          <w:sz w:val="28"/>
          <w:szCs w:val="28"/>
        </w:rPr>
        <w:t>.0</w:t>
      </w:r>
      <w:r>
        <w:rPr>
          <w:rFonts w:ascii="Times New Roman" w:hAnsi="Times New Roman" w:cs="Times New Roman"/>
          <w:sz w:val="28"/>
          <w:szCs w:val="28"/>
        </w:rPr>
        <w:t>4</w:t>
      </w:r>
      <w:r w:rsidRPr="00B037D6">
        <w:rPr>
          <w:rFonts w:ascii="Times New Roman" w:hAnsi="Times New Roman" w:cs="Times New Roman"/>
          <w:sz w:val="28"/>
          <w:szCs w:val="28"/>
        </w:rPr>
        <w:t>.2018 г.</w:t>
      </w:r>
    </w:p>
    <w:p w:rsidR="00F0578E" w:rsidRDefault="00F0578E" w:rsidP="00F0578E"/>
    <w:p w:rsidR="00F0578E" w:rsidRPr="00F0578E" w:rsidRDefault="00F0578E" w:rsidP="00F0578E">
      <w:pPr>
        <w:widowControl w:val="0"/>
        <w:autoSpaceDE w:val="0"/>
        <w:autoSpaceDN w:val="0"/>
        <w:adjustRightInd w:val="0"/>
        <w:ind w:firstLine="851"/>
        <w:jc w:val="both"/>
        <w:rPr>
          <w:color w:val="000000"/>
          <w:sz w:val="28"/>
          <w:szCs w:val="28"/>
        </w:rPr>
      </w:pPr>
      <w:r w:rsidRPr="00B037D6">
        <w:rPr>
          <w:sz w:val="28"/>
          <w:szCs w:val="28"/>
        </w:rPr>
        <w:t>Проект решения</w:t>
      </w:r>
      <w:r>
        <w:rPr>
          <w:sz w:val="28"/>
          <w:szCs w:val="28"/>
        </w:rPr>
        <w:t xml:space="preserve"> подготовлен в соответствии с Конституцией российской Федерации, </w:t>
      </w:r>
      <w:r w:rsidRPr="00D41ED9">
        <w:rPr>
          <w:sz w:val="28"/>
          <w:szCs w:val="28"/>
        </w:rPr>
        <w:t>разработан в соответствии с Постановлением Правительства Пермского края № 150-п от 21.03.2018</w:t>
      </w:r>
      <w:r>
        <w:rPr>
          <w:sz w:val="28"/>
          <w:szCs w:val="28"/>
        </w:rPr>
        <w:t xml:space="preserve"> </w:t>
      </w:r>
      <w:r w:rsidRPr="00D41ED9">
        <w:rPr>
          <w:sz w:val="28"/>
          <w:szCs w:val="28"/>
        </w:rPr>
        <w:t>г. «Об утверждении нормативов минимальной обеспеченностью площади торговых объектов в Пермском крае»</w:t>
      </w:r>
      <w:r>
        <w:rPr>
          <w:sz w:val="28"/>
          <w:szCs w:val="28"/>
        </w:rPr>
        <w:t>, в соотве6тствии с нормами Градостроительного Кодекса РФ, а также нормативов градостроительного проектирования (</w:t>
      </w:r>
      <w:r w:rsidRPr="00D41ED9">
        <w:rPr>
          <w:color w:val="000000"/>
          <w:sz w:val="28"/>
          <w:szCs w:val="28"/>
        </w:rPr>
        <w:t>ч. 4 ст. 29.2, ч.5 ст. 29.4</w:t>
      </w:r>
      <w:r>
        <w:rPr>
          <w:color w:val="000000"/>
          <w:sz w:val="28"/>
          <w:szCs w:val="28"/>
        </w:rPr>
        <w:t>), Уставом Губахинского городского округа.</w:t>
      </w:r>
    </w:p>
    <w:p w:rsidR="00F0578E" w:rsidRPr="00A356D5" w:rsidRDefault="00F0578E" w:rsidP="00F0578E">
      <w:pPr>
        <w:spacing w:line="360" w:lineRule="atLeast"/>
        <w:ind w:firstLine="709"/>
        <w:jc w:val="both"/>
        <w:rPr>
          <w:sz w:val="28"/>
          <w:szCs w:val="28"/>
        </w:rPr>
      </w:pPr>
      <w:r>
        <w:rPr>
          <w:sz w:val="28"/>
          <w:szCs w:val="28"/>
        </w:rPr>
        <w:t>Проект Решения не противоречит нормам действующего законодательства.</w:t>
      </w:r>
    </w:p>
    <w:p w:rsidR="00F0578E" w:rsidRPr="00B037D6" w:rsidRDefault="00F0578E" w:rsidP="00F0578E">
      <w:pPr>
        <w:rPr>
          <w:sz w:val="28"/>
          <w:szCs w:val="28"/>
        </w:rPr>
      </w:pPr>
    </w:p>
    <w:p w:rsidR="00F0578E" w:rsidRDefault="00F0578E" w:rsidP="00F0578E">
      <w:pPr>
        <w:spacing w:line="192" w:lineRule="auto"/>
        <w:jc w:val="both"/>
        <w:rPr>
          <w:sz w:val="28"/>
          <w:szCs w:val="28"/>
        </w:rPr>
      </w:pPr>
    </w:p>
    <w:p w:rsidR="00F0578E" w:rsidRDefault="00F0578E" w:rsidP="00F0578E">
      <w:pPr>
        <w:spacing w:line="192" w:lineRule="auto"/>
        <w:jc w:val="both"/>
        <w:rPr>
          <w:sz w:val="28"/>
          <w:szCs w:val="28"/>
        </w:rPr>
      </w:pPr>
    </w:p>
    <w:p w:rsidR="00F0578E" w:rsidRDefault="00F0578E" w:rsidP="00F0578E">
      <w:pPr>
        <w:spacing w:line="192" w:lineRule="auto"/>
        <w:jc w:val="both"/>
        <w:rPr>
          <w:sz w:val="28"/>
          <w:szCs w:val="28"/>
        </w:rPr>
      </w:pPr>
    </w:p>
    <w:p w:rsidR="004E2252" w:rsidRDefault="004E2252" w:rsidP="00D65CD2">
      <w:pPr>
        <w:jc w:val="both"/>
        <w:rPr>
          <w:b/>
          <w:bCs/>
          <w:color w:val="000000"/>
          <w:sz w:val="28"/>
          <w:szCs w:val="28"/>
        </w:rPr>
      </w:pPr>
    </w:p>
    <w:p w:rsidR="007165D8" w:rsidRDefault="007165D8" w:rsidP="00D65CD2">
      <w:pPr>
        <w:jc w:val="both"/>
        <w:rPr>
          <w:b/>
          <w:bCs/>
          <w:color w:val="000000"/>
          <w:sz w:val="28"/>
          <w:szCs w:val="28"/>
        </w:rPr>
      </w:pPr>
    </w:p>
    <w:p w:rsidR="007165D8" w:rsidRDefault="007165D8" w:rsidP="00D65CD2">
      <w:pPr>
        <w:jc w:val="both"/>
        <w:rPr>
          <w:b/>
          <w:bCs/>
          <w:color w:val="000000"/>
          <w:sz w:val="28"/>
          <w:szCs w:val="28"/>
        </w:rPr>
      </w:pPr>
    </w:p>
    <w:p w:rsidR="007165D8" w:rsidRDefault="007165D8" w:rsidP="00D65CD2">
      <w:pPr>
        <w:jc w:val="both"/>
        <w:rPr>
          <w:b/>
          <w:bCs/>
          <w:color w:val="000000"/>
          <w:sz w:val="28"/>
          <w:szCs w:val="28"/>
        </w:rPr>
      </w:pPr>
    </w:p>
    <w:p w:rsidR="007165D8" w:rsidRDefault="007165D8" w:rsidP="00D65CD2">
      <w:pPr>
        <w:jc w:val="both"/>
        <w:rPr>
          <w:b/>
          <w:bCs/>
          <w:color w:val="000000"/>
          <w:sz w:val="28"/>
          <w:szCs w:val="28"/>
        </w:rPr>
      </w:pPr>
    </w:p>
    <w:p w:rsidR="007165D8" w:rsidRDefault="007165D8" w:rsidP="00D65CD2">
      <w:pPr>
        <w:jc w:val="both"/>
        <w:rPr>
          <w:b/>
          <w:bCs/>
          <w:color w:val="000000"/>
          <w:sz w:val="28"/>
          <w:szCs w:val="28"/>
        </w:rPr>
      </w:pPr>
    </w:p>
    <w:p w:rsidR="007165D8" w:rsidRDefault="007165D8" w:rsidP="00D65CD2">
      <w:pPr>
        <w:jc w:val="both"/>
        <w:rPr>
          <w:b/>
          <w:bCs/>
          <w:color w:val="000000"/>
          <w:sz w:val="28"/>
          <w:szCs w:val="28"/>
        </w:rPr>
      </w:pPr>
    </w:p>
    <w:p w:rsidR="007165D8" w:rsidRDefault="007165D8" w:rsidP="00D65CD2">
      <w:pPr>
        <w:jc w:val="both"/>
        <w:rPr>
          <w:b/>
          <w:bCs/>
          <w:color w:val="000000"/>
          <w:sz w:val="28"/>
          <w:szCs w:val="28"/>
        </w:rPr>
      </w:pPr>
    </w:p>
    <w:p w:rsidR="007165D8" w:rsidRDefault="007165D8" w:rsidP="00D65CD2">
      <w:pPr>
        <w:jc w:val="both"/>
        <w:rPr>
          <w:b/>
          <w:bCs/>
          <w:color w:val="000000"/>
          <w:sz w:val="28"/>
          <w:szCs w:val="28"/>
        </w:rPr>
      </w:pPr>
    </w:p>
    <w:p w:rsidR="007165D8" w:rsidRDefault="007165D8" w:rsidP="00D65CD2">
      <w:pPr>
        <w:jc w:val="both"/>
        <w:rPr>
          <w:b/>
          <w:bCs/>
          <w:color w:val="000000"/>
          <w:sz w:val="28"/>
          <w:szCs w:val="28"/>
        </w:rPr>
      </w:pPr>
    </w:p>
    <w:p w:rsidR="007165D8" w:rsidRDefault="007165D8" w:rsidP="00D65CD2">
      <w:pPr>
        <w:jc w:val="both"/>
        <w:rPr>
          <w:b/>
          <w:bCs/>
          <w:color w:val="000000"/>
          <w:sz w:val="28"/>
          <w:szCs w:val="28"/>
        </w:rPr>
      </w:pPr>
    </w:p>
    <w:p w:rsidR="007165D8" w:rsidRDefault="007165D8" w:rsidP="00D65CD2">
      <w:pPr>
        <w:jc w:val="both"/>
        <w:rPr>
          <w:b/>
          <w:bCs/>
          <w:color w:val="000000"/>
          <w:sz w:val="28"/>
          <w:szCs w:val="28"/>
        </w:rPr>
      </w:pPr>
    </w:p>
    <w:p w:rsidR="007165D8" w:rsidRDefault="007165D8" w:rsidP="00D65CD2">
      <w:pPr>
        <w:jc w:val="both"/>
        <w:rPr>
          <w:b/>
          <w:bCs/>
          <w:color w:val="000000"/>
          <w:sz w:val="28"/>
          <w:szCs w:val="28"/>
        </w:rPr>
      </w:pPr>
    </w:p>
    <w:p w:rsidR="007165D8" w:rsidRDefault="007165D8" w:rsidP="00D65CD2">
      <w:pPr>
        <w:jc w:val="both"/>
        <w:rPr>
          <w:b/>
          <w:bCs/>
          <w:color w:val="000000"/>
          <w:sz w:val="28"/>
          <w:szCs w:val="28"/>
        </w:rPr>
      </w:pPr>
    </w:p>
    <w:p w:rsidR="007165D8" w:rsidRDefault="007165D8" w:rsidP="00D65CD2">
      <w:pPr>
        <w:jc w:val="both"/>
        <w:rPr>
          <w:b/>
          <w:bCs/>
          <w:color w:val="000000"/>
          <w:sz w:val="28"/>
          <w:szCs w:val="28"/>
        </w:rPr>
      </w:pPr>
    </w:p>
    <w:p w:rsidR="007165D8" w:rsidRDefault="007165D8" w:rsidP="00D65CD2">
      <w:pPr>
        <w:jc w:val="both"/>
        <w:rPr>
          <w:b/>
          <w:bCs/>
          <w:color w:val="000000"/>
          <w:sz w:val="28"/>
          <w:szCs w:val="28"/>
        </w:rPr>
      </w:pPr>
    </w:p>
    <w:p w:rsidR="007165D8" w:rsidRDefault="007165D8" w:rsidP="00D65CD2">
      <w:pPr>
        <w:jc w:val="both"/>
        <w:rPr>
          <w:b/>
          <w:bCs/>
          <w:color w:val="000000"/>
          <w:sz w:val="28"/>
          <w:szCs w:val="28"/>
        </w:rPr>
      </w:pPr>
    </w:p>
    <w:p w:rsidR="007165D8" w:rsidRDefault="007165D8" w:rsidP="00D65CD2">
      <w:pPr>
        <w:jc w:val="both"/>
        <w:rPr>
          <w:b/>
          <w:bCs/>
          <w:color w:val="000000"/>
          <w:sz w:val="28"/>
          <w:szCs w:val="28"/>
        </w:rPr>
      </w:pPr>
    </w:p>
    <w:p w:rsidR="007165D8" w:rsidRDefault="007165D8" w:rsidP="00D65CD2">
      <w:pPr>
        <w:jc w:val="both"/>
        <w:rPr>
          <w:b/>
          <w:bCs/>
          <w:color w:val="000000"/>
          <w:sz w:val="28"/>
          <w:szCs w:val="28"/>
        </w:rPr>
      </w:pPr>
    </w:p>
    <w:p w:rsidR="007165D8" w:rsidRDefault="007165D8" w:rsidP="00D65CD2">
      <w:pPr>
        <w:jc w:val="both"/>
        <w:rPr>
          <w:b/>
          <w:bCs/>
          <w:color w:val="000000"/>
          <w:sz w:val="28"/>
          <w:szCs w:val="28"/>
        </w:rPr>
      </w:pPr>
    </w:p>
    <w:p w:rsidR="007165D8" w:rsidRDefault="007165D8" w:rsidP="00D65CD2">
      <w:pPr>
        <w:jc w:val="both"/>
        <w:rPr>
          <w:b/>
          <w:bCs/>
          <w:color w:val="000000"/>
          <w:sz w:val="28"/>
          <w:szCs w:val="28"/>
        </w:rPr>
      </w:pPr>
    </w:p>
    <w:p w:rsidR="007165D8" w:rsidRDefault="007165D8" w:rsidP="00D65CD2">
      <w:pPr>
        <w:jc w:val="both"/>
        <w:rPr>
          <w:b/>
          <w:bCs/>
          <w:color w:val="000000"/>
          <w:sz w:val="28"/>
          <w:szCs w:val="28"/>
        </w:rPr>
      </w:pPr>
    </w:p>
    <w:p w:rsidR="007165D8" w:rsidRDefault="007165D8" w:rsidP="00D65CD2">
      <w:pPr>
        <w:jc w:val="both"/>
        <w:rPr>
          <w:b/>
          <w:bCs/>
          <w:color w:val="000000"/>
          <w:sz w:val="28"/>
          <w:szCs w:val="28"/>
        </w:rPr>
      </w:pPr>
    </w:p>
    <w:p w:rsidR="007165D8" w:rsidRDefault="007165D8" w:rsidP="00D65CD2">
      <w:pPr>
        <w:jc w:val="both"/>
        <w:rPr>
          <w:b/>
          <w:bCs/>
          <w:color w:val="000000"/>
          <w:sz w:val="28"/>
          <w:szCs w:val="28"/>
        </w:rPr>
      </w:pPr>
    </w:p>
    <w:p w:rsidR="007165D8" w:rsidRDefault="007165D8" w:rsidP="00D65CD2">
      <w:pPr>
        <w:jc w:val="both"/>
        <w:rPr>
          <w:b/>
          <w:bCs/>
          <w:color w:val="000000"/>
          <w:sz w:val="28"/>
          <w:szCs w:val="28"/>
        </w:rPr>
      </w:pPr>
    </w:p>
    <w:sectPr w:rsidR="007165D8" w:rsidSect="00E35F7B">
      <w:footerReference w:type="first" r:id="rId11"/>
      <w:pgSz w:w="11906" w:h="16838"/>
      <w:pgMar w:top="1134" w:right="567" w:bottom="567"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1D2" w:rsidRDefault="00AF71D2" w:rsidP="007B3008">
      <w:r>
        <w:separator/>
      </w:r>
    </w:p>
  </w:endnote>
  <w:endnote w:type="continuationSeparator" w:id="1">
    <w:p w:rsidR="00AF71D2" w:rsidRDefault="00AF71D2" w:rsidP="007B30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ultant">
    <w:altName w:val="Lucida Console"/>
    <w:panose1 w:val="00000000000000000000"/>
    <w:charset w:val="00"/>
    <w:family w:val="modern"/>
    <w:notTrueType/>
    <w:pitch w:val="fixed"/>
    <w:sig w:usb0="00000203" w:usb1="00000000" w:usb2="00000000" w:usb3="00000000" w:csb0="00000005" w:csb1="00000000"/>
  </w:font>
  <w:font w:name="MS Sans Serif">
    <w:charset w:val="0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093" w:rsidRPr="007B3008" w:rsidRDefault="00FC1845" w:rsidP="007B3008">
    <w:r>
      <w:pict>
        <v:shapetype id="_x0000_t202" coordsize="21600,21600" o:spt="202" path="m,l,21600r21600,l21600,xe">
          <v:stroke joinstyle="miter"/>
          <v:path gradientshapeok="t" o:connecttype="rect"/>
        </v:shapetype>
        <v:shape id="_x0000_s13313" type="#_x0000_t202" style="position:absolute;margin-left:362.05pt;margin-top:188.6pt;width:192.75pt;height:48.6pt;z-index:251660288;mso-width-percent:400;mso-height-percent:200;mso-width-percent:400;mso-height-percent:200;mso-width-relative:margin;mso-height-relative:margin" filled="f" stroked="f">
          <v:textbox style="mso-next-textbox:#_x0000_s13313;mso-fit-shape-to-text:t">
            <w:txbxContent>
              <w:p w:rsidR="007C4093" w:rsidRPr="007B3008" w:rsidRDefault="007C4093" w:rsidP="007B3008">
                <w:r w:rsidRPr="007B3008">
                  <w:t xml:space="preserve">                                                       Формат              А4</w:t>
                </w:r>
              </w:p>
              <w:p w:rsidR="007C4093" w:rsidRPr="007B3008" w:rsidRDefault="007C4093" w:rsidP="007B3008"/>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1D2" w:rsidRDefault="00AF71D2" w:rsidP="007B3008">
      <w:r>
        <w:separator/>
      </w:r>
    </w:p>
  </w:footnote>
  <w:footnote w:type="continuationSeparator" w:id="1">
    <w:p w:rsidR="00AF71D2" w:rsidRDefault="00AF71D2" w:rsidP="007B30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0FF9"/>
    <w:multiLevelType w:val="multilevel"/>
    <w:tmpl w:val="D8B6353C"/>
    <w:lvl w:ilvl="0">
      <w:start w:val="1"/>
      <w:numFmt w:val="decimal"/>
      <w:lvlText w:val="%1."/>
      <w:lvlJc w:val="left"/>
      <w:pPr>
        <w:ind w:left="1515" w:hanging="975"/>
      </w:pPr>
      <w:rPr>
        <w:rFonts w:hint="default"/>
        <w:b w:val="0"/>
      </w:rPr>
    </w:lvl>
    <w:lvl w:ilvl="1">
      <w:start w:val="1"/>
      <w:numFmt w:val="decimal"/>
      <w:isLgl/>
      <w:lvlText w:val="%1.%2"/>
      <w:lvlJc w:val="left"/>
      <w:pPr>
        <w:ind w:left="915" w:hanging="375"/>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1">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D5F7AE3"/>
    <w:multiLevelType w:val="hybridMultilevel"/>
    <w:tmpl w:val="F2A064C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2F66CDA"/>
    <w:multiLevelType w:val="hybridMultilevel"/>
    <w:tmpl w:val="89B6A096"/>
    <w:lvl w:ilvl="0" w:tplc="00000004">
      <w:start w:val="1"/>
      <w:numFmt w:val="bullet"/>
      <w:lvlText w:val="-"/>
      <w:lvlJc w:val="left"/>
      <w:pPr>
        <w:tabs>
          <w:tab w:val="num" w:pos="720"/>
        </w:tabs>
        <w:ind w:left="720" w:hanging="360"/>
      </w:pPr>
      <w:rPr>
        <w:rFonts w:ascii="OpenSymbol" w:hAnsi="Open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5C07C63"/>
    <w:multiLevelType w:val="hybridMultilevel"/>
    <w:tmpl w:val="4E2A144A"/>
    <w:lvl w:ilvl="0" w:tplc="00000002">
      <w:start w:val="1"/>
      <w:numFmt w:val="bullet"/>
      <w:lvlText w:val="-"/>
      <w:lvlJc w:val="left"/>
      <w:pPr>
        <w:ind w:left="1260" w:hanging="360"/>
      </w:pPr>
      <w:rPr>
        <w:rFonts w:ascii="OpenSymbol" w:hAnsi="Open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2B215378"/>
    <w:multiLevelType w:val="multilevel"/>
    <w:tmpl w:val="D8B6353C"/>
    <w:lvl w:ilvl="0">
      <w:start w:val="1"/>
      <w:numFmt w:val="decimal"/>
      <w:lvlText w:val="%1."/>
      <w:lvlJc w:val="left"/>
      <w:pPr>
        <w:ind w:left="1515" w:hanging="975"/>
      </w:pPr>
      <w:rPr>
        <w:rFonts w:hint="default"/>
        <w:b w:val="0"/>
      </w:rPr>
    </w:lvl>
    <w:lvl w:ilvl="1">
      <w:start w:val="1"/>
      <w:numFmt w:val="decimal"/>
      <w:isLgl/>
      <w:lvlText w:val="%1.%2"/>
      <w:lvlJc w:val="left"/>
      <w:pPr>
        <w:ind w:left="915" w:hanging="375"/>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6">
    <w:nsid w:val="3B766D51"/>
    <w:multiLevelType w:val="hybridMultilevel"/>
    <w:tmpl w:val="865AB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EC3659"/>
    <w:multiLevelType w:val="hybridMultilevel"/>
    <w:tmpl w:val="55FACF60"/>
    <w:lvl w:ilvl="0" w:tplc="0419000F">
      <w:start w:val="1"/>
      <w:numFmt w:val="decimal"/>
      <w:lvlText w:val="%1."/>
      <w:lvlJc w:val="left"/>
      <w:pPr>
        <w:ind w:left="50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7CD476A"/>
    <w:multiLevelType w:val="hybridMultilevel"/>
    <w:tmpl w:val="2DF8EA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E776490"/>
    <w:multiLevelType w:val="hybridMultilevel"/>
    <w:tmpl w:val="2EF4B26C"/>
    <w:lvl w:ilvl="0" w:tplc="00000004">
      <w:start w:val="1"/>
      <w:numFmt w:val="bullet"/>
      <w:lvlText w:val="-"/>
      <w:lvlJc w:val="left"/>
      <w:pPr>
        <w:ind w:left="360" w:hanging="360"/>
      </w:pPr>
      <w:rPr>
        <w:rFonts w:ascii="OpenSymbol" w:hAnsi="Open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CB41F6"/>
    <w:multiLevelType w:val="multilevel"/>
    <w:tmpl w:val="D8B6353C"/>
    <w:lvl w:ilvl="0">
      <w:start w:val="1"/>
      <w:numFmt w:val="decimal"/>
      <w:lvlText w:val="%1."/>
      <w:lvlJc w:val="left"/>
      <w:pPr>
        <w:ind w:left="1515" w:hanging="975"/>
      </w:pPr>
      <w:rPr>
        <w:rFonts w:hint="default"/>
      </w:rPr>
    </w:lvl>
    <w:lvl w:ilvl="1">
      <w:start w:val="1"/>
      <w:numFmt w:val="decimal"/>
      <w:isLgl/>
      <w:lvlText w:val="%1.%2"/>
      <w:lvlJc w:val="left"/>
      <w:pPr>
        <w:ind w:left="915" w:hanging="375"/>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11">
    <w:nsid w:val="537F64AD"/>
    <w:multiLevelType w:val="multilevel"/>
    <w:tmpl w:val="0B2CD7AC"/>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0032744"/>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17350F5"/>
    <w:multiLevelType w:val="hybridMultilevel"/>
    <w:tmpl w:val="2A541EEE"/>
    <w:lvl w:ilvl="0" w:tplc="00000004">
      <w:start w:val="1"/>
      <w:numFmt w:val="bullet"/>
      <w:lvlText w:val="-"/>
      <w:lvlJc w:val="left"/>
      <w:pPr>
        <w:tabs>
          <w:tab w:val="num" w:pos="720"/>
        </w:tabs>
        <w:ind w:left="720" w:hanging="360"/>
      </w:pPr>
      <w:rPr>
        <w:rFonts w:ascii="OpenSymbol" w:hAnsi="Open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61465A4"/>
    <w:multiLevelType w:val="hybridMultilevel"/>
    <w:tmpl w:val="5E7668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265C4D"/>
    <w:multiLevelType w:val="hybridMultilevel"/>
    <w:tmpl w:val="3A240AA8"/>
    <w:lvl w:ilvl="0" w:tplc="86862A0A">
      <w:start w:val="1"/>
      <w:numFmt w:val="bullet"/>
      <w:lvlText w:val=""/>
      <w:lvlJc w:val="left"/>
      <w:pPr>
        <w:ind w:left="720" w:hanging="360"/>
      </w:pPr>
      <w:rPr>
        <w:rFonts w:ascii="Symbol" w:eastAsia="Times New Roman" w:hAnsi="Symbol"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FE44EA2"/>
    <w:multiLevelType w:val="hybridMultilevel"/>
    <w:tmpl w:val="3640C8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74F249CE"/>
    <w:multiLevelType w:val="hybridMultilevel"/>
    <w:tmpl w:val="185E2C5C"/>
    <w:lvl w:ilvl="0" w:tplc="0419000F">
      <w:start w:val="1"/>
      <w:numFmt w:val="decimal"/>
      <w:lvlText w:val="%1."/>
      <w:lvlJc w:val="left"/>
      <w:pPr>
        <w:ind w:left="720" w:hanging="360"/>
      </w:pPr>
      <w:rPr>
        <w:rFonts w:hint="default"/>
        <w:i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7DA25D6"/>
    <w:multiLevelType w:val="hybridMultilevel"/>
    <w:tmpl w:val="EE4A1DD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A073C3C"/>
    <w:multiLevelType w:val="multilevel"/>
    <w:tmpl w:val="02A85E7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F721E49"/>
    <w:multiLevelType w:val="multilevel"/>
    <w:tmpl w:val="36D88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0"/>
  </w:num>
  <w:num w:numId="3">
    <w:abstractNumId w:val="11"/>
  </w:num>
  <w:num w:numId="4">
    <w:abstractNumId w:val="0"/>
  </w:num>
  <w:num w:numId="5">
    <w:abstractNumId w:val="7"/>
  </w:num>
  <w:num w:numId="6">
    <w:abstractNumId w:val="14"/>
  </w:num>
  <w:num w:numId="7">
    <w:abstractNumId w:val="5"/>
  </w:num>
  <w:num w:numId="8">
    <w:abstractNumId w:val="20"/>
  </w:num>
  <w:num w:numId="9">
    <w:abstractNumId w:val="13"/>
  </w:num>
  <w:num w:numId="10">
    <w:abstractNumId w:val="1"/>
  </w:num>
  <w:num w:numId="11">
    <w:abstractNumId w:val="3"/>
  </w:num>
  <w:num w:numId="12">
    <w:abstractNumId w:val="4"/>
  </w:num>
  <w:num w:numId="13">
    <w:abstractNumId w:val="17"/>
  </w:num>
  <w:num w:numId="14">
    <w:abstractNumId w:val="16"/>
  </w:num>
  <w:num w:numId="15">
    <w:abstractNumId w:val="8"/>
  </w:num>
  <w:num w:numId="16">
    <w:abstractNumId w:val="2"/>
  </w:num>
  <w:num w:numId="17">
    <w:abstractNumId w:val="9"/>
  </w:num>
  <w:num w:numId="18">
    <w:abstractNumId w:val="19"/>
  </w:num>
  <w:num w:numId="19">
    <w:abstractNumId w:val="12"/>
  </w:num>
  <w:num w:numId="20">
    <w:abstractNumId w:val="15"/>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characterSpacingControl w:val="doNotCompress"/>
  <w:hdrShapeDefaults>
    <o:shapedefaults v:ext="edit" spidmax="55298"/>
    <o:shapelayout v:ext="edit">
      <o:idmap v:ext="edit" data="13"/>
    </o:shapelayout>
  </w:hdrShapeDefaults>
  <w:footnotePr>
    <w:footnote w:id="0"/>
    <w:footnote w:id="1"/>
  </w:footnotePr>
  <w:endnotePr>
    <w:endnote w:id="0"/>
    <w:endnote w:id="1"/>
  </w:endnotePr>
  <w:compat/>
  <w:rsids>
    <w:rsidRoot w:val="00D962C0"/>
    <w:rsid w:val="00003F72"/>
    <w:rsid w:val="00015411"/>
    <w:rsid w:val="00021E1C"/>
    <w:rsid w:val="00034718"/>
    <w:rsid w:val="000471E4"/>
    <w:rsid w:val="00061860"/>
    <w:rsid w:val="00077CB5"/>
    <w:rsid w:val="000A159E"/>
    <w:rsid w:val="000C3367"/>
    <w:rsid w:val="000C5AB9"/>
    <w:rsid w:val="000F4108"/>
    <w:rsid w:val="000F466D"/>
    <w:rsid w:val="00143F94"/>
    <w:rsid w:val="001546F6"/>
    <w:rsid w:val="00164C75"/>
    <w:rsid w:val="00196D77"/>
    <w:rsid w:val="001B7841"/>
    <w:rsid w:val="001C1EE3"/>
    <w:rsid w:val="001D0CA5"/>
    <w:rsid w:val="001F7C32"/>
    <w:rsid w:val="00201AAB"/>
    <w:rsid w:val="002508E9"/>
    <w:rsid w:val="00253650"/>
    <w:rsid w:val="002632C1"/>
    <w:rsid w:val="002953F5"/>
    <w:rsid w:val="002B77CC"/>
    <w:rsid w:val="002D5EB8"/>
    <w:rsid w:val="002E45E3"/>
    <w:rsid w:val="0030745F"/>
    <w:rsid w:val="003332AF"/>
    <w:rsid w:val="003609E3"/>
    <w:rsid w:val="003A5B3B"/>
    <w:rsid w:val="003C3D1D"/>
    <w:rsid w:val="003C6243"/>
    <w:rsid w:val="00411412"/>
    <w:rsid w:val="004276FD"/>
    <w:rsid w:val="00445850"/>
    <w:rsid w:val="00475306"/>
    <w:rsid w:val="00491C05"/>
    <w:rsid w:val="004E2252"/>
    <w:rsid w:val="004E6187"/>
    <w:rsid w:val="004F5703"/>
    <w:rsid w:val="00503CC8"/>
    <w:rsid w:val="00513D23"/>
    <w:rsid w:val="005155DC"/>
    <w:rsid w:val="00536D6E"/>
    <w:rsid w:val="005604A3"/>
    <w:rsid w:val="00595970"/>
    <w:rsid w:val="005A16D8"/>
    <w:rsid w:val="005B133B"/>
    <w:rsid w:val="005C4549"/>
    <w:rsid w:val="005C6EFA"/>
    <w:rsid w:val="00621CE1"/>
    <w:rsid w:val="006715E1"/>
    <w:rsid w:val="00684E5C"/>
    <w:rsid w:val="00692610"/>
    <w:rsid w:val="006949E8"/>
    <w:rsid w:val="006D2FDA"/>
    <w:rsid w:val="006D78C8"/>
    <w:rsid w:val="006D7CEB"/>
    <w:rsid w:val="006F05C9"/>
    <w:rsid w:val="007165D8"/>
    <w:rsid w:val="00726898"/>
    <w:rsid w:val="00734811"/>
    <w:rsid w:val="00736F8E"/>
    <w:rsid w:val="007B3008"/>
    <w:rsid w:val="007C4093"/>
    <w:rsid w:val="007E5B3A"/>
    <w:rsid w:val="0086482C"/>
    <w:rsid w:val="00865052"/>
    <w:rsid w:val="00866CE9"/>
    <w:rsid w:val="00872BD3"/>
    <w:rsid w:val="00880444"/>
    <w:rsid w:val="008C38A5"/>
    <w:rsid w:val="008E2135"/>
    <w:rsid w:val="00900B97"/>
    <w:rsid w:val="00905342"/>
    <w:rsid w:val="00906FE3"/>
    <w:rsid w:val="00912386"/>
    <w:rsid w:val="00930D38"/>
    <w:rsid w:val="00931325"/>
    <w:rsid w:val="0093372B"/>
    <w:rsid w:val="0095669D"/>
    <w:rsid w:val="009836F6"/>
    <w:rsid w:val="00995B6A"/>
    <w:rsid w:val="009C1374"/>
    <w:rsid w:val="009C2937"/>
    <w:rsid w:val="00A05633"/>
    <w:rsid w:val="00A1295B"/>
    <w:rsid w:val="00A31019"/>
    <w:rsid w:val="00A9002F"/>
    <w:rsid w:val="00A91ED0"/>
    <w:rsid w:val="00AF71D2"/>
    <w:rsid w:val="00B01605"/>
    <w:rsid w:val="00B04848"/>
    <w:rsid w:val="00B05C4D"/>
    <w:rsid w:val="00B2606A"/>
    <w:rsid w:val="00B459AD"/>
    <w:rsid w:val="00B67995"/>
    <w:rsid w:val="00B770D2"/>
    <w:rsid w:val="00B90281"/>
    <w:rsid w:val="00C148E2"/>
    <w:rsid w:val="00C22634"/>
    <w:rsid w:val="00C237EA"/>
    <w:rsid w:val="00C31377"/>
    <w:rsid w:val="00C7185A"/>
    <w:rsid w:val="00C74445"/>
    <w:rsid w:val="00C86EF9"/>
    <w:rsid w:val="00CB206D"/>
    <w:rsid w:val="00CC3399"/>
    <w:rsid w:val="00CC3534"/>
    <w:rsid w:val="00CC76AB"/>
    <w:rsid w:val="00D41ED9"/>
    <w:rsid w:val="00D548E3"/>
    <w:rsid w:val="00D64547"/>
    <w:rsid w:val="00D64A81"/>
    <w:rsid w:val="00D65CD2"/>
    <w:rsid w:val="00D962C0"/>
    <w:rsid w:val="00E1789A"/>
    <w:rsid w:val="00E26D50"/>
    <w:rsid w:val="00E35F7B"/>
    <w:rsid w:val="00E404D9"/>
    <w:rsid w:val="00E76966"/>
    <w:rsid w:val="00E94740"/>
    <w:rsid w:val="00EA03AB"/>
    <w:rsid w:val="00EB0299"/>
    <w:rsid w:val="00EB2327"/>
    <w:rsid w:val="00EB2CAA"/>
    <w:rsid w:val="00EB3F28"/>
    <w:rsid w:val="00EC2BB1"/>
    <w:rsid w:val="00F0578E"/>
    <w:rsid w:val="00F218AE"/>
    <w:rsid w:val="00F47312"/>
    <w:rsid w:val="00F96697"/>
    <w:rsid w:val="00FC1845"/>
    <w:rsid w:val="00FF0E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2C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21CE1"/>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unhideWhenUsed/>
    <w:qFormat/>
    <w:rsid w:val="00621CE1"/>
    <w:pPr>
      <w:keepNext/>
      <w:keepLines/>
      <w:spacing w:before="40"/>
      <w:outlineLvl w:val="1"/>
    </w:pPr>
    <w:rPr>
      <w:rFonts w:ascii="Cambria" w:hAnsi="Cambria"/>
      <w:color w:val="365F91"/>
      <w:sz w:val="26"/>
      <w:szCs w:val="26"/>
    </w:rPr>
  </w:style>
  <w:style w:type="paragraph" w:styleId="3">
    <w:name w:val="heading 3"/>
    <w:basedOn w:val="a"/>
    <w:next w:val="a"/>
    <w:link w:val="30"/>
    <w:qFormat/>
    <w:rsid w:val="00D962C0"/>
    <w:pPr>
      <w:keepNext/>
      <w:spacing w:line="360" w:lineRule="exact"/>
      <w:outlineLvl w:val="2"/>
    </w:pPr>
    <w:rPr>
      <w:sz w:val="28"/>
    </w:rPr>
  </w:style>
  <w:style w:type="paragraph" w:styleId="4">
    <w:name w:val="heading 4"/>
    <w:basedOn w:val="a"/>
    <w:next w:val="a"/>
    <w:link w:val="40"/>
    <w:uiPriority w:val="9"/>
    <w:unhideWhenUsed/>
    <w:qFormat/>
    <w:rsid w:val="005959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962C0"/>
    <w:rPr>
      <w:rFonts w:ascii="Times New Roman" w:eastAsia="Times New Roman" w:hAnsi="Times New Roman" w:cs="Times New Roman"/>
      <w:sz w:val="28"/>
      <w:szCs w:val="24"/>
      <w:lang w:eastAsia="ru-RU"/>
    </w:rPr>
  </w:style>
  <w:style w:type="paragraph" w:styleId="a3">
    <w:name w:val="Title"/>
    <w:basedOn w:val="a"/>
    <w:link w:val="a4"/>
    <w:qFormat/>
    <w:rsid w:val="00D962C0"/>
    <w:pPr>
      <w:jc w:val="center"/>
    </w:pPr>
    <w:rPr>
      <w:sz w:val="28"/>
      <w:szCs w:val="20"/>
    </w:rPr>
  </w:style>
  <w:style w:type="character" w:customStyle="1" w:styleId="a4">
    <w:name w:val="Название Знак"/>
    <w:basedOn w:val="a0"/>
    <w:link w:val="a3"/>
    <w:rsid w:val="00D962C0"/>
    <w:rPr>
      <w:rFonts w:ascii="Times New Roman" w:eastAsia="Times New Roman" w:hAnsi="Times New Roman" w:cs="Times New Roman"/>
      <w:sz w:val="28"/>
      <w:szCs w:val="20"/>
      <w:lang w:eastAsia="ru-RU"/>
    </w:rPr>
  </w:style>
  <w:style w:type="paragraph" w:customStyle="1" w:styleId="ConsPlusNormal">
    <w:name w:val="ConsPlusNormal"/>
    <w:link w:val="ConsPlusNormal0"/>
    <w:uiPriority w:val="99"/>
    <w:rsid w:val="00D962C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alloon Text"/>
    <w:basedOn w:val="a"/>
    <w:link w:val="a6"/>
    <w:uiPriority w:val="99"/>
    <w:semiHidden/>
    <w:unhideWhenUsed/>
    <w:rsid w:val="00D962C0"/>
    <w:rPr>
      <w:rFonts w:ascii="Tahoma" w:hAnsi="Tahoma" w:cs="Tahoma"/>
      <w:sz w:val="16"/>
      <w:szCs w:val="16"/>
    </w:rPr>
  </w:style>
  <w:style w:type="character" w:customStyle="1" w:styleId="a6">
    <w:name w:val="Текст выноски Знак"/>
    <w:basedOn w:val="a0"/>
    <w:link w:val="a5"/>
    <w:uiPriority w:val="99"/>
    <w:semiHidden/>
    <w:rsid w:val="00D962C0"/>
    <w:rPr>
      <w:rFonts w:ascii="Tahoma" w:eastAsia="Times New Roman" w:hAnsi="Tahoma" w:cs="Tahoma"/>
      <w:sz w:val="16"/>
      <w:szCs w:val="16"/>
      <w:lang w:eastAsia="ru-RU"/>
    </w:rPr>
  </w:style>
  <w:style w:type="character" w:customStyle="1" w:styleId="40">
    <w:name w:val="Заголовок 4 Знак"/>
    <w:basedOn w:val="a0"/>
    <w:link w:val="4"/>
    <w:uiPriority w:val="9"/>
    <w:rsid w:val="00595970"/>
    <w:rPr>
      <w:rFonts w:asciiTheme="majorHAnsi" w:eastAsiaTheme="majorEastAsia" w:hAnsiTheme="majorHAnsi" w:cstheme="majorBidi"/>
      <w:b/>
      <w:bCs/>
      <w:i/>
      <w:iCs/>
      <w:color w:val="4F81BD" w:themeColor="accent1"/>
      <w:sz w:val="24"/>
      <w:szCs w:val="24"/>
      <w:lang w:eastAsia="ru-RU"/>
    </w:rPr>
  </w:style>
  <w:style w:type="table" w:styleId="a7">
    <w:name w:val="Table Grid"/>
    <w:basedOn w:val="a1"/>
    <w:uiPriority w:val="99"/>
    <w:rsid w:val="00595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595970"/>
    <w:pPr>
      <w:spacing w:after="0" w:line="240" w:lineRule="auto"/>
    </w:pPr>
  </w:style>
  <w:style w:type="paragraph" w:styleId="a9">
    <w:name w:val="List Paragraph"/>
    <w:basedOn w:val="a"/>
    <w:uiPriority w:val="34"/>
    <w:qFormat/>
    <w:rsid w:val="00CC76AB"/>
    <w:pPr>
      <w:spacing w:after="160" w:line="259" w:lineRule="auto"/>
      <w:ind w:left="720"/>
      <w:contextualSpacing/>
    </w:pPr>
    <w:rPr>
      <w:rFonts w:asciiTheme="minorHAnsi" w:eastAsiaTheme="minorHAnsi" w:hAnsiTheme="minorHAnsi" w:cstheme="minorBidi"/>
      <w:sz w:val="22"/>
      <w:szCs w:val="22"/>
      <w:lang w:eastAsia="en-US"/>
    </w:rPr>
  </w:style>
  <w:style w:type="paragraph" w:styleId="aa">
    <w:name w:val="header"/>
    <w:basedOn w:val="a"/>
    <w:link w:val="ab"/>
    <w:uiPriority w:val="99"/>
    <w:unhideWhenUsed/>
    <w:rsid w:val="007B3008"/>
    <w:pPr>
      <w:tabs>
        <w:tab w:val="center" w:pos="4677"/>
        <w:tab w:val="right" w:pos="9355"/>
      </w:tabs>
    </w:pPr>
  </w:style>
  <w:style w:type="character" w:customStyle="1" w:styleId="ab">
    <w:name w:val="Верхний колонтитул Знак"/>
    <w:basedOn w:val="a0"/>
    <w:link w:val="aa"/>
    <w:uiPriority w:val="99"/>
    <w:rsid w:val="007B3008"/>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7B3008"/>
    <w:pPr>
      <w:tabs>
        <w:tab w:val="center" w:pos="4677"/>
        <w:tab w:val="right" w:pos="9355"/>
      </w:tabs>
    </w:pPr>
  </w:style>
  <w:style w:type="character" w:customStyle="1" w:styleId="ad">
    <w:name w:val="Нижний колонтитул Знак"/>
    <w:basedOn w:val="a0"/>
    <w:link w:val="ac"/>
    <w:uiPriority w:val="99"/>
    <w:rsid w:val="007B3008"/>
    <w:rPr>
      <w:rFonts w:ascii="Times New Roman" w:eastAsia="Times New Roman" w:hAnsi="Times New Roman" w:cs="Times New Roman"/>
      <w:sz w:val="24"/>
      <w:szCs w:val="24"/>
      <w:lang w:eastAsia="ru-RU"/>
    </w:rPr>
  </w:style>
  <w:style w:type="paragraph" w:styleId="ae">
    <w:name w:val="Normal (Web)"/>
    <w:basedOn w:val="a"/>
    <w:uiPriority w:val="99"/>
    <w:unhideWhenUsed/>
    <w:rsid w:val="00684E5C"/>
    <w:pPr>
      <w:spacing w:before="100" w:beforeAutospacing="1" w:after="100" w:afterAutospacing="1"/>
    </w:pPr>
  </w:style>
  <w:style w:type="character" w:customStyle="1" w:styleId="apple-converted-space">
    <w:name w:val="apple-converted-space"/>
    <w:basedOn w:val="a0"/>
    <w:rsid w:val="00684E5C"/>
  </w:style>
  <w:style w:type="character" w:styleId="af">
    <w:name w:val="Hyperlink"/>
    <w:basedOn w:val="a0"/>
    <w:uiPriority w:val="99"/>
    <w:unhideWhenUsed/>
    <w:rsid w:val="00684E5C"/>
    <w:rPr>
      <w:color w:val="0000FF"/>
      <w:u w:val="single"/>
    </w:rPr>
  </w:style>
  <w:style w:type="character" w:customStyle="1" w:styleId="10">
    <w:name w:val="Заголовок 1 Знак"/>
    <w:basedOn w:val="a0"/>
    <w:link w:val="1"/>
    <w:uiPriority w:val="99"/>
    <w:rsid w:val="00621CE1"/>
    <w:rPr>
      <w:rFonts w:ascii="Arial" w:eastAsia="Times New Roman" w:hAnsi="Arial" w:cs="Arial"/>
      <w:b/>
      <w:bCs/>
      <w:color w:val="26282F"/>
      <w:sz w:val="24"/>
      <w:szCs w:val="24"/>
      <w:lang w:eastAsia="ru-RU"/>
    </w:rPr>
  </w:style>
  <w:style w:type="character" w:customStyle="1" w:styleId="20">
    <w:name w:val="Заголовок 2 Знак"/>
    <w:basedOn w:val="a0"/>
    <w:link w:val="2"/>
    <w:rsid w:val="00621CE1"/>
    <w:rPr>
      <w:rFonts w:ascii="Cambria" w:eastAsia="Times New Roman" w:hAnsi="Cambria" w:cs="Times New Roman"/>
      <w:color w:val="365F91"/>
      <w:sz w:val="26"/>
      <w:szCs w:val="26"/>
      <w:lang w:eastAsia="ru-RU"/>
    </w:rPr>
  </w:style>
  <w:style w:type="paragraph" w:customStyle="1" w:styleId="af0">
    <w:name w:val="Содержимое таблицы"/>
    <w:basedOn w:val="a"/>
    <w:rsid w:val="00621CE1"/>
    <w:pPr>
      <w:suppressLineNumbers/>
      <w:suppressAutoHyphens/>
    </w:pPr>
    <w:rPr>
      <w:lang w:eastAsia="ar-SA"/>
    </w:rPr>
  </w:style>
  <w:style w:type="paragraph" w:styleId="af1">
    <w:name w:val="Body Text"/>
    <w:basedOn w:val="a"/>
    <w:link w:val="af2"/>
    <w:uiPriority w:val="99"/>
    <w:qFormat/>
    <w:rsid w:val="00621CE1"/>
    <w:pPr>
      <w:jc w:val="both"/>
    </w:pPr>
    <w:rPr>
      <w:rFonts w:eastAsia="Calibri"/>
      <w:sz w:val="20"/>
      <w:szCs w:val="20"/>
    </w:rPr>
  </w:style>
  <w:style w:type="character" w:customStyle="1" w:styleId="af2">
    <w:name w:val="Основной текст Знак"/>
    <w:basedOn w:val="a0"/>
    <w:link w:val="af1"/>
    <w:uiPriority w:val="99"/>
    <w:rsid w:val="00621CE1"/>
    <w:rPr>
      <w:rFonts w:ascii="Times New Roman" w:eastAsia="Calibri" w:hAnsi="Times New Roman" w:cs="Times New Roman"/>
      <w:sz w:val="20"/>
      <w:szCs w:val="20"/>
      <w:lang w:eastAsia="ru-RU"/>
    </w:rPr>
  </w:style>
  <w:style w:type="paragraph" w:customStyle="1" w:styleId="af3">
    <w:name w:val="Заголовок"/>
    <w:basedOn w:val="a"/>
    <w:next w:val="af1"/>
    <w:rsid w:val="00621CE1"/>
    <w:pPr>
      <w:keepNext/>
      <w:widowControl w:val="0"/>
      <w:suppressAutoHyphens/>
      <w:spacing w:before="240" w:after="120"/>
    </w:pPr>
    <w:rPr>
      <w:rFonts w:ascii="Arial" w:eastAsia="SimSun" w:hAnsi="Arial" w:cs="Tahoma"/>
      <w:kern w:val="1"/>
      <w:sz w:val="28"/>
      <w:szCs w:val="28"/>
      <w:lang w:eastAsia="hi-IN" w:bidi="hi-IN"/>
    </w:rPr>
  </w:style>
  <w:style w:type="character" w:customStyle="1" w:styleId="31">
    <w:name w:val="Основной текст (3)_"/>
    <w:link w:val="32"/>
    <w:uiPriority w:val="99"/>
    <w:locked/>
    <w:rsid w:val="00621CE1"/>
    <w:rPr>
      <w:rFonts w:ascii="Arial" w:eastAsia="Times New Roman" w:hAnsi="Arial" w:cs="Times New Roman"/>
      <w:sz w:val="16"/>
      <w:szCs w:val="16"/>
      <w:shd w:val="clear" w:color="auto" w:fill="FFFFFF"/>
    </w:rPr>
  </w:style>
  <w:style w:type="paragraph" w:customStyle="1" w:styleId="32">
    <w:name w:val="Основной текст (3)"/>
    <w:basedOn w:val="a"/>
    <w:link w:val="31"/>
    <w:uiPriority w:val="99"/>
    <w:rsid w:val="00621CE1"/>
    <w:pPr>
      <w:shd w:val="clear" w:color="auto" w:fill="FFFFFF"/>
      <w:spacing w:before="240" w:after="600" w:line="206" w:lineRule="exact"/>
    </w:pPr>
    <w:rPr>
      <w:rFonts w:ascii="Arial" w:hAnsi="Arial"/>
      <w:sz w:val="16"/>
      <w:szCs w:val="16"/>
      <w:shd w:val="clear" w:color="auto" w:fill="FFFFFF"/>
      <w:lang w:eastAsia="en-US"/>
    </w:rPr>
  </w:style>
  <w:style w:type="paragraph" w:customStyle="1" w:styleId="ConsNonformat">
    <w:name w:val="ConsNonformat"/>
    <w:uiPriority w:val="99"/>
    <w:rsid w:val="00621CE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link w:val="ConsNormal0"/>
    <w:uiPriority w:val="99"/>
    <w:rsid w:val="00621CE1"/>
    <w:pPr>
      <w:widowControl w:val="0"/>
      <w:spacing w:after="0" w:line="240" w:lineRule="auto"/>
      <w:ind w:firstLine="720"/>
    </w:pPr>
    <w:rPr>
      <w:rFonts w:ascii="Consultant" w:eastAsia="Calibri" w:hAnsi="Consultant" w:cs="Times New Roman"/>
      <w:lang w:eastAsia="ru-RU"/>
    </w:rPr>
  </w:style>
  <w:style w:type="character" w:customStyle="1" w:styleId="ConsNormal0">
    <w:name w:val="ConsNormal Знак"/>
    <w:link w:val="ConsNormal"/>
    <w:uiPriority w:val="99"/>
    <w:locked/>
    <w:rsid w:val="00621CE1"/>
    <w:rPr>
      <w:rFonts w:ascii="Consultant" w:eastAsia="Calibri" w:hAnsi="Consultant" w:cs="Times New Roman"/>
      <w:lang w:eastAsia="ru-RU"/>
    </w:rPr>
  </w:style>
  <w:style w:type="paragraph" w:styleId="af4">
    <w:name w:val="Plain Text"/>
    <w:basedOn w:val="a"/>
    <w:link w:val="af5"/>
    <w:rsid w:val="00621CE1"/>
    <w:rPr>
      <w:rFonts w:ascii="Courier New" w:hAnsi="Courier New"/>
      <w:sz w:val="20"/>
      <w:szCs w:val="20"/>
    </w:rPr>
  </w:style>
  <w:style w:type="character" w:customStyle="1" w:styleId="af5">
    <w:name w:val="Текст Знак"/>
    <w:basedOn w:val="a0"/>
    <w:link w:val="af4"/>
    <w:rsid w:val="00621CE1"/>
    <w:rPr>
      <w:rFonts w:ascii="Courier New" w:eastAsia="Times New Roman" w:hAnsi="Courier New" w:cs="Times New Roman"/>
      <w:sz w:val="20"/>
      <w:szCs w:val="20"/>
    </w:rPr>
  </w:style>
  <w:style w:type="paragraph" w:customStyle="1" w:styleId="ConsPlusNonformat">
    <w:name w:val="ConsPlusNonformat"/>
    <w:uiPriority w:val="99"/>
    <w:rsid w:val="00621C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Гипертекстовая ссылка"/>
    <w:uiPriority w:val="99"/>
    <w:rsid w:val="00621CE1"/>
    <w:rPr>
      <w:color w:val="106BBE"/>
    </w:rPr>
  </w:style>
  <w:style w:type="paragraph" w:customStyle="1" w:styleId="headertext">
    <w:name w:val="headertext"/>
    <w:basedOn w:val="a"/>
    <w:rsid w:val="00621CE1"/>
    <w:pPr>
      <w:spacing w:before="100" w:beforeAutospacing="1" w:after="100" w:afterAutospacing="1"/>
    </w:pPr>
  </w:style>
  <w:style w:type="paragraph" w:customStyle="1" w:styleId="formattext">
    <w:name w:val="formattext"/>
    <w:basedOn w:val="a"/>
    <w:rsid w:val="00621CE1"/>
    <w:pPr>
      <w:spacing w:before="100" w:beforeAutospacing="1" w:after="100" w:afterAutospacing="1"/>
    </w:pPr>
  </w:style>
  <w:style w:type="paragraph" w:customStyle="1" w:styleId="Standard">
    <w:name w:val="Standard"/>
    <w:rsid w:val="00621CE1"/>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paragraph" w:customStyle="1" w:styleId="1KGK9">
    <w:name w:val="1KG=K9"/>
    <w:rsid w:val="00621CE1"/>
    <w:pPr>
      <w:suppressAutoHyphens/>
      <w:spacing w:after="0" w:line="240" w:lineRule="auto"/>
      <w:textAlignment w:val="baseline"/>
    </w:pPr>
    <w:rPr>
      <w:rFonts w:ascii="MS Sans Serif" w:eastAsia="Arial" w:hAnsi="MS Sans Serif" w:cs="Times New Roman"/>
      <w:kern w:val="1"/>
      <w:sz w:val="24"/>
      <w:szCs w:val="20"/>
      <w:lang w:eastAsia="zh-CN"/>
    </w:rPr>
  </w:style>
  <w:style w:type="paragraph" w:styleId="21">
    <w:name w:val="Body Text Indent 2"/>
    <w:basedOn w:val="a"/>
    <w:link w:val="22"/>
    <w:uiPriority w:val="99"/>
    <w:semiHidden/>
    <w:unhideWhenUsed/>
    <w:rsid w:val="00621CE1"/>
    <w:pPr>
      <w:spacing w:after="120" w:line="480" w:lineRule="auto"/>
      <w:ind w:left="283"/>
    </w:pPr>
  </w:style>
  <w:style w:type="character" w:customStyle="1" w:styleId="22">
    <w:name w:val="Основной текст с отступом 2 Знак"/>
    <w:basedOn w:val="a0"/>
    <w:link w:val="21"/>
    <w:uiPriority w:val="99"/>
    <w:semiHidden/>
    <w:rsid w:val="00621CE1"/>
    <w:rPr>
      <w:rFonts w:ascii="Times New Roman" w:eastAsia="Times New Roman" w:hAnsi="Times New Roman" w:cs="Times New Roman"/>
      <w:sz w:val="24"/>
      <w:szCs w:val="24"/>
      <w:lang w:eastAsia="ru-RU"/>
    </w:rPr>
  </w:style>
  <w:style w:type="paragraph" w:customStyle="1" w:styleId="af7">
    <w:name w:val="текст_реф_ау"/>
    <w:basedOn w:val="a"/>
    <w:rsid w:val="00621CE1"/>
    <w:pPr>
      <w:spacing w:line="312" w:lineRule="auto"/>
      <w:ind w:firstLine="720"/>
      <w:jc w:val="both"/>
    </w:pPr>
    <w:rPr>
      <w:spacing w:val="-2"/>
      <w:sz w:val="28"/>
      <w:szCs w:val="20"/>
    </w:rPr>
  </w:style>
  <w:style w:type="paragraph" w:styleId="11">
    <w:name w:val="toc 1"/>
    <w:basedOn w:val="a"/>
    <w:next w:val="a"/>
    <w:autoRedefine/>
    <w:uiPriority w:val="39"/>
    <w:rsid w:val="00621CE1"/>
    <w:pPr>
      <w:tabs>
        <w:tab w:val="left" w:pos="1200"/>
        <w:tab w:val="right" w:leader="dot" w:pos="9628"/>
      </w:tabs>
      <w:spacing w:before="120" w:after="120"/>
      <w:ind w:right="420"/>
      <w:jc w:val="center"/>
    </w:pPr>
    <w:rPr>
      <w:b/>
      <w:bCs/>
      <w:caps/>
      <w:sz w:val="20"/>
      <w:szCs w:val="20"/>
    </w:rPr>
  </w:style>
  <w:style w:type="paragraph" w:styleId="23">
    <w:name w:val="toc 2"/>
    <w:basedOn w:val="a"/>
    <w:next w:val="a"/>
    <w:autoRedefine/>
    <w:uiPriority w:val="39"/>
    <w:rsid w:val="00621CE1"/>
    <w:pPr>
      <w:tabs>
        <w:tab w:val="left" w:pos="1260"/>
        <w:tab w:val="right" w:leader="dot" w:pos="9639"/>
      </w:tabs>
      <w:spacing w:line="288" w:lineRule="auto"/>
      <w:ind w:left="238"/>
    </w:pPr>
    <w:rPr>
      <w:smallCaps/>
      <w:sz w:val="20"/>
      <w:szCs w:val="20"/>
    </w:rPr>
  </w:style>
  <w:style w:type="paragraph" w:customStyle="1" w:styleId="S0">
    <w:name w:val="S_Титульный"/>
    <w:basedOn w:val="a"/>
    <w:semiHidden/>
    <w:rsid w:val="00621CE1"/>
    <w:pPr>
      <w:spacing w:line="360" w:lineRule="auto"/>
      <w:ind w:left="3060"/>
      <w:jc w:val="right"/>
    </w:pPr>
    <w:rPr>
      <w:b/>
      <w:caps/>
    </w:rPr>
  </w:style>
  <w:style w:type="paragraph" w:styleId="af8">
    <w:name w:val="Body Text Indent"/>
    <w:basedOn w:val="a"/>
    <w:link w:val="af9"/>
    <w:uiPriority w:val="99"/>
    <w:semiHidden/>
    <w:unhideWhenUsed/>
    <w:rsid w:val="00621CE1"/>
    <w:pPr>
      <w:spacing w:after="120"/>
      <w:ind w:left="283"/>
    </w:pPr>
  </w:style>
  <w:style w:type="character" w:customStyle="1" w:styleId="af9">
    <w:name w:val="Основной текст с отступом Знак"/>
    <w:basedOn w:val="a0"/>
    <w:link w:val="af8"/>
    <w:uiPriority w:val="99"/>
    <w:semiHidden/>
    <w:rsid w:val="00621CE1"/>
    <w:rPr>
      <w:rFonts w:ascii="Times New Roman" w:eastAsia="Times New Roman" w:hAnsi="Times New Roman" w:cs="Times New Roman"/>
      <w:sz w:val="24"/>
      <w:szCs w:val="24"/>
      <w:lang w:eastAsia="ru-RU"/>
    </w:rPr>
  </w:style>
  <w:style w:type="character" w:customStyle="1" w:styleId="WW8Num2z0">
    <w:name w:val="WW8Num2z0"/>
    <w:rsid w:val="00621CE1"/>
    <w:rPr>
      <w:rFonts w:ascii="OpenSymbol" w:hAnsi="OpenSymbol"/>
    </w:rPr>
  </w:style>
  <w:style w:type="character" w:customStyle="1" w:styleId="WW8Num3z0">
    <w:name w:val="WW8Num3z0"/>
    <w:rsid w:val="00621CE1"/>
    <w:rPr>
      <w:rFonts w:ascii="OpenSymbol" w:hAnsi="OpenSymbol"/>
    </w:rPr>
  </w:style>
  <w:style w:type="character" w:customStyle="1" w:styleId="WW8Num4z0">
    <w:name w:val="WW8Num4z0"/>
    <w:rsid w:val="00621CE1"/>
    <w:rPr>
      <w:rFonts w:ascii="OpenSymbol" w:hAnsi="OpenSymbol"/>
    </w:rPr>
  </w:style>
  <w:style w:type="character" w:customStyle="1" w:styleId="WW8Num5z0">
    <w:name w:val="WW8Num5z0"/>
    <w:rsid w:val="00621CE1"/>
    <w:rPr>
      <w:rFonts w:ascii="OpenSymbol" w:hAnsi="OpenSymbol"/>
    </w:rPr>
  </w:style>
  <w:style w:type="character" w:customStyle="1" w:styleId="WW8Num8z0">
    <w:name w:val="WW8Num8z0"/>
    <w:rsid w:val="00621CE1"/>
    <w:rPr>
      <w:rFonts w:ascii="OpenSymbol" w:hAnsi="OpenSymbol"/>
    </w:rPr>
  </w:style>
  <w:style w:type="character" w:customStyle="1" w:styleId="WW8Num9z0">
    <w:name w:val="WW8Num9z0"/>
    <w:rsid w:val="00621CE1"/>
    <w:rPr>
      <w:rFonts w:ascii="OpenSymbol" w:hAnsi="OpenSymbol"/>
    </w:rPr>
  </w:style>
  <w:style w:type="character" w:customStyle="1" w:styleId="WW8Num10z0">
    <w:name w:val="WW8Num10z0"/>
    <w:rsid w:val="00621CE1"/>
    <w:rPr>
      <w:rFonts w:ascii="Symbol" w:hAnsi="Symbol" w:cs="OpenSymbol"/>
    </w:rPr>
  </w:style>
  <w:style w:type="character" w:customStyle="1" w:styleId="WW8Num13z0">
    <w:name w:val="WW8Num13z0"/>
    <w:rsid w:val="00621CE1"/>
    <w:rPr>
      <w:rFonts w:ascii="OpenSymbol" w:hAnsi="OpenSymbol"/>
    </w:rPr>
  </w:style>
  <w:style w:type="character" w:customStyle="1" w:styleId="WW8Num20z0">
    <w:name w:val="WW8Num20z0"/>
    <w:rsid w:val="00621CE1"/>
    <w:rPr>
      <w:rFonts w:ascii="OpenSymbol" w:hAnsi="OpenSymbol"/>
    </w:rPr>
  </w:style>
  <w:style w:type="character" w:customStyle="1" w:styleId="WW8Num21z0">
    <w:name w:val="WW8Num21z0"/>
    <w:rsid w:val="00621CE1"/>
    <w:rPr>
      <w:rFonts w:ascii="OpenSymbol" w:hAnsi="OpenSymbol"/>
    </w:rPr>
  </w:style>
  <w:style w:type="character" w:customStyle="1" w:styleId="WW8Num25z0">
    <w:name w:val="WW8Num25z0"/>
    <w:rsid w:val="00621CE1"/>
    <w:rPr>
      <w:rFonts w:ascii="OpenSymbol" w:hAnsi="OpenSymbol"/>
    </w:rPr>
  </w:style>
  <w:style w:type="character" w:customStyle="1" w:styleId="WW8Num30z0">
    <w:name w:val="WW8Num30z0"/>
    <w:rsid w:val="00621CE1"/>
    <w:rPr>
      <w:rFonts w:ascii="OpenSymbol" w:hAnsi="OpenSymbol"/>
    </w:rPr>
  </w:style>
  <w:style w:type="character" w:customStyle="1" w:styleId="WW8Num31z0">
    <w:name w:val="WW8Num31z0"/>
    <w:rsid w:val="00621CE1"/>
    <w:rPr>
      <w:rFonts w:ascii="OpenSymbol" w:hAnsi="OpenSymbol"/>
    </w:rPr>
  </w:style>
  <w:style w:type="character" w:customStyle="1" w:styleId="WW8Num32z0">
    <w:name w:val="WW8Num32z0"/>
    <w:rsid w:val="00621CE1"/>
    <w:rPr>
      <w:rFonts w:ascii="OpenSymbol" w:hAnsi="OpenSymbol"/>
    </w:rPr>
  </w:style>
  <w:style w:type="character" w:customStyle="1" w:styleId="WW8Num37z0">
    <w:name w:val="WW8Num37z0"/>
    <w:rsid w:val="00621CE1"/>
    <w:rPr>
      <w:rFonts w:ascii="OpenSymbol" w:hAnsi="OpenSymbol"/>
    </w:rPr>
  </w:style>
  <w:style w:type="character" w:customStyle="1" w:styleId="WW8Num38z1">
    <w:name w:val="WW8Num38z1"/>
    <w:rsid w:val="00621CE1"/>
    <w:rPr>
      <w:rFonts w:ascii="OpenSymbol" w:hAnsi="OpenSymbol"/>
    </w:rPr>
  </w:style>
  <w:style w:type="character" w:customStyle="1" w:styleId="WW8Num39z0">
    <w:name w:val="WW8Num39z0"/>
    <w:rsid w:val="00621CE1"/>
    <w:rPr>
      <w:rFonts w:ascii="OpenSymbol" w:hAnsi="OpenSymbol"/>
    </w:rPr>
  </w:style>
  <w:style w:type="character" w:customStyle="1" w:styleId="WW8Num40z0">
    <w:name w:val="WW8Num40z0"/>
    <w:rsid w:val="00621CE1"/>
    <w:rPr>
      <w:rFonts w:ascii="OpenSymbol" w:hAnsi="OpenSymbol"/>
    </w:rPr>
  </w:style>
  <w:style w:type="character" w:customStyle="1" w:styleId="WW8Num41z0">
    <w:name w:val="WW8Num41z0"/>
    <w:rsid w:val="00621CE1"/>
    <w:rPr>
      <w:rFonts w:ascii="OpenSymbol" w:hAnsi="OpenSymbol"/>
    </w:rPr>
  </w:style>
  <w:style w:type="character" w:customStyle="1" w:styleId="WW8Num46z0">
    <w:name w:val="WW8Num46z0"/>
    <w:rsid w:val="00621CE1"/>
    <w:rPr>
      <w:rFonts w:ascii="OpenSymbol" w:hAnsi="OpenSymbol"/>
    </w:rPr>
  </w:style>
  <w:style w:type="character" w:customStyle="1" w:styleId="WW8Num47z0">
    <w:name w:val="WW8Num47z0"/>
    <w:rsid w:val="00621CE1"/>
    <w:rPr>
      <w:rFonts w:ascii="OpenSymbol" w:hAnsi="OpenSymbol"/>
    </w:rPr>
  </w:style>
  <w:style w:type="character" w:customStyle="1" w:styleId="WW8Num48z0">
    <w:name w:val="WW8Num48z0"/>
    <w:rsid w:val="00621CE1"/>
    <w:rPr>
      <w:rFonts w:ascii="OpenSymbol" w:hAnsi="OpenSymbol"/>
    </w:rPr>
  </w:style>
  <w:style w:type="character" w:customStyle="1" w:styleId="WW8Num49z0">
    <w:name w:val="WW8Num49z0"/>
    <w:rsid w:val="00621CE1"/>
    <w:rPr>
      <w:rFonts w:ascii="OpenSymbol" w:hAnsi="OpenSymbol"/>
    </w:rPr>
  </w:style>
  <w:style w:type="character" w:customStyle="1" w:styleId="WW8Num51z0">
    <w:name w:val="WW8Num51z0"/>
    <w:rsid w:val="00621CE1"/>
    <w:rPr>
      <w:rFonts w:ascii="OpenSymbol" w:hAnsi="OpenSymbol"/>
    </w:rPr>
  </w:style>
  <w:style w:type="character" w:customStyle="1" w:styleId="WW8Num53z0">
    <w:name w:val="WW8Num53z0"/>
    <w:rsid w:val="00621CE1"/>
    <w:rPr>
      <w:rFonts w:ascii="OpenSymbol" w:hAnsi="OpenSymbol"/>
    </w:rPr>
  </w:style>
  <w:style w:type="character" w:customStyle="1" w:styleId="WW8Num54z0">
    <w:name w:val="WW8Num54z0"/>
    <w:rsid w:val="00621CE1"/>
    <w:rPr>
      <w:rFonts w:ascii="OpenSymbol" w:hAnsi="OpenSymbol"/>
    </w:rPr>
  </w:style>
  <w:style w:type="character" w:customStyle="1" w:styleId="WW8Num55z0">
    <w:name w:val="WW8Num55z0"/>
    <w:rsid w:val="00621CE1"/>
    <w:rPr>
      <w:rFonts w:ascii="OpenSymbol" w:hAnsi="OpenSymbol"/>
    </w:rPr>
  </w:style>
  <w:style w:type="character" w:customStyle="1" w:styleId="WW8Num56z0">
    <w:name w:val="WW8Num56z0"/>
    <w:rsid w:val="00621CE1"/>
    <w:rPr>
      <w:rFonts w:ascii="OpenSymbol" w:hAnsi="OpenSymbol"/>
    </w:rPr>
  </w:style>
  <w:style w:type="character" w:customStyle="1" w:styleId="WW8Num57z0">
    <w:name w:val="WW8Num57z0"/>
    <w:rsid w:val="00621CE1"/>
    <w:rPr>
      <w:rFonts w:ascii="Symbol" w:hAnsi="Symbol" w:cs="OpenSymbol"/>
    </w:rPr>
  </w:style>
  <w:style w:type="character" w:customStyle="1" w:styleId="Absatz-Standardschriftart">
    <w:name w:val="Absatz-Standardschriftart"/>
    <w:rsid w:val="00621CE1"/>
  </w:style>
  <w:style w:type="character" w:customStyle="1" w:styleId="WW8Num33z0">
    <w:name w:val="WW8Num33z0"/>
    <w:rsid w:val="00621CE1"/>
    <w:rPr>
      <w:rFonts w:ascii="OpenSymbol" w:hAnsi="OpenSymbol"/>
    </w:rPr>
  </w:style>
  <w:style w:type="character" w:customStyle="1" w:styleId="WW8Num38z0">
    <w:name w:val="WW8Num38z0"/>
    <w:rsid w:val="00621CE1"/>
    <w:rPr>
      <w:rFonts w:ascii="OpenSymbol" w:hAnsi="OpenSymbol"/>
    </w:rPr>
  </w:style>
  <w:style w:type="character" w:customStyle="1" w:styleId="WW8Num39z1">
    <w:name w:val="WW8Num39z1"/>
    <w:rsid w:val="00621CE1"/>
    <w:rPr>
      <w:rFonts w:ascii="OpenSymbol" w:hAnsi="OpenSymbol"/>
    </w:rPr>
  </w:style>
  <w:style w:type="character" w:customStyle="1" w:styleId="WW8Num42z0">
    <w:name w:val="WW8Num42z0"/>
    <w:rsid w:val="00621CE1"/>
    <w:rPr>
      <w:rFonts w:ascii="OpenSymbol" w:hAnsi="OpenSymbol"/>
    </w:rPr>
  </w:style>
  <w:style w:type="character" w:customStyle="1" w:styleId="WW8Num50z0">
    <w:name w:val="WW8Num50z0"/>
    <w:rsid w:val="00621CE1"/>
    <w:rPr>
      <w:rFonts w:ascii="OpenSymbol" w:hAnsi="OpenSymbol"/>
    </w:rPr>
  </w:style>
  <w:style w:type="character" w:customStyle="1" w:styleId="WW8Num52z0">
    <w:name w:val="WW8Num52z0"/>
    <w:rsid w:val="00621CE1"/>
    <w:rPr>
      <w:rFonts w:ascii="OpenSymbol" w:hAnsi="OpenSymbol"/>
    </w:rPr>
  </w:style>
  <w:style w:type="character" w:customStyle="1" w:styleId="WW8Num58z0">
    <w:name w:val="WW8Num58z0"/>
    <w:rsid w:val="00621CE1"/>
    <w:rPr>
      <w:rFonts w:ascii="OpenSymbol" w:hAnsi="OpenSymbol"/>
    </w:rPr>
  </w:style>
  <w:style w:type="character" w:customStyle="1" w:styleId="WW-Absatz-Standardschriftart">
    <w:name w:val="WW-Absatz-Standardschriftart"/>
    <w:rsid w:val="00621CE1"/>
  </w:style>
  <w:style w:type="character" w:customStyle="1" w:styleId="WW-Absatz-Standardschriftart1">
    <w:name w:val="WW-Absatz-Standardschriftart1"/>
    <w:rsid w:val="00621CE1"/>
  </w:style>
  <w:style w:type="character" w:customStyle="1" w:styleId="WW-Absatz-Standardschriftart11">
    <w:name w:val="WW-Absatz-Standardschriftart11"/>
    <w:rsid w:val="00621CE1"/>
  </w:style>
  <w:style w:type="character" w:customStyle="1" w:styleId="WW8Num40z1">
    <w:name w:val="WW8Num40z1"/>
    <w:rsid w:val="00621CE1"/>
    <w:rPr>
      <w:rFonts w:ascii="OpenSymbol" w:hAnsi="OpenSymbol"/>
    </w:rPr>
  </w:style>
  <w:style w:type="character" w:customStyle="1" w:styleId="WW8Num43z0">
    <w:name w:val="WW8Num43z0"/>
    <w:rsid w:val="00621CE1"/>
    <w:rPr>
      <w:rFonts w:ascii="OpenSymbol" w:hAnsi="OpenSymbol"/>
    </w:rPr>
  </w:style>
  <w:style w:type="character" w:customStyle="1" w:styleId="WW8Num59z0">
    <w:name w:val="WW8Num59z0"/>
    <w:rsid w:val="00621CE1"/>
    <w:rPr>
      <w:rFonts w:ascii="Symbol" w:hAnsi="Symbol" w:cs="OpenSymbol"/>
    </w:rPr>
  </w:style>
  <w:style w:type="character" w:customStyle="1" w:styleId="WW8Num60z0">
    <w:name w:val="WW8Num60z0"/>
    <w:rsid w:val="00621CE1"/>
    <w:rPr>
      <w:rFonts w:ascii="Symbol" w:hAnsi="Symbol" w:cs="OpenSymbol"/>
    </w:rPr>
  </w:style>
  <w:style w:type="character" w:customStyle="1" w:styleId="WW-Absatz-Standardschriftart111">
    <w:name w:val="WW-Absatz-Standardschriftart111"/>
    <w:rsid w:val="00621CE1"/>
  </w:style>
  <w:style w:type="character" w:customStyle="1" w:styleId="WW8Num11z0">
    <w:name w:val="WW8Num11z0"/>
    <w:rsid w:val="00621CE1"/>
    <w:rPr>
      <w:rFonts w:ascii="Symbol" w:hAnsi="Symbol" w:cs="OpenSymbol"/>
    </w:rPr>
  </w:style>
  <w:style w:type="character" w:customStyle="1" w:styleId="WW8Num14z0">
    <w:name w:val="WW8Num14z0"/>
    <w:rsid w:val="00621CE1"/>
    <w:rPr>
      <w:rFonts w:ascii="OpenSymbol" w:hAnsi="OpenSymbol"/>
    </w:rPr>
  </w:style>
  <w:style w:type="character" w:customStyle="1" w:styleId="WW8Num18z0">
    <w:name w:val="WW8Num18z0"/>
    <w:rsid w:val="00621CE1"/>
    <w:rPr>
      <w:rFonts w:ascii="OpenSymbol" w:hAnsi="OpenSymbol"/>
    </w:rPr>
  </w:style>
  <w:style w:type="character" w:customStyle="1" w:styleId="WW8Num22z0">
    <w:name w:val="WW8Num22z0"/>
    <w:rsid w:val="00621CE1"/>
    <w:rPr>
      <w:rFonts w:ascii="OpenSymbol" w:hAnsi="OpenSymbol"/>
    </w:rPr>
  </w:style>
  <w:style w:type="character" w:customStyle="1" w:styleId="WW8Num23z0">
    <w:name w:val="WW8Num23z0"/>
    <w:rsid w:val="00621CE1"/>
    <w:rPr>
      <w:rFonts w:ascii="OpenSymbol" w:hAnsi="OpenSymbol"/>
    </w:rPr>
  </w:style>
  <w:style w:type="character" w:customStyle="1" w:styleId="WW8Num27z0">
    <w:name w:val="WW8Num27z0"/>
    <w:rsid w:val="00621CE1"/>
    <w:rPr>
      <w:rFonts w:ascii="OpenSymbol" w:hAnsi="OpenSymbol"/>
    </w:rPr>
  </w:style>
  <w:style w:type="character" w:customStyle="1" w:styleId="WW-Absatz-Standardschriftart1111">
    <w:name w:val="WW-Absatz-Standardschriftart1111"/>
    <w:rsid w:val="00621CE1"/>
  </w:style>
  <w:style w:type="character" w:customStyle="1" w:styleId="WW8Num6z0">
    <w:name w:val="WW8Num6z0"/>
    <w:rsid w:val="00621CE1"/>
    <w:rPr>
      <w:rFonts w:ascii="OpenSymbol" w:hAnsi="OpenSymbol"/>
    </w:rPr>
  </w:style>
  <w:style w:type="character" w:customStyle="1" w:styleId="WW8Num7z0">
    <w:name w:val="WW8Num7z0"/>
    <w:rsid w:val="00621CE1"/>
    <w:rPr>
      <w:rFonts w:ascii="OpenSymbol" w:hAnsi="OpenSymbol"/>
    </w:rPr>
  </w:style>
  <w:style w:type="character" w:customStyle="1" w:styleId="WW-Absatz-Standardschriftart11111">
    <w:name w:val="WW-Absatz-Standardschriftart11111"/>
    <w:rsid w:val="00621CE1"/>
  </w:style>
  <w:style w:type="character" w:customStyle="1" w:styleId="afa">
    <w:name w:val="Маркеры списка"/>
    <w:rsid w:val="00621CE1"/>
    <w:rPr>
      <w:rFonts w:ascii="OpenSymbol" w:eastAsia="OpenSymbol" w:hAnsi="OpenSymbol" w:cs="OpenSymbol"/>
    </w:rPr>
  </w:style>
  <w:style w:type="character" w:customStyle="1" w:styleId="afb">
    <w:name w:val="Символ нумерации"/>
    <w:rsid w:val="00621CE1"/>
  </w:style>
  <w:style w:type="character" w:customStyle="1" w:styleId="S1">
    <w:name w:val="S_Обычный Знак"/>
    <w:link w:val="S2"/>
    <w:rsid w:val="00621CE1"/>
    <w:rPr>
      <w:sz w:val="24"/>
      <w:szCs w:val="24"/>
    </w:rPr>
  </w:style>
  <w:style w:type="character" w:customStyle="1" w:styleId="afc">
    <w:name w:val="ООО  «Институт Территориального Планирования Знак"/>
    <w:rsid w:val="00621CE1"/>
    <w:rPr>
      <w:sz w:val="24"/>
      <w:szCs w:val="24"/>
    </w:rPr>
  </w:style>
  <w:style w:type="paragraph" w:styleId="afd">
    <w:name w:val="List"/>
    <w:basedOn w:val="af1"/>
    <w:link w:val="afe"/>
    <w:rsid w:val="00621CE1"/>
    <w:pPr>
      <w:widowControl w:val="0"/>
      <w:suppressAutoHyphens/>
      <w:spacing w:after="120"/>
      <w:jc w:val="left"/>
    </w:pPr>
    <w:rPr>
      <w:rFonts w:eastAsia="SimSun" w:cs="Tahoma"/>
      <w:kern w:val="1"/>
      <w:sz w:val="24"/>
      <w:szCs w:val="24"/>
      <w:lang w:eastAsia="hi-IN" w:bidi="hi-IN"/>
    </w:rPr>
  </w:style>
  <w:style w:type="paragraph" w:customStyle="1" w:styleId="12">
    <w:name w:val="Название1"/>
    <w:basedOn w:val="a"/>
    <w:rsid w:val="00621CE1"/>
    <w:pPr>
      <w:widowControl w:val="0"/>
      <w:suppressLineNumbers/>
      <w:suppressAutoHyphens/>
      <w:spacing w:before="120" w:after="120"/>
    </w:pPr>
    <w:rPr>
      <w:rFonts w:eastAsia="SimSun" w:cs="Tahoma"/>
      <w:i/>
      <w:iCs/>
      <w:kern w:val="1"/>
      <w:lang w:eastAsia="hi-IN" w:bidi="hi-IN"/>
    </w:rPr>
  </w:style>
  <w:style w:type="paragraph" w:customStyle="1" w:styleId="13">
    <w:name w:val="Указатель1"/>
    <w:basedOn w:val="a"/>
    <w:rsid w:val="00621CE1"/>
    <w:pPr>
      <w:widowControl w:val="0"/>
      <w:suppressLineNumbers/>
      <w:suppressAutoHyphens/>
    </w:pPr>
    <w:rPr>
      <w:rFonts w:eastAsia="SimSun" w:cs="Tahoma"/>
      <w:kern w:val="1"/>
      <w:lang w:eastAsia="hi-IN" w:bidi="hi-IN"/>
    </w:rPr>
  </w:style>
  <w:style w:type="paragraph" w:customStyle="1" w:styleId="aff">
    <w:name w:val="Заголовок таблицы"/>
    <w:basedOn w:val="af0"/>
    <w:rsid w:val="00621CE1"/>
    <w:pPr>
      <w:widowControl w:val="0"/>
      <w:jc w:val="center"/>
    </w:pPr>
    <w:rPr>
      <w:rFonts w:eastAsia="SimSun" w:cs="Tahoma"/>
      <w:b/>
      <w:bCs/>
      <w:kern w:val="1"/>
      <w:lang w:eastAsia="hi-IN" w:bidi="hi-IN"/>
    </w:rPr>
  </w:style>
  <w:style w:type="paragraph" w:customStyle="1" w:styleId="aff0">
    <w:name w:val="Содержимое врезки"/>
    <w:basedOn w:val="af1"/>
    <w:rsid w:val="00621CE1"/>
    <w:pPr>
      <w:widowControl w:val="0"/>
      <w:suppressAutoHyphens/>
      <w:spacing w:after="120"/>
      <w:jc w:val="left"/>
    </w:pPr>
    <w:rPr>
      <w:rFonts w:eastAsia="SimSun" w:cs="Tahoma"/>
      <w:kern w:val="1"/>
      <w:sz w:val="24"/>
      <w:szCs w:val="24"/>
      <w:lang w:eastAsia="hi-IN" w:bidi="hi-IN"/>
    </w:rPr>
  </w:style>
  <w:style w:type="paragraph" w:customStyle="1" w:styleId="14">
    <w:name w:val="Обычный1"/>
    <w:rsid w:val="00621CE1"/>
    <w:pPr>
      <w:widowControl w:val="0"/>
      <w:suppressAutoHyphens/>
      <w:spacing w:after="0" w:line="100" w:lineRule="atLeast"/>
      <w:textAlignment w:val="baseline"/>
    </w:pPr>
    <w:rPr>
      <w:rFonts w:ascii="Times New Roman" w:eastAsia="Arial" w:hAnsi="Times New Roman" w:cs="Times New Roman"/>
      <w:kern w:val="1"/>
      <w:sz w:val="24"/>
      <w:szCs w:val="20"/>
      <w:lang w:eastAsia="ar-SA"/>
    </w:rPr>
  </w:style>
  <w:style w:type="character" w:customStyle="1" w:styleId="servicespan">
    <w:name w:val="service_span"/>
    <w:rsid w:val="00621CE1"/>
  </w:style>
  <w:style w:type="paragraph" w:customStyle="1" w:styleId="aff1">
    <w:name w:val="Комментарий"/>
    <w:basedOn w:val="a"/>
    <w:next w:val="a"/>
    <w:uiPriority w:val="99"/>
    <w:rsid w:val="00621CE1"/>
    <w:pPr>
      <w:autoSpaceDE w:val="0"/>
      <w:autoSpaceDN w:val="0"/>
      <w:adjustRightInd w:val="0"/>
      <w:spacing w:before="75"/>
      <w:ind w:left="170"/>
      <w:jc w:val="both"/>
    </w:pPr>
    <w:rPr>
      <w:rFonts w:ascii="Arial" w:hAnsi="Arial" w:cs="Arial"/>
      <w:color w:val="353842"/>
      <w:shd w:val="clear" w:color="auto" w:fill="F0F0F0"/>
    </w:rPr>
  </w:style>
  <w:style w:type="table" w:customStyle="1" w:styleId="TableNormal">
    <w:name w:val="Table Normal"/>
    <w:uiPriority w:val="2"/>
    <w:semiHidden/>
    <w:unhideWhenUsed/>
    <w:qFormat/>
    <w:rsid w:val="00621CE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21CE1"/>
    <w:pPr>
      <w:widowControl w:val="0"/>
    </w:pPr>
    <w:rPr>
      <w:rFonts w:ascii="Calibri" w:eastAsia="Calibri" w:hAnsi="Calibri"/>
      <w:sz w:val="22"/>
      <w:szCs w:val="22"/>
      <w:lang w:val="en-US" w:eastAsia="en-US"/>
    </w:rPr>
  </w:style>
  <w:style w:type="paragraph" w:customStyle="1" w:styleId="ConsPlusTitle">
    <w:name w:val="ConsPlusTitle"/>
    <w:uiPriority w:val="99"/>
    <w:rsid w:val="00621CE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621CE1"/>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5">
    <w:name w:val="Основной шрифт абзаца1"/>
    <w:rsid w:val="00621CE1"/>
  </w:style>
  <w:style w:type="paragraph" w:customStyle="1" w:styleId="s10">
    <w:name w:val="s_1"/>
    <w:basedOn w:val="a"/>
    <w:rsid w:val="00621CE1"/>
    <w:pPr>
      <w:spacing w:before="100" w:beforeAutospacing="1" w:after="100" w:afterAutospacing="1"/>
    </w:pPr>
  </w:style>
  <w:style w:type="paragraph" w:customStyle="1" w:styleId="s9">
    <w:name w:val="s_9"/>
    <w:basedOn w:val="a"/>
    <w:rsid w:val="00621CE1"/>
    <w:pPr>
      <w:spacing w:before="100" w:beforeAutospacing="1" w:after="100" w:afterAutospacing="1"/>
    </w:pPr>
  </w:style>
  <w:style w:type="paragraph" w:customStyle="1" w:styleId="s22">
    <w:name w:val="s_22"/>
    <w:basedOn w:val="a"/>
    <w:rsid w:val="00621CE1"/>
    <w:pPr>
      <w:spacing w:before="100" w:beforeAutospacing="1" w:after="100" w:afterAutospacing="1"/>
    </w:pPr>
  </w:style>
  <w:style w:type="paragraph" w:customStyle="1" w:styleId="aff2">
    <w:name w:val="Отступ перед"/>
    <w:basedOn w:val="a"/>
    <w:rsid w:val="00621CE1"/>
    <w:pPr>
      <w:widowControl w:val="0"/>
      <w:shd w:val="clear" w:color="auto" w:fill="FFFFFF"/>
      <w:autoSpaceDE w:val="0"/>
      <w:autoSpaceDN w:val="0"/>
      <w:adjustRightInd w:val="0"/>
      <w:spacing w:before="120"/>
      <w:ind w:firstLine="284"/>
      <w:jc w:val="both"/>
    </w:pPr>
    <w:rPr>
      <w:szCs w:val="22"/>
    </w:rPr>
  </w:style>
  <w:style w:type="paragraph" w:customStyle="1" w:styleId="aff3">
    <w:name w:val="Примечание"/>
    <w:basedOn w:val="a"/>
    <w:rsid w:val="00621CE1"/>
    <w:pPr>
      <w:widowControl w:val="0"/>
      <w:shd w:val="clear" w:color="auto" w:fill="FFFFFF"/>
      <w:autoSpaceDE w:val="0"/>
      <w:autoSpaceDN w:val="0"/>
      <w:adjustRightInd w:val="0"/>
      <w:spacing w:before="120" w:after="120"/>
      <w:ind w:firstLine="284"/>
      <w:jc w:val="both"/>
    </w:pPr>
    <w:rPr>
      <w:sz w:val="20"/>
      <w:szCs w:val="20"/>
    </w:rPr>
  </w:style>
  <w:style w:type="paragraph" w:customStyle="1" w:styleId="aff4">
    <w:name w:val="таблица"/>
    <w:basedOn w:val="a"/>
    <w:rsid w:val="00621CE1"/>
    <w:pPr>
      <w:widowControl w:val="0"/>
      <w:shd w:val="clear" w:color="auto" w:fill="FFFFFF"/>
      <w:autoSpaceDE w:val="0"/>
      <w:autoSpaceDN w:val="0"/>
      <w:adjustRightInd w:val="0"/>
      <w:spacing w:before="120" w:after="120"/>
      <w:ind w:firstLine="284"/>
      <w:jc w:val="both"/>
    </w:pPr>
  </w:style>
  <w:style w:type="paragraph" w:customStyle="1" w:styleId="Default">
    <w:name w:val="Default"/>
    <w:uiPriority w:val="99"/>
    <w:rsid w:val="00621CE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2">
    <w:name w:val="S_Обычный"/>
    <w:basedOn w:val="a"/>
    <w:link w:val="S1"/>
    <w:rsid w:val="00621CE1"/>
    <w:pPr>
      <w:spacing w:line="360" w:lineRule="auto"/>
      <w:ind w:firstLine="709"/>
      <w:jc w:val="both"/>
    </w:pPr>
    <w:rPr>
      <w:rFonts w:asciiTheme="minorHAnsi" w:eastAsiaTheme="minorHAnsi" w:hAnsiTheme="minorHAnsi" w:cstheme="minorBidi"/>
      <w:lang w:eastAsia="en-US"/>
    </w:rPr>
  </w:style>
  <w:style w:type="paragraph" w:customStyle="1" w:styleId="aff5">
    <w:name w:val="Нормальный (таблица)"/>
    <w:basedOn w:val="a"/>
    <w:next w:val="a"/>
    <w:rsid w:val="00621CE1"/>
    <w:pPr>
      <w:widowControl w:val="0"/>
      <w:autoSpaceDE w:val="0"/>
      <w:autoSpaceDN w:val="0"/>
      <w:adjustRightInd w:val="0"/>
      <w:jc w:val="both"/>
    </w:pPr>
    <w:rPr>
      <w:rFonts w:ascii="Arial" w:hAnsi="Arial"/>
    </w:rPr>
  </w:style>
  <w:style w:type="paragraph" w:customStyle="1" w:styleId="aff6">
    <w:name w:val="Прижатый влево"/>
    <w:basedOn w:val="a"/>
    <w:next w:val="a"/>
    <w:rsid w:val="00621CE1"/>
    <w:pPr>
      <w:autoSpaceDE w:val="0"/>
      <w:autoSpaceDN w:val="0"/>
      <w:adjustRightInd w:val="0"/>
    </w:pPr>
    <w:rPr>
      <w:rFonts w:ascii="Arial" w:hAnsi="Arial"/>
    </w:rPr>
  </w:style>
  <w:style w:type="table" w:customStyle="1" w:styleId="16">
    <w:name w:val="Сетка таблицы1"/>
    <w:basedOn w:val="a1"/>
    <w:next w:val="a7"/>
    <w:uiPriority w:val="59"/>
    <w:rsid w:val="00621CE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621CE1"/>
    <w:rPr>
      <w:rFonts w:ascii="Arial" w:eastAsia="Times New Roman" w:hAnsi="Arial" w:cs="Arial"/>
      <w:sz w:val="20"/>
      <w:szCs w:val="20"/>
      <w:lang w:eastAsia="ru-RU"/>
    </w:rPr>
  </w:style>
  <w:style w:type="paragraph" w:customStyle="1" w:styleId="aff7">
    <w:name w:val="Абзац"/>
    <w:basedOn w:val="a"/>
    <w:link w:val="aff8"/>
    <w:qFormat/>
    <w:rsid w:val="00621CE1"/>
    <w:pPr>
      <w:spacing w:before="120" w:after="60"/>
      <w:ind w:firstLine="567"/>
      <w:jc w:val="both"/>
    </w:pPr>
  </w:style>
  <w:style w:type="character" w:customStyle="1" w:styleId="aff8">
    <w:name w:val="Абзац Знак"/>
    <w:link w:val="aff7"/>
    <w:rsid w:val="00621CE1"/>
    <w:rPr>
      <w:rFonts w:ascii="Times New Roman" w:eastAsia="Times New Roman" w:hAnsi="Times New Roman" w:cs="Times New Roman"/>
      <w:sz w:val="24"/>
      <w:szCs w:val="24"/>
      <w:lang w:eastAsia="ru-RU"/>
    </w:rPr>
  </w:style>
  <w:style w:type="character" w:customStyle="1" w:styleId="afe">
    <w:name w:val="Список Знак"/>
    <w:link w:val="afd"/>
    <w:rsid w:val="00621CE1"/>
    <w:rPr>
      <w:rFonts w:ascii="Times New Roman" w:eastAsia="SimSun" w:hAnsi="Times New Roman" w:cs="Tahoma"/>
      <w:kern w:val="1"/>
      <w:sz w:val="24"/>
      <w:szCs w:val="24"/>
      <w:lang w:eastAsia="hi-IN" w:bidi="hi-IN"/>
    </w:rPr>
  </w:style>
  <w:style w:type="paragraph" w:styleId="aff9">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4"/>
    <w:qFormat/>
    <w:rsid w:val="00621CE1"/>
    <w:pPr>
      <w:spacing w:before="120" w:after="120"/>
      <w:jc w:val="center"/>
    </w:pPr>
    <w:rPr>
      <w:b/>
      <w:bCs/>
      <w:sz w:val="22"/>
      <w:szCs w:val="20"/>
    </w:rPr>
  </w:style>
  <w:style w:type="paragraph" w:customStyle="1" w:styleId="S">
    <w:name w:val="S_Нумерованный"/>
    <w:basedOn w:val="a"/>
    <w:autoRedefine/>
    <w:rsid w:val="00621CE1"/>
    <w:pPr>
      <w:numPr>
        <w:numId w:val="10"/>
      </w:numPr>
      <w:tabs>
        <w:tab w:val="left" w:pos="992"/>
      </w:tabs>
      <w:spacing w:line="360" w:lineRule="auto"/>
      <w:ind w:left="0" w:firstLine="709"/>
      <w:jc w:val="both"/>
    </w:p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9"/>
    <w:locked/>
    <w:rsid w:val="00621CE1"/>
    <w:rPr>
      <w:rFonts w:ascii="Times New Roman" w:eastAsia="Times New Roman" w:hAnsi="Times New Roman" w:cs="Times New Roman"/>
      <w:b/>
      <w:bCs/>
      <w:szCs w:val="20"/>
      <w:lang w:eastAsia="ru-RU"/>
    </w:rPr>
  </w:style>
  <w:style w:type="paragraph" w:customStyle="1" w:styleId="affa">
    <w:name w:val="Табличный_заголовки"/>
    <w:basedOn w:val="a"/>
    <w:qFormat/>
    <w:rsid w:val="00621CE1"/>
    <w:pPr>
      <w:keepNext/>
      <w:keepLines/>
      <w:jc w:val="center"/>
    </w:pPr>
    <w:rPr>
      <w:b/>
    </w:rPr>
  </w:style>
  <w:style w:type="paragraph" w:customStyle="1" w:styleId="100">
    <w:name w:val="Табличный_слева_10"/>
    <w:basedOn w:val="a"/>
    <w:qFormat/>
    <w:rsid w:val="00621CE1"/>
    <w:rPr>
      <w:sz w:val="20"/>
    </w:rPr>
  </w:style>
  <w:style w:type="paragraph" w:styleId="affb">
    <w:name w:val="Body Text First Indent"/>
    <w:basedOn w:val="af1"/>
    <w:link w:val="affc"/>
    <w:uiPriority w:val="99"/>
    <w:semiHidden/>
    <w:unhideWhenUsed/>
    <w:rsid w:val="00621CE1"/>
    <w:pPr>
      <w:spacing w:after="120"/>
      <w:ind w:firstLine="210"/>
      <w:jc w:val="left"/>
    </w:pPr>
    <w:rPr>
      <w:rFonts w:eastAsia="Times New Roman"/>
      <w:sz w:val="24"/>
      <w:szCs w:val="24"/>
    </w:rPr>
  </w:style>
  <w:style w:type="character" w:customStyle="1" w:styleId="affc">
    <w:name w:val="Красная строка Знак"/>
    <w:basedOn w:val="af2"/>
    <w:link w:val="affb"/>
    <w:uiPriority w:val="99"/>
    <w:semiHidden/>
    <w:rsid w:val="00621CE1"/>
    <w:rPr>
      <w:rFonts w:eastAsia="Times New Roman"/>
      <w:sz w:val="24"/>
      <w:szCs w:val="24"/>
    </w:rPr>
  </w:style>
  <w:style w:type="paragraph" w:customStyle="1" w:styleId="affd">
    <w:name w:val="Табличный_слева"/>
    <w:basedOn w:val="a"/>
    <w:rsid w:val="00621CE1"/>
    <w:rPr>
      <w:sz w:val="22"/>
      <w:szCs w:val="22"/>
    </w:rPr>
  </w:style>
  <w:style w:type="paragraph" w:customStyle="1" w:styleId="101">
    <w:name w:val="Табличный_по ширине_10"/>
    <w:basedOn w:val="a"/>
    <w:qFormat/>
    <w:rsid w:val="00621CE1"/>
    <w:pPr>
      <w:jc w:val="both"/>
    </w:pPr>
    <w:rPr>
      <w:sz w:val="20"/>
    </w:rPr>
  </w:style>
  <w:style w:type="paragraph" w:customStyle="1" w:styleId="affe">
    <w:name w:val="Название таблицы"/>
    <w:basedOn w:val="aff9"/>
    <w:rsid w:val="00621CE1"/>
    <w:pPr>
      <w:keepNext/>
      <w:keepLines/>
      <w:spacing w:after="0"/>
      <w:jc w:val="left"/>
    </w:pPr>
    <w:rPr>
      <w:szCs w:val="22"/>
    </w:rPr>
  </w:style>
  <w:style w:type="paragraph" w:customStyle="1" w:styleId="afff">
    <w:name w:val="Табличный_центр"/>
    <w:basedOn w:val="a"/>
    <w:rsid w:val="00621CE1"/>
    <w:pPr>
      <w:jc w:val="center"/>
    </w:pPr>
    <w:rPr>
      <w:sz w:val="22"/>
      <w:szCs w:val="22"/>
    </w:rPr>
  </w:style>
  <w:style w:type="paragraph" w:customStyle="1" w:styleId="afff0">
    <w:name w:val="Табличный"/>
    <w:basedOn w:val="a"/>
    <w:rsid w:val="00621CE1"/>
    <w:pPr>
      <w:keepNext/>
      <w:widowControl w:val="0"/>
      <w:spacing w:before="60" w:after="60"/>
      <w:jc w:val="center"/>
    </w:pPr>
    <w:rPr>
      <w:b/>
      <w:sz w:val="22"/>
      <w:szCs w:val="20"/>
    </w:rPr>
  </w:style>
  <w:style w:type="paragraph" w:customStyle="1" w:styleId="afff1">
    <w:name w:val="Табличный_по ширине"/>
    <w:basedOn w:val="a"/>
    <w:rsid w:val="00621CE1"/>
    <w:pPr>
      <w:jc w:val="both"/>
    </w:pPr>
    <w:rPr>
      <w:sz w:val="22"/>
      <w:szCs w:val="22"/>
    </w:rPr>
  </w:style>
  <w:style w:type="paragraph" w:customStyle="1" w:styleId="0">
    <w:name w:val="0"/>
    <w:basedOn w:val="a"/>
    <w:rsid w:val="00621CE1"/>
    <w:pPr>
      <w:suppressAutoHyphens/>
      <w:autoSpaceDE w:val="0"/>
      <w:ind w:firstLine="851"/>
      <w:jc w:val="both"/>
    </w:pPr>
    <w:rPr>
      <w:rFonts w:eastAsia="Arial"/>
      <w:sz w:val="28"/>
      <w:szCs w:val="28"/>
      <w:lang w:eastAsia="ar-SA"/>
    </w:rPr>
  </w:style>
</w:styles>
</file>

<file path=word/webSettings.xml><?xml version="1.0" encoding="utf-8"?>
<w:webSettings xmlns:r="http://schemas.openxmlformats.org/officeDocument/2006/relationships" xmlns:w="http://schemas.openxmlformats.org/wordprocessingml/2006/main">
  <w:divs>
    <w:div w:id="443236673">
      <w:bodyDiv w:val="1"/>
      <w:marLeft w:val="0"/>
      <w:marRight w:val="0"/>
      <w:marTop w:val="0"/>
      <w:marBottom w:val="0"/>
      <w:divBdr>
        <w:top w:val="none" w:sz="0" w:space="0" w:color="auto"/>
        <w:left w:val="none" w:sz="0" w:space="0" w:color="auto"/>
        <w:bottom w:val="none" w:sz="0" w:space="0" w:color="auto"/>
        <w:right w:val="none" w:sz="0" w:space="0" w:color="auto"/>
      </w:divBdr>
    </w:div>
    <w:div w:id="1662149233">
      <w:bodyDiv w:val="1"/>
      <w:marLeft w:val="0"/>
      <w:marRight w:val="0"/>
      <w:marTop w:val="0"/>
      <w:marBottom w:val="0"/>
      <w:divBdr>
        <w:top w:val="none" w:sz="0" w:space="0" w:color="auto"/>
        <w:left w:val="none" w:sz="0" w:space="0" w:color="auto"/>
        <w:bottom w:val="none" w:sz="0" w:space="0" w:color="auto"/>
        <w:right w:val="none" w:sz="0" w:space="0" w:color="auto"/>
      </w:divBdr>
    </w:div>
    <w:div w:id="1837190651">
      <w:bodyDiv w:val="1"/>
      <w:marLeft w:val="0"/>
      <w:marRight w:val="0"/>
      <w:marTop w:val="0"/>
      <w:marBottom w:val="0"/>
      <w:divBdr>
        <w:top w:val="none" w:sz="0" w:space="0" w:color="auto"/>
        <w:left w:val="none" w:sz="0" w:space="0" w:color="auto"/>
        <w:bottom w:val="none" w:sz="0" w:space="0" w:color="auto"/>
        <w:right w:val="none" w:sz="0" w:space="0" w:color="auto"/>
      </w:divBdr>
    </w:div>
    <w:div w:id="201097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241BF3F2316DF0219E48466E33DDD30612C2A217C978F422F9D64D1EC9Y6NBI" TargetMode="External"/><Relationship Id="rId4" Type="http://schemas.openxmlformats.org/officeDocument/2006/relationships/settings" Target="settings.xml"/><Relationship Id="rId9" Type="http://schemas.openxmlformats.org/officeDocument/2006/relationships/hyperlink" Target="consultantplus://offline/ref=241BF3F2316DF0219E48466E33DDD30612C3A219C17DF422F9D64D1EC96B04C1816067EE7E39C311YEN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9116C-C69C-44E8-A1CE-258C65ED6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5</Pages>
  <Words>1286</Words>
  <Characters>7331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Секретарь</cp:lastModifiedBy>
  <cp:revision>46</cp:revision>
  <cp:lastPrinted>2018-04-17T09:48:00Z</cp:lastPrinted>
  <dcterms:created xsi:type="dcterms:W3CDTF">2013-03-29T06:49:00Z</dcterms:created>
  <dcterms:modified xsi:type="dcterms:W3CDTF">2018-04-17T11:07:00Z</dcterms:modified>
</cp:coreProperties>
</file>